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1028" w:tblpY="119"/>
        <w:tblW w:w="10278" w:type="dxa"/>
        <w:tblLook w:val="04A0" w:firstRow="1" w:lastRow="0" w:firstColumn="1" w:lastColumn="0" w:noHBand="0" w:noVBand="1"/>
      </w:tblPr>
      <w:tblGrid>
        <w:gridCol w:w="10278"/>
      </w:tblGrid>
      <w:tr w:rsidR="00030644" w:rsidRPr="00461A68" w14:paraId="1564491E" w14:textId="77777777" w:rsidTr="00401FB2">
        <w:trPr>
          <w:trHeight w:val="11472"/>
        </w:trPr>
        <w:tc>
          <w:tcPr>
            <w:tcW w:w="10278" w:type="dxa"/>
            <w:tcBorders>
              <w:bottom w:val="single" w:sz="4" w:space="0" w:color="auto"/>
            </w:tcBorders>
          </w:tcPr>
          <w:tbl>
            <w:tblPr>
              <w:tblStyle w:val="Tablaconcuadrcula4-nfasis1"/>
              <w:tblpPr w:leftFromText="141" w:rightFromText="141" w:vertAnchor="text" w:horzAnchor="margin" w:tblpY="-132"/>
              <w:tblOverlap w:val="never"/>
              <w:tblW w:w="0" w:type="auto"/>
              <w:tblLook w:val="04A0" w:firstRow="1" w:lastRow="0" w:firstColumn="1" w:lastColumn="0" w:noHBand="0" w:noVBand="1"/>
            </w:tblPr>
            <w:tblGrid>
              <w:gridCol w:w="9993"/>
            </w:tblGrid>
            <w:tr w:rsidR="00030644" w:rsidRPr="00461A68" w14:paraId="4B34D06E" w14:textId="77777777" w:rsidTr="0055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3238E1A2" w14:textId="77777777" w:rsidR="00030644" w:rsidRPr="00461A68" w:rsidRDefault="00030644" w:rsidP="00461A68">
                  <w:pPr>
                    <w:spacing w:line="276" w:lineRule="auto"/>
                    <w:jc w:val="both"/>
                    <w:rPr>
                      <w:rFonts w:cstheme="minorHAnsi"/>
                    </w:rPr>
                  </w:pPr>
                  <w:r w:rsidRPr="00461A68">
                    <w:rPr>
                      <w:rFonts w:cstheme="minorHAnsi"/>
                    </w:rPr>
                    <w:t>I. IDENTIFICACIÓN DEL CARGO</w:t>
                  </w:r>
                </w:p>
              </w:tc>
            </w:tr>
          </w:tbl>
          <w:p w14:paraId="442CEEDE" w14:textId="77777777" w:rsidR="00030644" w:rsidRPr="00461A68" w:rsidRDefault="00030644" w:rsidP="00461A68">
            <w:pPr>
              <w:pStyle w:val="Prrafodelista"/>
              <w:spacing w:after="160" w:line="276" w:lineRule="auto"/>
              <w:rPr>
                <w:rFonts w:asciiTheme="minorHAnsi" w:hAnsiTheme="minorHAnsi" w:cstheme="minorHAnsi"/>
                <w:sz w:val="22"/>
                <w:szCs w:val="22"/>
                <w:lang w:val="es-MX"/>
              </w:rPr>
            </w:pPr>
          </w:p>
          <w:p w14:paraId="0AD48B80" w14:textId="77777777" w:rsidR="00030644" w:rsidRPr="00461A68" w:rsidRDefault="00030644" w:rsidP="007832E7">
            <w:pPr>
              <w:pStyle w:val="Prrafodelista"/>
              <w:numPr>
                <w:ilvl w:val="0"/>
                <w:numId w:val="22"/>
              </w:numPr>
              <w:spacing w:after="160" w:line="276" w:lineRule="auto"/>
              <w:rPr>
                <w:rFonts w:asciiTheme="minorHAnsi" w:hAnsiTheme="minorHAnsi" w:cstheme="minorHAnsi"/>
                <w:sz w:val="22"/>
                <w:szCs w:val="22"/>
                <w:lang w:val="es-MX"/>
              </w:rPr>
            </w:pPr>
            <w:r w:rsidRPr="00461A68">
              <w:rPr>
                <w:rFonts w:asciiTheme="minorHAnsi" w:hAnsiTheme="minorHAnsi" w:cstheme="minorHAnsi"/>
                <w:b/>
                <w:sz w:val="22"/>
                <w:szCs w:val="22"/>
                <w:lang w:val="es-MX"/>
              </w:rPr>
              <w:t xml:space="preserve">Denominación del Cargo: </w:t>
            </w:r>
            <w:r w:rsidR="00555C8E">
              <w:rPr>
                <w:rFonts w:asciiTheme="minorHAnsi" w:hAnsiTheme="minorHAnsi" w:cs="Arial"/>
                <w:sz w:val="22"/>
                <w:szCs w:val="22"/>
                <w:lang w:val="es-MX"/>
              </w:rPr>
              <w:t>Auxiliar SIAU</w:t>
            </w:r>
          </w:p>
          <w:p w14:paraId="16F8609B" w14:textId="77777777" w:rsidR="00030644" w:rsidRPr="00461A68" w:rsidRDefault="00030644" w:rsidP="007832E7">
            <w:pPr>
              <w:pStyle w:val="Prrafodelista"/>
              <w:numPr>
                <w:ilvl w:val="0"/>
                <w:numId w:val="22"/>
              </w:numPr>
              <w:spacing w:after="160" w:line="276" w:lineRule="auto"/>
              <w:rPr>
                <w:rFonts w:asciiTheme="minorHAnsi" w:hAnsiTheme="minorHAnsi" w:cstheme="minorHAnsi"/>
                <w:b/>
                <w:sz w:val="22"/>
                <w:szCs w:val="22"/>
                <w:lang w:val="es-MX"/>
              </w:rPr>
            </w:pPr>
            <w:r w:rsidRPr="00461A68">
              <w:rPr>
                <w:rFonts w:asciiTheme="minorHAnsi" w:hAnsiTheme="minorHAnsi" w:cstheme="minorHAnsi"/>
                <w:b/>
                <w:sz w:val="22"/>
                <w:szCs w:val="22"/>
                <w:lang w:val="es-MX"/>
              </w:rPr>
              <w:t xml:space="preserve">Nivel: </w:t>
            </w:r>
            <w:r w:rsidR="005C11F3">
              <w:rPr>
                <w:rFonts w:asciiTheme="minorHAnsi" w:hAnsiTheme="minorHAnsi" w:cstheme="minorHAnsi"/>
                <w:sz w:val="22"/>
                <w:szCs w:val="22"/>
                <w:lang w:val="es-MX"/>
              </w:rPr>
              <w:t>De apoyo</w:t>
            </w:r>
          </w:p>
          <w:p w14:paraId="519EC923" w14:textId="77777777" w:rsidR="005C11F3" w:rsidRPr="005C11F3" w:rsidRDefault="00030644" w:rsidP="007832E7">
            <w:pPr>
              <w:pStyle w:val="Prrafodelista"/>
              <w:numPr>
                <w:ilvl w:val="0"/>
                <w:numId w:val="22"/>
              </w:numPr>
              <w:spacing w:after="160" w:line="276" w:lineRule="auto"/>
              <w:rPr>
                <w:rFonts w:asciiTheme="minorHAnsi" w:hAnsiTheme="minorHAnsi" w:cstheme="minorHAnsi"/>
                <w:b/>
                <w:sz w:val="22"/>
                <w:szCs w:val="22"/>
                <w:lang w:val="es-MX"/>
              </w:rPr>
            </w:pPr>
            <w:r w:rsidRPr="00461A68">
              <w:rPr>
                <w:rFonts w:asciiTheme="minorHAnsi" w:hAnsiTheme="minorHAnsi" w:cstheme="minorHAnsi"/>
                <w:b/>
                <w:sz w:val="22"/>
                <w:szCs w:val="22"/>
                <w:lang w:val="es-MX"/>
              </w:rPr>
              <w:t>Proceso:</w:t>
            </w:r>
            <w:r w:rsidR="005D5716">
              <w:rPr>
                <w:rFonts w:asciiTheme="minorHAnsi" w:hAnsiTheme="minorHAnsi" w:cstheme="minorHAnsi"/>
                <w:b/>
                <w:sz w:val="22"/>
                <w:szCs w:val="22"/>
                <w:lang w:val="es-MX"/>
              </w:rPr>
              <w:t xml:space="preserve"> </w:t>
            </w:r>
            <w:r w:rsidR="0057248B">
              <w:rPr>
                <w:rFonts w:asciiTheme="minorHAnsi" w:hAnsiTheme="minorHAnsi" w:cstheme="minorHAnsi"/>
                <w:sz w:val="22"/>
                <w:szCs w:val="22"/>
                <w:lang w:val="es-MX"/>
              </w:rPr>
              <w:t>SIAU</w:t>
            </w:r>
          </w:p>
          <w:p w14:paraId="6A5ADF78" w14:textId="77777777" w:rsidR="003904EE" w:rsidRPr="003904EE" w:rsidRDefault="00030644" w:rsidP="007832E7">
            <w:pPr>
              <w:pStyle w:val="Prrafodelista"/>
              <w:numPr>
                <w:ilvl w:val="0"/>
                <w:numId w:val="22"/>
              </w:numPr>
              <w:spacing w:after="160" w:line="276" w:lineRule="auto"/>
              <w:rPr>
                <w:rFonts w:asciiTheme="minorHAnsi" w:hAnsiTheme="minorHAnsi" w:cstheme="minorHAnsi"/>
                <w:sz w:val="22"/>
                <w:szCs w:val="22"/>
                <w:lang w:val="es-MX"/>
              </w:rPr>
            </w:pPr>
            <w:r w:rsidRPr="003904EE">
              <w:rPr>
                <w:rFonts w:asciiTheme="minorHAnsi" w:hAnsiTheme="minorHAnsi" w:cstheme="minorHAnsi"/>
                <w:b/>
                <w:sz w:val="22"/>
                <w:szCs w:val="22"/>
                <w:lang w:val="es-MX"/>
              </w:rPr>
              <w:t xml:space="preserve">Personal a Cargo: </w:t>
            </w:r>
            <w:r w:rsidR="003904EE" w:rsidRPr="003904EE">
              <w:rPr>
                <w:rFonts w:asciiTheme="minorHAnsi" w:hAnsiTheme="minorHAnsi" w:cstheme="minorHAnsi"/>
                <w:sz w:val="22"/>
                <w:szCs w:val="22"/>
                <w:lang w:val="es-MX"/>
              </w:rPr>
              <w:t>No Aplica</w:t>
            </w:r>
          </w:p>
          <w:p w14:paraId="027205EC" w14:textId="4A1804FF" w:rsidR="00404EA3" w:rsidRPr="007832E7" w:rsidRDefault="003C19B8" w:rsidP="007832E7">
            <w:pPr>
              <w:pStyle w:val="Prrafodelista"/>
              <w:numPr>
                <w:ilvl w:val="0"/>
                <w:numId w:val="22"/>
              </w:numPr>
              <w:spacing w:after="160" w:line="276" w:lineRule="auto"/>
              <w:rPr>
                <w:rFonts w:asciiTheme="minorHAnsi" w:hAnsiTheme="minorHAnsi" w:cstheme="minorHAnsi"/>
                <w:sz w:val="22"/>
                <w:szCs w:val="22"/>
                <w:lang w:val="es-MX"/>
              </w:rPr>
            </w:pPr>
            <w:r w:rsidRPr="007832E7">
              <w:rPr>
                <w:rFonts w:asciiTheme="minorHAnsi" w:hAnsiTheme="minorHAnsi" w:cstheme="minorHAnsi"/>
                <w:b/>
                <w:sz w:val="22"/>
                <w:szCs w:val="22"/>
                <w:lang w:val="es-MX"/>
              </w:rPr>
              <w:t xml:space="preserve">Cargo superior inmediato: </w:t>
            </w:r>
            <w:r w:rsidR="007832E7" w:rsidRPr="007832E7">
              <w:rPr>
                <w:rFonts w:asciiTheme="minorHAnsi" w:hAnsiTheme="minorHAnsi" w:cstheme="minorHAnsi"/>
                <w:sz w:val="22"/>
                <w:szCs w:val="22"/>
                <w:lang w:val="es-MX"/>
              </w:rPr>
              <w:t>director</w:t>
            </w:r>
            <w:r w:rsidR="00555C8E" w:rsidRPr="007832E7">
              <w:rPr>
                <w:rFonts w:asciiTheme="minorHAnsi" w:hAnsiTheme="minorHAnsi" w:cstheme="minorHAnsi"/>
                <w:sz w:val="22"/>
                <w:szCs w:val="22"/>
                <w:lang w:val="es-MX"/>
              </w:rPr>
              <w:t xml:space="preserve"> mercadeo y relaciones</w:t>
            </w:r>
            <w:r w:rsidR="00555C8E" w:rsidRPr="007832E7">
              <w:rPr>
                <w:rFonts w:asciiTheme="minorHAnsi" w:hAnsiTheme="minorHAnsi" w:cstheme="minorHAnsi"/>
                <w:b/>
                <w:sz w:val="22"/>
                <w:szCs w:val="22"/>
                <w:lang w:val="es-MX"/>
              </w:rPr>
              <w:t xml:space="preserve"> </w:t>
            </w:r>
          </w:p>
          <w:tbl>
            <w:tblPr>
              <w:tblStyle w:val="Tablaconcuadrcula4-nfasis1"/>
              <w:tblW w:w="0" w:type="auto"/>
              <w:tblLook w:val="04A0" w:firstRow="1" w:lastRow="0" w:firstColumn="1" w:lastColumn="0" w:noHBand="0" w:noVBand="1"/>
            </w:tblPr>
            <w:tblGrid>
              <w:gridCol w:w="10008"/>
            </w:tblGrid>
            <w:tr w:rsidR="00030644" w:rsidRPr="00461A68" w14:paraId="71EEE74C" w14:textId="77777777" w:rsidTr="0055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shd w:val="clear" w:color="auto" w:fill="00B0F0"/>
                </w:tcPr>
                <w:p w14:paraId="6B59DFE3" w14:textId="77777777" w:rsidR="00030644" w:rsidRPr="00461A68" w:rsidRDefault="00030644" w:rsidP="008353B8">
                  <w:pPr>
                    <w:framePr w:hSpace="141" w:wrap="around" w:vAnchor="text" w:hAnchor="page" w:x="1028" w:y="119"/>
                    <w:spacing w:line="276" w:lineRule="auto"/>
                    <w:jc w:val="both"/>
                    <w:rPr>
                      <w:rFonts w:cstheme="minorHAnsi"/>
                      <w:lang w:val="es-MX"/>
                    </w:rPr>
                  </w:pPr>
                  <w:r w:rsidRPr="00461A68">
                    <w:rPr>
                      <w:rFonts w:cstheme="minorHAnsi"/>
                      <w:lang w:val="es-MX"/>
                    </w:rPr>
                    <w:t>II. DESCRIPCION DEL CARGO</w:t>
                  </w:r>
                </w:p>
              </w:tc>
            </w:tr>
          </w:tbl>
          <w:p w14:paraId="752C4BA9" w14:textId="77777777" w:rsidR="00030644" w:rsidRPr="00461A68" w:rsidRDefault="00030644" w:rsidP="00461A68">
            <w:pPr>
              <w:jc w:val="both"/>
              <w:rPr>
                <w:rFonts w:cstheme="minorHAnsi"/>
              </w:rPr>
            </w:pPr>
          </w:p>
          <w:p w14:paraId="3F5F98BE" w14:textId="77777777" w:rsidR="00030644" w:rsidRDefault="0057248B" w:rsidP="00461A68">
            <w:pPr>
              <w:jc w:val="both"/>
              <w:rPr>
                <w:rFonts w:cs="Arial"/>
              </w:rPr>
            </w:pPr>
            <w:r>
              <w:rPr>
                <w:rFonts w:cs="Arial"/>
              </w:rPr>
              <w:t>Orientación y atención al usuario.</w:t>
            </w:r>
          </w:p>
          <w:p w14:paraId="51737EB9" w14:textId="77777777" w:rsidR="0057248B" w:rsidRPr="00461A68" w:rsidRDefault="0057248B" w:rsidP="00461A68">
            <w:pPr>
              <w:jc w:val="both"/>
              <w:rPr>
                <w:rFonts w:cstheme="minorHAnsi"/>
              </w:rPr>
            </w:pPr>
          </w:p>
          <w:tbl>
            <w:tblPr>
              <w:tblStyle w:val="Tablaconcuadrcula4-nfasis1"/>
              <w:tblW w:w="0" w:type="auto"/>
              <w:tblLook w:val="04A0" w:firstRow="1" w:lastRow="0" w:firstColumn="1" w:lastColumn="0" w:noHBand="0" w:noVBand="1"/>
            </w:tblPr>
            <w:tblGrid>
              <w:gridCol w:w="9993"/>
            </w:tblGrid>
            <w:tr w:rsidR="00030644" w:rsidRPr="00461A68" w14:paraId="3A65BB1B" w14:textId="77777777" w:rsidTr="0055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56D166E8" w14:textId="77777777" w:rsidR="00030644" w:rsidRPr="00461A68" w:rsidRDefault="00030644" w:rsidP="008353B8">
                  <w:pPr>
                    <w:framePr w:hSpace="141" w:wrap="around" w:vAnchor="text" w:hAnchor="page" w:x="1028" w:y="119"/>
                    <w:spacing w:line="276" w:lineRule="auto"/>
                    <w:jc w:val="both"/>
                    <w:rPr>
                      <w:rFonts w:cstheme="minorHAnsi"/>
                      <w:lang w:val="es-MX"/>
                    </w:rPr>
                  </w:pPr>
                  <w:r w:rsidRPr="00461A68">
                    <w:rPr>
                      <w:rFonts w:cstheme="minorHAnsi"/>
                      <w:lang w:val="es-MX"/>
                    </w:rPr>
                    <w:t>III. OBJETIVO</w:t>
                  </w:r>
                </w:p>
              </w:tc>
            </w:tr>
          </w:tbl>
          <w:p w14:paraId="6BC7D911" w14:textId="77777777" w:rsidR="00030644" w:rsidRPr="00461A68" w:rsidRDefault="00030644" w:rsidP="00461A68">
            <w:pPr>
              <w:jc w:val="both"/>
              <w:rPr>
                <w:rFonts w:cstheme="minorHAnsi"/>
              </w:rPr>
            </w:pPr>
          </w:p>
          <w:p w14:paraId="6CDF4E58" w14:textId="77777777" w:rsidR="003904EE" w:rsidRDefault="0057248B" w:rsidP="00461A68">
            <w:pPr>
              <w:spacing w:line="276" w:lineRule="auto"/>
              <w:jc w:val="both"/>
              <w:rPr>
                <w:rFonts w:cs="Arial"/>
                <w:color w:val="000000"/>
              </w:rPr>
            </w:pPr>
            <w:r w:rsidRPr="00513B9F">
              <w:rPr>
                <w:rFonts w:cs="Arial"/>
                <w:color w:val="000000"/>
              </w:rPr>
              <w:t>Garantizar un servicio oportuno y de calidad</w:t>
            </w:r>
            <w:r>
              <w:rPr>
                <w:rFonts w:cs="Arial"/>
                <w:color w:val="000000"/>
              </w:rPr>
              <w:t xml:space="preserve"> al usuario interno y externo, a través de orientación e información integral, dando respuesta a sus expectativas y requerimientos, en pro de la optimización y mejoramiento continuo de los servicios.</w:t>
            </w:r>
          </w:p>
          <w:p w14:paraId="4DCD78D5" w14:textId="77777777" w:rsidR="0057248B" w:rsidRDefault="0057248B" w:rsidP="00461A68">
            <w:pPr>
              <w:spacing w:line="276" w:lineRule="auto"/>
              <w:jc w:val="both"/>
              <w:rPr>
                <w:rFonts w:cstheme="minorHAnsi"/>
                <w:color w:val="000000"/>
              </w:rPr>
            </w:pP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404EA3" w:rsidRPr="00461A68" w14:paraId="7222A0C0" w14:textId="77777777" w:rsidTr="0055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5EA16EC0" w14:textId="77777777" w:rsidR="00404EA3" w:rsidRPr="00461A68" w:rsidRDefault="00404EA3" w:rsidP="00404EA3">
                  <w:pPr>
                    <w:spacing w:line="276" w:lineRule="auto"/>
                    <w:jc w:val="both"/>
                    <w:rPr>
                      <w:rFonts w:cstheme="minorHAnsi"/>
                      <w:lang w:val="es-MX"/>
                    </w:rPr>
                  </w:pPr>
                  <w:r w:rsidRPr="00461A68">
                    <w:rPr>
                      <w:rFonts w:cstheme="minorHAnsi"/>
                      <w:lang w:val="es-MX"/>
                    </w:rPr>
                    <w:t>IV. FUNCIONES DEL CARGO</w:t>
                  </w:r>
                </w:p>
              </w:tc>
            </w:tr>
          </w:tbl>
          <w:p w14:paraId="609AADA1" w14:textId="77777777" w:rsidR="0057248B" w:rsidRDefault="0057248B" w:rsidP="00461A68">
            <w:pPr>
              <w:spacing w:line="276" w:lineRule="auto"/>
              <w:jc w:val="both"/>
              <w:rPr>
                <w:rFonts w:cstheme="minorHAnsi"/>
                <w:b/>
                <w:u w:val="single"/>
                <w:lang w:val="es-MX"/>
              </w:rPr>
            </w:pPr>
          </w:p>
          <w:p w14:paraId="2903F3D9" w14:textId="00CAAB79"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 xml:space="preserve">Abrir los buzones de sugerencias </w:t>
            </w:r>
            <w:r w:rsidR="00E6581D" w:rsidRPr="00605BCB">
              <w:rPr>
                <w:rFonts w:asciiTheme="minorHAnsi" w:hAnsiTheme="minorHAnsi" w:cs="Arial"/>
                <w:sz w:val="22"/>
                <w:szCs w:val="22"/>
              </w:rPr>
              <w:t>de acuerdo con</w:t>
            </w:r>
            <w:r w:rsidRPr="00605BCB">
              <w:rPr>
                <w:rFonts w:asciiTheme="minorHAnsi" w:hAnsiTheme="minorHAnsi" w:cs="Arial"/>
                <w:sz w:val="22"/>
                <w:szCs w:val="22"/>
              </w:rPr>
              <w:t xml:space="preserve"> procedimiento establecido.</w:t>
            </w:r>
          </w:p>
          <w:p w14:paraId="0E0B9708" w14:textId="0AAB3A1F" w:rsidR="00E6581D" w:rsidRPr="00605BCB" w:rsidRDefault="00E6581D"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Ubicar y garantizar la disponibilidad de formatos de recepción de PQRS “Escuchando al usuario” en cada uno de los buzones que se encuentran disponibles en la Clínica San Rafael</w:t>
            </w:r>
          </w:p>
          <w:p w14:paraId="65E172C1" w14:textId="5267F494" w:rsidR="00E6581D" w:rsidRPr="00605BCB" w:rsidRDefault="00E6581D" w:rsidP="007832E7">
            <w:pPr>
              <w:pStyle w:val="Prrafodelista"/>
              <w:numPr>
                <w:ilvl w:val="0"/>
                <w:numId w:val="22"/>
              </w:numPr>
              <w:rPr>
                <w:rFonts w:asciiTheme="minorHAnsi" w:hAnsiTheme="minorHAnsi" w:cs="Arial"/>
                <w:color w:val="000000"/>
                <w:sz w:val="22"/>
                <w:szCs w:val="22"/>
              </w:rPr>
            </w:pPr>
            <w:r w:rsidRPr="00605BCB">
              <w:rPr>
                <w:rFonts w:asciiTheme="minorHAnsi" w:hAnsiTheme="minorHAnsi" w:cs="Arial"/>
                <w:color w:val="000000"/>
                <w:sz w:val="22"/>
                <w:szCs w:val="22"/>
              </w:rPr>
              <w:t>Recibir las peticiones, quejas, reclamos o Sugerencias, presentadas por cualquier medio: escrito, verbal o correo electrónico. (En caso de no ser depositadas en el buzón de sugerencias diligenciar formato de recepción de PQRS).</w:t>
            </w:r>
          </w:p>
          <w:p w14:paraId="791EA409" w14:textId="09BD5B18" w:rsidR="00E6581D" w:rsidRPr="00605BCB" w:rsidRDefault="00E6581D" w:rsidP="007832E7">
            <w:pPr>
              <w:pStyle w:val="Prrafodelista"/>
              <w:numPr>
                <w:ilvl w:val="0"/>
                <w:numId w:val="22"/>
              </w:numPr>
              <w:rPr>
                <w:rFonts w:asciiTheme="minorHAnsi" w:hAnsiTheme="minorHAnsi" w:cs="Arial"/>
                <w:color w:val="000000"/>
                <w:sz w:val="22"/>
                <w:szCs w:val="22"/>
              </w:rPr>
            </w:pPr>
            <w:r w:rsidRPr="00605BCB">
              <w:rPr>
                <w:rFonts w:asciiTheme="minorHAnsi" w:hAnsiTheme="minorHAnsi" w:cs="Arial"/>
                <w:color w:val="000000"/>
                <w:sz w:val="22"/>
                <w:szCs w:val="22"/>
              </w:rPr>
              <w:t>Diligenciar el acta de apertura de los buzones de sugerencias en su totalidad el cual debe estar firmado por un colaborador y un usuario testigo.</w:t>
            </w:r>
          </w:p>
          <w:p w14:paraId="405C702D" w14:textId="79D751BB" w:rsidR="00E6581D" w:rsidRPr="00605BCB" w:rsidRDefault="00E6581D" w:rsidP="007832E7">
            <w:pPr>
              <w:pStyle w:val="Prrafodelista"/>
              <w:numPr>
                <w:ilvl w:val="0"/>
                <w:numId w:val="22"/>
              </w:numPr>
              <w:rPr>
                <w:rFonts w:asciiTheme="minorHAnsi" w:hAnsiTheme="minorHAnsi" w:cs="Arial"/>
                <w:color w:val="000000"/>
                <w:sz w:val="22"/>
                <w:szCs w:val="22"/>
              </w:rPr>
            </w:pPr>
            <w:r w:rsidRPr="00605BCB">
              <w:rPr>
                <w:rFonts w:asciiTheme="minorHAnsi" w:hAnsiTheme="minorHAnsi" w:cs="Arial"/>
                <w:color w:val="000000"/>
                <w:sz w:val="22"/>
                <w:szCs w:val="22"/>
              </w:rPr>
              <w:t>Ingresar los datos registrados en las PQRS en el formato en línea “INFORME DE PQRS” el cual debe permanecer actualizado.</w:t>
            </w:r>
          </w:p>
          <w:p w14:paraId="17AE9710" w14:textId="5C9BC280" w:rsidR="0057248B" w:rsidRPr="00605BCB" w:rsidRDefault="00E6581D"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Gestionar y velar por el cumplimiento de las respuestas de las PQRS dadas por los líderes de área, deberá hacer cumplir los 5 días hábiles (contados a partir de la fecha de recepción por parte del líder encargado).</w:t>
            </w:r>
          </w:p>
          <w:p w14:paraId="1FE60261" w14:textId="77777777"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Recibir la respuesta a las PQRS por parte de los líderes, verificar y elaborar respuesta final al usuario.</w:t>
            </w:r>
          </w:p>
          <w:p w14:paraId="57A7C06B" w14:textId="3F84D42E"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Enviar respuesta al usuario dentro del tiempo estipulado</w:t>
            </w:r>
            <w:r w:rsidR="00E6581D" w:rsidRPr="00605BCB">
              <w:rPr>
                <w:rFonts w:asciiTheme="minorHAnsi" w:hAnsiTheme="minorHAnsi" w:cs="Arial"/>
                <w:sz w:val="22"/>
                <w:szCs w:val="22"/>
              </w:rPr>
              <w:t xml:space="preserve"> (15 días hábiles)</w:t>
            </w:r>
            <w:r w:rsidRPr="00605BCB">
              <w:rPr>
                <w:rFonts w:asciiTheme="minorHAnsi" w:hAnsiTheme="minorHAnsi" w:cs="Arial"/>
                <w:sz w:val="22"/>
                <w:szCs w:val="22"/>
              </w:rPr>
              <w:t>.</w:t>
            </w:r>
          </w:p>
          <w:p w14:paraId="598DB72A" w14:textId="52B4F3DF"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 xml:space="preserve">Realizar seguimiento telefónico al </w:t>
            </w:r>
            <w:r w:rsidR="00E6581D" w:rsidRPr="00605BCB">
              <w:rPr>
                <w:rFonts w:asciiTheme="minorHAnsi" w:hAnsiTheme="minorHAnsi" w:cs="Arial"/>
                <w:sz w:val="22"/>
                <w:szCs w:val="22"/>
              </w:rPr>
              <w:t>8</w:t>
            </w:r>
            <w:r w:rsidRPr="00605BCB">
              <w:rPr>
                <w:rFonts w:asciiTheme="minorHAnsi" w:hAnsiTheme="minorHAnsi" w:cs="Arial"/>
                <w:sz w:val="22"/>
                <w:szCs w:val="22"/>
              </w:rPr>
              <w:t>0% de las PQRS entregadas a los usuarios.</w:t>
            </w:r>
            <w:r w:rsidR="00BB5303" w:rsidRPr="00605BCB">
              <w:rPr>
                <w:rFonts w:asciiTheme="minorHAnsi" w:hAnsiTheme="minorHAnsi" w:cs="Arial"/>
                <w:sz w:val="22"/>
                <w:szCs w:val="22"/>
              </w:rPr>
              <w:t xml:space="preserve"> Diligenciando el formato de seguimiento telefónico en su totalidad.</w:t>
            </w:r>
          </w:p>
          <w:p w14:paraId="2CB8AE7C" w14:textId="02FC8303"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 xml:space="preserve">Realizar publicación de PQRS con datos incompletos </w:t>
            </w:r>
            <w:r w:rsidR="00E6581D" w:rsidRPr="00605BCB">
              <w:rPr>
                <w:rFonts w:asciiTheme="minorHAnsi" w:hAnsiTheme="minorHAnsi" w:cs="Arial"/>
                <w:sz w:val="22"/>
                <w:szCs w:val="22"/>
              </w:rPr>
              <w:t xml:space="preserve">en la página web institucional </w:t>
            </w:r>
            <w:r w:rsidRPr="00605BCB">
              <w:rPr>
                <w:rFonts w:asciiTheme="minorHAnsi" w:hAnsiTheme="minorHAnsi" w:cs="Arial"/>
                <w:sz w:val="22"/>
                <w:szCs w:val="22"/>
              </w:rPr>
              <w:t>(No reportan dirección, teléfono, documento)</w:t>
            </w:r>
            <w:r w:rsidR="00BB5303" w:rsidRPr="00605BCB">
              <w:rPr>
                <w:rFonts w:asciiTheme="minorHAnsi" w:hAnsiTheme="minorHAnsi" w:cs="Arial"/>
                <w:sz w:val="22"/>
                <w:szCs w:val="22"/>
              </w:rPr>
              <w:t>.</w:t>
            </w:r>
          </w:p>
          <w:p w14:paraId="4A1759C2" w14:textId="2598C46A" w:rsidR="00BB5303" w:rsidRPr="00605BCB" w:rsidRDefault="00BB5303"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lastRenderedPageBreak/>
              <w:t>Desde la aplicación de la recolección de la encuesta de satisfacción, la tabulación y el análisis de la información en los servicios asistenciales.</w:t>
            </w:r>
          </w:p>
          <w:p w14:paraId="53385DC4" w14:textId="753EB06B" w:rsidR="00BB5303" w:rsidRPr="00605BCB" w:rsidRDefault="00BB5303" w:rsidP="007832E7">
            <w:pPr>
              <w:pStyle w:val="Prrafodelista"/>
              <w:numPr>
                <w:ilvl w:val="0"/>
                <w:numId w:val="22"/>
              </w:numPr>
              <w:rPr>
                <w:rFonts w:asciiTheme="minorHAnsi" w:hAnsiTheme="minorHAnsi" w:cs="Arial"/>
                <w:color w:val="000000"/>
                <w:sz w:val="22"/>
                <w:szCs w:val="22"/>
              </w:rPr>
            </w:pPr>
            <w:r w:rsidRPr="00605BCB">
              <w:rPr>
                <w:rFonts w:asciiTheme="minorHAnsi" w:hAnsiTheme="minorHAnsi" w:cs="Arial"/>
                <w:color w:val="000000"/>
                <w:sz w:val="22"/>
                <w:szCs w:val="22"/>
              </w:rPr>
              <w:t>Realizar conteo de las encuestas entregadas por la persona a cargo y firmar el acta de control de entrega de encuestas.</w:t>
            </w:r>
          </w:p>
          <w:p w14:paraId="0CB30B06" w14:textId="58216400"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Velar por el cumplimiento de la aplicación de encuestas de satisfacción externa en todas las áreas.</w:t>
            </w:r>
          </w:p>
          <w:p w14:paraId="4BBA98F4" w14:textId="3A1AED72"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Enviar informe mensual al</w:t>
            </w:r>
            <w:r w:rsidR="00E6581D" w:rsidRPr="00605BCB">
              <w:rPr>
                <w:rFonts w:asciiTheme="minorHAnsi" w:hAnsiTheme="minorHAnsi" w:cs="Arial"/>
                <w:sz w:val="22"/>
                <w:szCs w:val="22"/>
              </w:rPr>
              <w:t xml:space="preserve"> director de mercadeo</w:t>
            </w:r>
            <w:r w:rsidRPr="00605BCB">
              <w:rPr>
                <w:rFonts w:asciiTheme="minorHAnsi" w:hAnsiTheme="minorHAnsi" w:cs="Arial"/>
                <w:sz w:val="22"/>
                <w:szCs w:val="22"/>
              </w:rPr>
              <w:t xml:space="preserve"> de las Encuestas de Satisfacción generadas en el mes y PQRS.</w:t>
            </w:r>
          </w:p>
          <w:p w14:paraId="508AB62F" w14:textId="79489752"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Realizar copias periódicas (una vez a la semana) de la base de datos.</w:t>
            </w:r>
          </w:p>
          <w:p w14:paraId="70E22450" w14:textId="4189463C" w:rsidR="00BB5303" w:rsidRPr="00605BCB" w:rsidRDefault="00BB5303" w:rsidP="007832E7">
            <w:pPr>
              <w:pStyle w:val="Prrafodelista"/>
              <w:numPr>
                <w:ilvl w:val="0"/>
                <w:numId w:val="22"/>
              </w:numPr>
              <w:rPr>
                <w:rFonts w:asciiTheme="minorHAnsi" w:hAnsiTheme="minorHAnsi" w:cs="Arial"/>
                <w:color w:val="000000"/>
                <w:sz w:val="22"/>
                <w:szCs w:val="22"/>
              </w:rPr>
            </w:pPr>
            <w:r w:rsidRPr="00605BCB">
              <w:rPr>
                <w:rFonts w:asciiTheme="minorHAnsi" w:hAnsiTheme="minorHAnsi" w:cs="Arial"/>
                <w:color w:val="000000"/>
                <w:sz w:val="22"/>
                <w:szCs w:val="22"/>
              </w:rPr>
              <w:t>Gestionar y tramitar las tutelas y derechos de petición presentadas por medio de correo electrónico o físico.</w:t>
            </w:r>
          </w:p>
          <w:p w14:paraId="747C1857" w14:textId="361411EB"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Atender y orientar a los usuarios</w:t>
            </w:r>
            <w:r w:rsidR="00E6581D" w:rsidRPr="00605BCB">
              <w:rPr>
                <w:rFonts w:asciiTheme="minorHAnsi" w:hAnsiTheme="minorHAnsi" w:cs="Arial"/>
                <w:sz w:val="22"/>
                <w:szCs w:val="22"/>
              </w:rPr>
              <w:t>.</w:t>
            </w:r>
          </w:p>
          <w:p w14:paraId="57BEB7B1" w14:textId="77777777"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Resolver inquietudes y expectativas no cumplidas por los usuarios, gestionando la resolución de las mismas.</w:t>
            </w:r>
          </w:p>
          <w:p w14:paraId="4A99E554" w14:textId="31F82D3A" w:rsidR="0057248B" w:rsidRPr="00605BCB" w:rsidRDefault="0057248B" w:rsidP="007832E7">
            <w:pPr>
              <w:pStyle w:val="Default"/>
              <w:numPr>
                <w:ilvl w:val="0"/>
                <w:numId w:val="22"/>
              </w:numPr>
              <w:spacing w:line="276" w:lineRule="auto"/>
              <w:jc w:val="both"/>
              <w:rPr>
                <w:rFonts w:asciiTheme="minorHAnsi" w:hAnsiTheme="minorHAnsi" w:cs="Arial"/>
                <w:sz w:val="22"/>
                <w:szCs w:val="22"/>
              </w:rPr>
            </w:pPr>
            <w:r w:rsidRPr="00605BCB">
              <w:rPr>
                <w:rFonts w:asciiTheme="minorHAnsi" w:hAnsiTheme="minorHAnsi" w:cs="Arial"/>
                <w:sz w:val="22"/>
                <w:szCs w:val="22"/>
              </w:rPr>
              <w:t>Elaboración y entrega de certificado</w:t>
            </w:r>
            <w:r w:rsidR="00BB5303" w:rsidRPr="00605BCB">
              <w:rPr>
                <w:rFonts w:asciiTheme="minorHAnsi" w:hAnsiTheme="minorHAnsi" w:cs="Arial"/>
                <w:sz w:val="22"/>
                <w:szCs w:val="22"/>
              </w:rPr>
              <w:t>s (hospitalización y consulta externa)</w:t>
            </w:r>
            <w:r w:rsidRPr="00605BCB">
              <w:rPr>
                <w:rFonts w:asciiTheme="minorHAnsi" w:hAnsiTheme="minorHAnsi" w:cs="Arial"/>
                <w:sz w:val="22"/>
                <w:szCs w:val="22"/>
              </w:rPr>
              <w:t>.</w:t>
            </w:r>
          </w:p>
          <w:p w14:paraId="18EBE94F" w14:textId="75F28C83" w:rsidR="00BB5303" w:rsidRPr="00605BCB" w:rsidRDefault="00BB5303" w:rsidP="007832E7">
            <w:pPr>
              <w:pStyle w:val="Prrafodelista"/>
              <w:numPr>
                <w:ilvl w:val="0"/>
                <w:numId w:val="22"/>
              </w:numPr>
              <w:spacing w:line="276" w:lineRule="auto"/>
              <w:rPr>
                <w:rFonts w:asciiTheme="minorHAnsi" w:hAnsiTheme="minorHAnsi" w:cs="Arial"/>
                <w:color w:val="000000"/>
                <w:sz w:val="22"/>
                <w:szCs w:val="22"/>
              </w:rPr>
            </w:pPr>
            <w:r w:rsidRPr="00605BCB">
              <w:rPr>
                <w:rFonts w:asciiTheme="minorHAnsi" w:hAnsiTheme="minorHAnsi" w:cs="Arial"/>
                <w:color w:val="000000"/>
                <w:sz w:val="22"/>
                <w:szCs w:val="22"/>
              </w:rPr>
              <w:t>Apoyo a las actividades de humanización de acuerdo con el cronograma planteado.</w:t>
            </w:r>
          </w:p>
          <w:p w14:paraId="3E5C4784" w14:textId="77777777" w:rsidR="00BB5303" w:rsidRPr="00605BCB" w:rsidRDefault="00BB5303" w:rsidP="007832E7">
            <w:pPr>
              <w:pStyle w:val="Prrafodelista"/>
              <w:numPr>
                <w:ilvl w:val="0"/>
                <w:numId w:val="22"/>
              </w:numPr>
              <w:rPr>
                <w:rFonts w:asciiTheme="minorHAnsi" w:hAnsiTheme="minorHAnsi" w:cs="Arial"/>
                <w:color w:val="000000"/>
                <w:sz w:val="22"/>
                <w:szCs w:val="22"/>
              </w:rPr>
            </w:pPr>
            <w:r w:rsidRPr="00605BCB">
              <w:rPr>
                <w:rFonts w:asciiTheme="minorHAnsi" w:hAnsiTheme="minorHAnsi" w:cs="Arial"/>
                <w:color w:val="000000"/>
                <w:sz w:val="22"/>
                <w:szCs w:val="22"/>
              </w:rPr>
              <w:t>Enviar informe de plan de actividades mensualmente en los primeros 10 días de cada mes.</w:t>
            </w:r>
          </w:p>
          <w:p w14:paraId="0DBE4073" w14:textId="349C3087" w:rsidR="00BB5303" w:rsidRPr="00605BCB" w:rsidRDefault="00BB5303" w:rsidP="007832E7">
            <w:pPr>
              <w:pStyle w:val="Prrafodelista"/>
              <w:numPr>
                <w:ilvl w:val="0"/>
                <w:numId w:val="22"/>
              </w:numPr>
              <w:rPr>
                <w:rFonts w:asciiTheme="minorHAnsi" w:hAnsiTheme="minorHAnsi" w:cs="Arial"/>
                <w:color w:val="000000"/>
                <w:sz w:val="22"/>
                <w:szCs w:val="22"/>
              </w:rPr>
            </w:pPr>
            <w:r w:rsidRPr="00605BCB">
              <w:rPr>
                <w:rFonts w:asciiTheme="minorHAnsi" w:hAnsiTheme="minorHAnsi" w:cs="Arial"/>
                <w:color w:val="000000"/>
                <w:sz w:val="22"/>
                <w:szCs w:val="22"/>
              </w:rPr>
              <w:t>Entrega</w:t>
            </w:r>
            <w:r w:rsidR="008353B8">
              <w:rPr>
                <w:rFonts w:asciiTheme="minorHAnsi" w:hAnsiTheme="minorHAnsi" w:cs="Arial"/>
                <w:color w:val="000000"/>
                <w:sz w:val="22"/>
                <w:szCs w:val="22"/>
              </w:rPr>
              <w:t>r</w:t>
            </w:r>
            <w:bookmarkStart w:id="0" w:name="_GoBack"/>
            <w:bookmarkEnd w:id="0"/>
            <w:r w:rsidRPr="00605BCB">
              <w:rPr>
                <w:rFonts w:asciiTheme="minorHAnsi" w:hAnsiTheme="minorHAnsi" w:cs="Arial"/>
                <w:color w:val="000000"/>
                <w:sz w:val="22"/>
                <w:szCs w:val="22"/>
              </w:rPr>
              <w:t xml:space="preserve"> historias clínicas.</w:t>
            </w:r>
          </w:p>
          <w:p w14:paraId="7A56646D" w14:textId="1BC4A80F" w:rsidR="00BB5303" w:rsidRPr="00605BCB" w:rsidRDefault="00605BCB" w:rsidP="007832E7">
            <w:pPr>
              <w:pStyle w:val="Prrafodelista"/>
              <w:numPr>
                <w:ilvl w:val="0"/>
                <w:numId w:val="22"/>
              </w:numPr>
              <w:rPr>
                <w:rFonts w:asciiTheme="minorHAnsi" w:hAnsiTheme="minorHAnsi" w:cs="Arial"/>
                <w:color w:val="000000"/>
                <w:sz w:val="22"/>
                <w:szCs w:val="22"/>
              </w:rPr>
            </w:pPr>
            <w:r w:rsidRPr="00605BCB">
              <w:rPr>
                <w:rFonts w:asciiTheme="minorHAnsi" w:hAnsiTheme="minorHAnsi" w:cs="Arial"/>
                <w:color w:val="000000"/>
                <w:sz w:val="22"/>
                <w:szCs w:val="22"/>
              </w:rPr>
              <w:t>Apoyar y gestionar solicitudes que se presenten en el SIAU.</w:t>
            </w:r>
          </w:p>
          <w:p w14:paraId="0D993EE2" w14:textId="77777777" w:rsidR="0057248B" w:rsidRDefault="0057248B" w:rsidP="00461A68">
            <w:pPr>
              <w:spacing w:line="276" w:lineRule="auto"/>
              <w:jc w:val="both"/>
              <w:rPr>
                <w:rFonts w:eastAsia="Times New Roman" w:cstheme="minorHAnsi"/>
                <w:b/>
                <w:u w:val="single"/>
                <w:lang w:val="es-ES" w:eastAsia="es-ES"/>
              </w:rPr>
            </w:pP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3654C2" w:rsidRPr="00461A68" w14:paraId="7785D09B" w14:textId="77777777" w:rsidTr="0055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4B0E1D46" w14:textId="77777777" w:rsidR="003654C2" w:rsidRPr="00461A68" w:rsidRDefault="003654C2" w:rsidP="003654C2">
                  <w:pPr>
                    <w:spacing w:line="276" w:lineRule="auto"/>
                    <w:jc w:val="both"/>
                    <w:rPr>
                      <w:rFonts w:cstheme="minorHAnsi"/>
                      <w:lang w:val="es-MX"/>
                    </w:rPr>
                  </w:pPr>
                  <w:r>
                    <w:rPr>
                      <w:rFonts w:cstheme="minorHAnsi"/>
                      <w:lang w:val="es-MX"/>
                    </w:rPr>
                    <w:t>V. RESPONSABILIDAD Y AUTORIDAD FRENTE AL SISTEMA INTEGRADO DE GESTIÓN</w:t>
                  </w:r>
                </w:p>
              </w:tc>
            </w:tr>
          </w:tbl>
          <w:p w14:paraId="63A0C3C4" w14:textId="77777777" w:rsidR="003654C2" w:rsidRDefault="003654C2" w:rsidP="003654C2">
            <w:pPr>
              <w:widowControl w:val="0"/>
              <w:autoSpaceDE w:val="0"/>
              <w:autoSpaceDN w:val="0"/>
              <w:adjustRightInd w:val="0"/>
              <w:rPr>
                <w:rFonts w:cstheme="minorHAnsi"/>
              </w:rPr>
            </w:pPr>
          </w:p>
          <w:p w14:paraId="298320FA" w14:textId="77777777" w:rsidR="003654C2" w:rsidRDefault="003654C2" w:rsidP="003654C2">
            <w:pPr>
              <w:widowControl w:val="0"/>
              <w:autoSpaceDE w:val="0"/>
              <w:autoSpaceDN w:val="0"/>
              <w:adjustRightInd w:val="0"/>
              <w:rPr>
                <w:rFonts w:cstheme="minorHAnsi"/>
              </w:rPr>
            </w:pPr>
          </w:p>
          <w:p w14:paraId="2694EA71" w14:textId="77777777" w:rsidR="003654C2" w:rsidRDefault="003654C2" w:rsidP="003654C2">
            <w:pPr>
              <w:widowControl w:val="0"/>
              <w:tabs>
                <w:tab w:val="left" w:pos="1624"/>
              </w:tabs>
              <w:autoSpaceDE w:val="0"/>
              <w:autoSpaceDN w:val="0"/>
              <w:adjustRightInd w:val="0"/>
              <w:rPr>
                <w:rFonts w:cstheme="minorHAnsi"/>
              </w:rPr>
            </w:pPr>
            <w:r>
              <w:rPr>
                <w:rFonts w:cstheme="minorHAnsi"/>
              </w:rPr>
              <w:tab/>
            </w: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3654C2" w:rsidRPr="00461A68" w14:paraId="30B4F1A4" w14:textId="77777777" w:rsidTr="00E75BF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39F2BFCD" w14:textId="77777777" w:rsidR="003654C2" w:rsidRPr="00461A68" w:rsidRDefault="003654C2" w:rsidP="003654C2">
                  <w:pPr>
                    <w:jc w:val="both"/>
                    <w:rPr>
                      <w:rFonts w:cstheme="minorHAnsi"/>
                    </w:rPr>
                  </w:pPr>
                  <w:r>
                    <w:rPr>
                      <w:rFonts w:cstheme="minorHAnsi"/>
                    </w:rPr>
                    <w:t>RESPONSABILIDAD</w:t>
                  </w:r>
                </w:p>
              </w:tc>
            </w:tr>
          </w:tbl>
          <w:p w14:paraId="1684872D" w14:textId="77777777" w:rsidR="007832E7" w:rsidRPr="002B3EA5" w:rsidRDefault="007832E7" w:rsidP="007832E7">
            <w:pPr>
              <w:pStyle w:val="Prrafodelista"/>
              <w:numPr>
                <w:ilvl w:val="0"/>
                <w:numId w:val="22"/>
              </w:numPr>
              <w:spacing w:line="276" w:lineRule="auto"/>
              <w:rPr>
                <w:rFonts w:asciiTheme="minorHAnsi" w:hAnsiTheme="minorHAnsi" w:cstheme="minorHAnsi"/>
                <w:sz w:val="22"/>
              </w:rPr>
            </w:pPr>
            <w:r w:rsidRPr="002B3EA5">
              <w:rPr>
                <w:rFonts w:asciiTheme="minorHAnsi" w:hAnsiTheme="minorHAnsi" w:cstheme="minorHAnsi"/>
                <w:sz w:val="22"/>
              </w:rPr>
              <w:t>Participar de las auditorias de calidad</w:t>
            </w:r>
          </w:p>
          <w:p w14:paraId="75428955" w14:textId="77777777" w:rsidR="007832E7" w:rsidRPr="002B3EA5" w:rsidRDefault="007832E7" w:rsidP="007832E7">
            <w:pPr>
              <w:pStyle w:val="Prrafodelista"/>
              <w:numPr>
                <w:ilvl w:val="0"/>
                <w:numId w:val="22"/>
              </w:numPr>
              <w:spacing w:line="276" w:lineRule="auto"/>
              <w:rPr>
                <w:rFonts w:asciiTheme="minorHAnsi" w:hAnsiTheme="minorHAnsi" w:cstheme="minorHAnsi"/>
                <w:sz w:val="22"/>
              </w:rPr>
            </w:pPr>
            <w:r w:rsidRPr="002B3EA5">
              <w:rPr>
                <w:rFonts w:asciiTheme="minorHAnsi" w:hAnsiTheme="minorHAnsi" w:cstheme="minorHAnsi"/>
                <w:sz w:val="22"/>
              </w:rPr>
              <w:t>Participar de la elaboración de planes de calidad que den solución a las no conformidades en los procesos.</w:t>
            </w:r>
          </w:p>
          <w:p w14:paraId="149B86BB" w14:textId="77777777" w:rsidR="007832E7" w:rsidRPr="002B3EA5" w:rsidRDefault="007832E7" w:rsidP="007832E7">
            <w:pPr>
              <w:pStyle w:val="Prrafodelista"/>
              <w:numPr>
                <w:ilvl w:val="0"/>
                <w:numId w:val="22"/>
              </w:numPr>
              <w:spacing w:line="276" w:lineRule="auto"/>
              <w:rPr>
                <w:rFonts w:asciiTheme="minorHAnsi" w:hAnsiTheme="minorHAnsi" w:cstheme="minorHAnsi"/>
                <w:sz w:val="22"/>
              </w:rPr>
            </w:pPr>
            <w:r w:rsidRPr="002B3EA5">
              <w:rPr>
                <w:rFonts w:asciiTheme="minorHAnsi" w:hAnsiTheme="minorHAnsi" w:cstheme="minorHAnsi"/>
                <w:sz w:val="22"/>
              </w:rPr>
              <w:t>Asegurar la mejora continua</w:t>
            </w:r>
            <w:r>
              <w:rPr>
                <w:rFonts w:asciiTheme="minorHAnsi" w:hAnsiTheme="minorHAnsi" w:cstheme="minorHAnsi"/>
                <w:sz w:val="22"/>
              </w:rPr>
              <w:t xml:space="preserve"> en el proceso asignado</w:t>
            </w:r>
            <w:r w:rsidRPr="002B3EA5">
              <w:rPr>
                <w:rFonts w:asciiTheme="minorHAnsi" w:hAnsiTheme="minorHAnsi" w:cstheme="minorHAnsi"/>
                <w:sz w:val="22"/>
              </w:rPr>
              <w:t>.</w:t>
            </w:r>
          </w:p>
          <w:p w14:paraId="2D8C695C" w14:textId="77777777" w:rsidR="007832E7" w:rsidRPr="002B3EA5" w:rsidRDefault="007832E7" w:rsidP="007832E7">
            <w:pPr>
              <w:pStyle w:val="Prrafodelista"/>
              <w:numPr>
                <w:ilvl w:val="0"/>
                <w:numId w:val="22"/>
              </w:numPr>
              <w:spacing w:line="276" w:lineRule="auto"/>
              <w:rPr>
                <w:rFonts w:asciiTheme="minorHAnsi" w:hAnsiTheme="minorHAnsi" w:cstheme="minorHAnsi"/>
                <w:sz w:val="22"/>
              </w:rPr>
            </w:pPr>
            <w:r w:rsidRPr="002B3EA5">
              <w:rPr>
                <w:rFonts w:asciiTheme="minorHAnsi" w:hAnsiTheme="minorHAnsi" w:cstheme="minorHAnsi"/>
                <w:sz w:val="22"/>
              </w:rPr>
              <w:t>Cumplir con las disposiciones legales e institucionales y actuar de acuerdo con la ética de su profesión o disciplina.</w:t>
            </w:r>
          </w:p>
          <w:p w14:paraId="7EB2B573" w14:textId="77777777" w:rsidR="007832E7" w:rsidRDefault="007832E7" w:rsidP="007832E7">
            <w:pPr>
              <w:numPr>
                <w:ilvl w:val="0"/>
                <w:numId w:val="22"/>
              </w:numPr>
              <w:spacing w:line="276" w:lineRule="auto"/>
              <w:jc w:val="both"/>
              <w:rPr>
                <w:rFonts w:eastAsia="Calibri" w:cstheme="minorHAnsi"/>
                <w:lang w:eastAsia="es-CO"/>
              </w:rPr>
            </w:pPr>
            <w:r>
              <w:rPr>
                <w:rFonts w:eastAsia="Calibri" w:cstheme="minorHAnsi"/>
                <w:lang w:eastAsia="es-CO"/>
              </w:rPr>
              <w:t>Acogerse a los lineamientos de la normatividad que sea implementada para mejorar la calidad de los procesos (no uso de celular ni ningún dispositivo electrónico diferente al pc entregado por la clínica en la jornada laboral).</w:t>
            </w:r>
          </w:p>
          <w:p w14:paraId="28E80479" w14:textId="77777777" w:rsidR="007832E7" w:rsidRDefault="007832E7" w:rsidP="007832E7">
            <w:pPr>
              <w:numPr>
                <w:ilvl w:val="0"/>
                <w:numId w:val="22"/>
              </w:numPr>
              <w:spacing w:line="276" w:lineRule="auto"/>
              <w:jc w:val="both"/>
              <w:rPr>
                <w:rFonts w:eastAsia="Calibri" w:cstheme="minorHAnsi"/>
                <w:lang w:eastAsia="es-CO"/>
              </w:rPr>
            </w:pPr>
            <w:r>
              <w:rPr>
                <w:rFonts w:eastAsia="Calibri" w:cstheme="minorHAnsi"/>
                <w:lang w:eastAsia="es-CO"/>
              </w:rPr>
              <w:t>Orientar siempre la calidad de sus procesos al cumplimiento de logros y objetivos establecidos.</w:t>
            </w:r>
          </w:p>
          <w:p w14:paraId="68006DFF" w14:textId="77777777" w:rsidR="007832E7" w:rsidRDefault="007832E7" w:rsidP="007832E7">
            <w:pPr>
              <w:numPr>
                <w:ilvl w:val="0"/>
                <w:numId w:val="22"/>
              </w:numPr>
              <w:spacing w:line="276" w:lineRule="auto"/>
              <w:jc w:val="both"/>
              <w:rPr>
                <w:rFonts w:eastAsia="Calibri" w:cstheme="minorHAnsi"/>
                <w:lang w:eastAsia="es-CO"/>
              </w:rPr>
            </w:pPr>
            <w:r>
              <w:rPr>
                <w:rFonts w:eastAsia="Calibri" w:cstheme="minorHAnsi"/>
                <w:lang w:eastAsia="es-CO"/>
              </w:rPr>
              <w:t>Asumir la responsabilidad de su proceso, asegurando su eficacia y eficiencia de manera continua.</w:t>
            </w:r>
          </w:p>
          <w:p w14:paraId="7388B9E2" w14:textId="77777777" w:rsidR="007832E7" w:rsidRDefault="007832E7" w:rsidP="007832E7">
            <w:pPr>
              <w:numPr>
                <w:ilvl w:val="0"/>
                <w:numId w:val="22"/>
              </w:numPr>
              <w:spacing w:line="276" w:lineRule="auto"/>
              <w:jc w:val="both"/>
              <w:rPr>
                <w:rFonts w:eastAsia="Calibri" w:cstheme="minorHAnsi"/>
                <w:lang w:eastAsia="es-CO"/>
              </w:rPr>
            </w:pPr>
            <w:r>
              <w:rPr>
                <w:rFonts w:eastAsia="Calibri" w:cstheme="minorHAnsi"/>
                <w:lang w:eastAsia="es-CO"/>
              </w:rPr>
              <w:t xml:space="preserve">Mantener una relación integra con el resto de los procesos asegurando la calidad de estos. </w:t>
            </w:r>
          </w:p>
          <w:p w14:paraId="5F5002AB" w14:textId="77777777" w:rsidR="007832E7" w:rsidRDefault="007832E7" w:rsidP="007832E7">
            <w:pPr>
              <w:numPr>
                <w:ilvl w:val="0"/>
                <w:numId w:val="22"/>
              </w:numPr>
              <w:spacing w:line="276" w:lineRule="auto"/>
              <w:jc w:val="both"/>
              <w:rPr>
                <w:rFonts w:eastAsia="Calibri" w:cstheme="minorHAnsi"/>
                <w:lang w:eastAsia="es-CO"/>
              </w:rPr>
            </w:pPr>
            <w:r>
              <w:rPr>
                <w:rFonts w:eastAsia="Calibri" w:cstheme="minorHAnsi"/>
                <w:lang w:eastAsia="es-CO"/>
              </w:rPr>
              <w:t xml:space="preserve">Controlar y medir los resultados mejorando el proceso de manera continua.   </w:t>
            </w:r>
          </w:p>
          <w:p w14:paraId="1B8345CC" w14:textId="77777777" w:rsidR="007832E7" w:rsidRPr="002B3EA5" w:rsidRDefault="007832E7" w:rsidP="007832E7">
            <w:pPr>
              <w:numPr>
                <w:ilvl w:val="0"/>
                <w:numId w:val="22"/>
              </w:numPr>
              <w:spacing w:line="276" w:lineRule="auto"/>
              <w:jc w:val="both"/>
              <w:rPr>
                <w:rFonts w:eastAsia="Calibri" w:cstheme="minorHAnsi"/>
                <w:lang w:eastAsia="es-CO"/>
              </w:rPr>
            </w:pPr>
            <w:r>
              <w:rPr>
                <w:rFonts w:eastAsia="Calibri" w:cstheme="minorHAnsi"/>
                <w:lang w:eastAsia="es-CO"/>
              </w:rPr>
              <w:t xml:space="preserve">Clasificar </w:t>
            </w:r>
            <w:r w:rsidRPr="002B3EA5">
              <w:rPr>
                <w:rFonts w:eastAsia="Calibri" w:cstheme="minorHAnsi"/>
                <w:lang w:eastAsia="es-CO"/>
              </w:rPr>
              <w:t>organizadamente los residuos</w:t>
            </w:r>
            <w:r>
              <w:rPr>
                <w:rFonts w:eastAsia="Calibri" w:cstheme="minorHAnsi"/>
                <w:lang w:eastAsia="es-CO"/>
              </w:rPr>
              <w:t xml:space="preserve"> desde la fuente “sitio de generación”.</w:t>
            </w:r>
          </w:p>
          <w:p w14:paraId="16195743" w14:textId="77777777" w:rsidR="007832E7" w:rsidRPr="002B3EA5" w:rsidRDefault="007832E7" w:rsidP="007832E7">
            <w:pPr>
              <w:numPr>
                <w:ilvl w:val="0"/>
                <w:numId w:val="22"/>
              </w:numPr>
              <w:spacing w:line="276" w:lineRule="auto"/>
              <w:jc w:val="both"/>
              <w:rPr>
                <w:rFonts w:eastAsia="Calibri" w:cstheme="minorHAnsi"/>
                <w:lang w:eastAsia="es-CO"/>
              </w:rPr>
            </w:pPr>
            <w:r w:rsidRPr="002B3EA5">
              <w:rPr>
                <w:rFonts w:eastAsia="Calibri" w:cstheme="minorHAnsi"/>
                <w:lang w:eastAsia="es-CO"/>
              </w:rPr>
              <w:t>Tomar conciencia acerca del uso desmesurado del papel y aprovechamiento adecuado de los recursos naturales.</w:t>
            </w:r>
          </w:p>
          <w:p w14:paraId="65356900" w14:textId="77777777" w:rsidR="007832E7" w:rsidRPr="00461A68" w:rsidRDefault="007832E7" w:rsidP="007832E7">
            <w:pPr>
              <w:numPr>
                <w:ilvl w:val="0"/>
                <w:numId w:val="22"/>
              </w:numPr>
              <w:spacing w:line="276" w:lineRule="auto"/>
              <w:jc w:val="both"/>
              <w:rPr>
                <w:rFonts w:eastAsia="Calibri" w:cstheme="minorHAnsi"/>
              </w:rPr>
            </w:pPr>
            <w:r w:rsidRPr="00461A68">
              <w:rPr>
                <w:rFonts w:eastAsia="Calibri" w:cstheme="minorHAnsi"/>
              </w:rPr>
              <w:t>Cumplir con los lineamientos de la empresa dentro de la normatividad legal ambiental.</w:t>
            </w:r>
          </w:p>
          <w:p w14:paraId="4D09FFAA" w14:textId="77777777" w:rsidR="007832E7" w:rsidRPr="00461A68" w:rsidRDefault="007832E7" w:rsidP="007832E7">
            <w:pPr>
              <w:numPr>
                <w:ilvl w:val="0"/>
                <w:numId w:val="22"/>
              </w:numPr>
              <w:spacing w:line="276" w:lineRule="auto"/>
              <w:jc w:val="both"/>
              <w:rPr>
                <w:rFonts w:eastAsia="Calibri" w:cstheme="minorHAnsi"/>
              </w:rPr>
            </w:pPr>
            <w:r w:rsidRPr="00461A68">
              <w:rPr>
                <w:rFonts w:eastAsia="Calibri" w:cstheme="minorHAnsi"/>
              </w:rPr>
              <w:t>Participar en las actividades, programas o estrategias de la organización para identificar, controlar y disminuir el impacto ambiental de la organización.</w:t>
            </w:r>
          </w:p>
          <w:p w14:paraId="13A1EE5C" w14:textId="77777777" w:rsidR="007832E7" w:rsidRPr="007F330D" w:rsidRDefault="007832E7" w:rsidP="007832E7">
            <w:pPr>
              <w:numPr>
                <w:ilvl w:val="0"/>
                <w:numId w:val="22"/>
              </w:numPr>
              <w:spacing w:line="276" w:lineRule="auto"/>
              <w:jc w:val="both"/>
              <w:rPr>
                <w:rFonts w:eastAsia="Calibri" w:cstheme="minorHAnsi"/>
              </w:rPr>
            </w:pPr>
            <w:r>
              <w:lastRenderedPageBreak/>
              <w:t>Conocer y tener clara la política de Seguridad y Salud en el Trabajo.</w:t>
            </w:r>
          </w:p>
          <w:p w14:paraId="4641EB7B" w14:textId="77777777" w:rsidR="007832E7" w:rsidRDefault="007832E7" w:rsidP="007832E7">
            <w:pPr>
              <w:numPr>
                <w:ilvl w:val="0"/>
                <w:numId w:val="22"/>
              </w:numPr>
              <w:spacing w:line="276" w:lineRule="auto"/>
              <w:jc w:val="both"/>
              <w:rPr>
                <w:rFonts w:eastAsia="Calibri" w:cstheme="minorHAnsi"/>
                <w:shd w:val="clear" w:color="auto" w:fill="FFFFFF"/>
              </w:rPr>
            </w:pPr>
            <w:r>
              <w:rPr>
                <w:rFonts w:eastAsia="Calibri" w:cstheme="minorHAnsi"/>
                <w:shd w:val="clear" w:color="auto" w:fill="FFFFFF"/>
              </w:rPr>
              <w:t>Presentar una excelente Higiene postural.</w:t>
            </w:r>
          </w:p>
          <w:p w14:paraId="69F3A007" w14:textId="77777777" w:rsidR="007832E7" w:rsidRPr="007F330D" w:rsidRDefault="007832E7" w:rsidP="007832E7">
            <w:pPr>
              <w:numPr>
                <w:ilvl w:val="0"/>
                <w:numId w:val="22"/>
              </w:numPr>
              <w:spacing w:line="276" w:lineRule="auto"/>
              <w:jc w:val="both"/>
              <w:rPr>
                <w:rFonts w:eastAsia="Calibri" w:cstheme="minorHAnsi"/>
                <w:shd w:val="clear" w:color="auto" w:fill="FFFFFF"/>
              </w:rPr>
            </w:pPr>
            <w:r>
              <w:t>Procurar el cuidado integral de su salud.</w:t>
            </w:r>
          </w:p>
          <w:p w14:paraId="424F1E49" w14:textId="77777777" w:rsidR="007832E7" w:rsidRPr="007F330D" w:rsidRDefault="007832E7" w:rsidP="007832E7">
            <w:pPr>
              <w:numPr>
                <w:ilvl w:val="0"/>
                <w:numId w:val="22"/>
              </w:numPr>
              <w:spacing w:line="276" w:lineRule="auto"/>
              <w:jc w:val="both"/>
              <w:rPr>
                <w:rFonts w:eastAsia="Calibri" w:cstheme="minorHAnsi"/>
                <w:shd w:val="clear" w:color="auto" w:fill="FFFFFF"/>
              </w:rPr>
            </w:pPr>
            <w:r>
              <w:t>Participar en la prevención de riesgos laborales mediante las actividades que se realicen en la institución.</w:t>
            </w:r>
          </w:p>
          <w:p w14:paraId="7049A604" w14:textId="77777777" w:rsidR="007832E7" w:rsidRPr="00461A68" w:rsidRDefault="007832E7" w:rsidP="007832E7">
            <w:pPr>
              <w:numPr>
                <w:ilvl w:val="0"/>
                <w:numId w:val="22"/>
              </w:numPr>
              <w:spacing w:line="276" w:lineRule="auto"/>
              <w:jc w:val="both"/>
              <w:rPr>
                <w:rFonts w:eastAsia="Calibri" w:cstheme="minorHAnsi"/>
                <w:shd w:val="clear" w:color="auto" w:fill="FFFFFF"/>
              </w:rPr>
            </w:pPr>
            <w:r>
              <w:t>Participar efectivamente en las capacitaciones de seguridad y salud en el trabajo.</w:t>
            </w:r>
          </w:p>
          <w:p w14:paraId="5472DCF1" w14:textId="77777777" w:rsidR="007832E7" w:rsidRPr="00461A68" w:rsidRDefault="007832E7" w:rsidP="007832E7">
            <w:pPr>
              <w:numPr>
                <w:ilvl w:val="0"/>
                <w:numId w:val="22"/>
              </w:numPr>
              <w:spacing w:line="276" w:lineRule="auto"/>
              <w:jc w:val="both"/>
              <w:rPr>
                <w:rFonts w:eastAsia="Calibri" w:cstheme="minorHAnsi"/>
                <w:shd w:val="clear" w:color="auto" w:fill="FFFFFF"/>
              </w:rPr>
            </w:pPr>
            <w:r w:rsidRPr="00461A68">
              <w:rPr>
                <w:rFonts w:eastAsia="Calibri" w:cstheme="minorHAnsi"/>
                <w:shd w:val="clear" w:color="auto" w:fill="FFFFFF"/>
              </w:rPr>
              <w:t>Informar los accidentes de trabajo.</w:t>
            </w:r>
          </w:p>
          <w:p w14:paraId="5592DC32" w14:textId="77777777" w:rsidR="007832E7" w:rsidRPr="00461A68" w:rsidRDefault="007832E7" w:rsidP="007832E7">
            <w:pPr>
              <w:numPr>
                <w:ilvl w:val="0"/>
                <w:numId w:val="22"/>
              </w:numPr>
              <w:spacing w:line="276" w:lineRule="auto"/>
              <w:jc w:val="both"/>
              <w:rPr>
                <w:rFonts w:eastAsia="Calibri" w:cstheme="minorHAnsi"/>
                <w:shd w:val="clear" w:color="auto" w:fill="FFFFFF"/>
              </w:rPr>
            </w:pPr>
            <w:r w:rsidRPr="00461A68">
              <w:rPr>
                <w:rFonts w:eastAsia="Calibri" w:cstheme="minorHAnsi"/>
                <w:shd w:val="clear" w:color="auto" w:fill="FFFFFF"/>
              </w:rPr>
              <w:t>Identificar los riesgos y peligros asociados al trabajo.</w:t>
            </w:r>
          </w:p>
          <w:p w14:paraId="7E165169" w14:textId="77777777" w:rsidR="007832E7" w:rsidRDefault="007832E7" w:rsidP="007832E7">
            <w:pPr>
              <w:numPr>
                <w:ilvl w:val="0"/>
                <w:numId w:val="22"/>
              </w:numPr>
              <w:spacing w:line="276" w:lineRule="auto"/>
              <w:jc w:val="both"/>
              <w:rPr>
                <w:rFonts w:eastAsia="Calibri" w:cstheme="minorHAnsi"/>
              </w:rPr>
            </w:pPr>
            <w:r w:rsidRPr="00461A68">
              <w:rPr>
                <w:rFonts w:eastAsia="Calibri" w:cstheme="minorHAnsi"/>
              </w:rPr>
              <w:t>Tomar conciencia acerca de la</w:t>
            </w:r>
            <w:r>
              <w:rPr>
                <w:rFonts w:eastAsia="Calibri" w:cstheme="minorHAnsi"/>
              </w:rPr>
              <w:t xml:space="preserve"> seguridad y</w:t>
            </w:r>
            <w:r w:rsidRPr="00461A68">
              <w:rPr>
                <w:rFonts w:eastAsia="Calibri" w:cstheme="minorHAnsi"/>
              </w:rPr>
              <w:t xml:space="preserve"> salud en el trabajo</w:t>
            </w:r>
            <w:r>
              <w:rPr>
                <w:rFonts w:eastAsia="Calibri" w:cstheme="minorHAnsi"/>
              </w:rPr>
              <w:t>.</w:t>
            </w:r>
          </w:p>
          <w:p w14:paraId="393E34E3" w14:textId="77777777" w:rsidR="007832E7" w:rsidRPr="00CA4D38" w:rsidRDefault="007832E7" w:rsidP="007832E7">
            <w:pPr>
              <w:numPr>
                <w:ilvl w:val="0"/>
                <w:numId w:val="22"/>
              </w:numPr>
              <w:spacing w:line="276" w:lineRule="auto"/>
              <w:jc w:val="both"/>
              <w:rPr>
                <w:rFonts w:eastAsia="Calibri" w:cstheme="minorHAnsi"/>
              </w:rPr>
            </w:pPr>
            <w:r>
              <w:t>Utilizar, cuidar y reponer los elementos de protección personal que se le suministran.</w:t>
            </w:r>
          </w:p>
          <w:p w14:paraId="227FB92A" w14:textId="77777777" w:rsidR="007832E7" w:rsidRPr="00951BF0" w:rsidRDefault="007832E7" w:rsidP="007832E7">
            <w:pPr>
              <w:numPr>
                <w:ilvl w:val="0"/>
                <w:numId w:val="22"/>
              </w:numPr>
              <w:spacing w:line="276" w:lineRule="auto"/>
              <w:jc w:val="both"/>
              <w:rPr>
                <w:rFonts w:eastAsia="Calibri" w:cstheme="minorHAnsi"/>
              </w:rPr>
            </w:pPr>
            <w:r w:rsidRPr="00951BF0">
              <w:rPr>
                <w:rFonts w:eastAsia="Calibri"/>
              </w:rPr>
              <w:t xml:space="preserve">Asistir a capacitación mensual del servicio. </w:t>
            </w:r>
          </w:p>
          <w:p w14:paraId="18EF4BCA" w14:textId="77777777" w:rsidR="007832E7" w:rsidRPr="001F538D" w:rsidRDefault="007832E7" w:rsidP="007832E7">
            <w:pPr>
              <w:spacing w:line="276" w:lineRule="auto"/>
              <w:jc w:val="both"/>
              <w:rPr>
                <w:rFonts w:eastAsia="Calibri" w:cstheme="minorHAnsi"/>
              </w:rPr>
            </w:pPr>
          </w:p>
          <w:p w14:paraId="2F3B3B75" w14:textId="77777777" w:rsidR="007832E7" w:rsidRDefault="007832E7" w:rsidP="007832E7">
            <w:pPr>
              <w:spacing w:line="276" w:lineRule="auto"/>
              <w:jc w:val="both"/>
              <w:rPr>
                <w:rFonts w:eastAsia="Calibri" w:cstheme="minorHAnsi"/>
              </w:rPr>
            </w:pPr>
          </w:p>
          <w:p w14:paraId="0E64BE64" w14:textId="77777777" w:rsidR="007832E7" w:rsidRDefault="007832E7" w:rsidP="007832E7">
            <w:pPr>
              <w:spacing w:line="276" w:lineRule="auto"/>
              <w:jc w:val="both"/>
              <w:rPr>
                <w:rFonts w:eastAsia="Calibri" w:cstheme="minorHAnsi"/>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7832E7" w:rsidRPr="00461A68" w14:paraId="7E9C3CA0" w14:textId="77777777" w:rsidTr="007B48A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49E8AF5C" w14:textId="77777777" w:rsidR="007832E7" w:rsidRPr="00461A68" w:rsidRDefault="007832E7" w:rsidP="007832E7">
                  <w:pPr>
                    <w:jc w:val="both"/>
                    <w:rPr>
                      <w:rFonts w:cstheme="minorHAnsi"/>
                    </w:rPr>
                  </w:pPr>
                  <w:r>
                    <w:rPr>
                      <w:rFonts w:cstheme="minorHAnsi"/>
                    </w:rPr>
                    <w:t>AUTORIDAD</w:t>
                  </w:r>
                </w:p>
              </w:tc>
            </w:tr>
          </w:tbl>
          <w:p w14:paraId="4ACECF05" w14:textId="77777777" w:rsidR="007832E7" w:rsidRPr="00683E77" w:rsidRDefault="007832E7" w:rsidP="007832E7">
            <w:pPr>
              <w:numPr>
                <w:ilvl w:val="0"/>
                <w:numId w:val="22"/>
              </w:numPr>
              <w:spacing w:line="276" w:lineRule="auto"/>
              <w:jc w:val="both"/>
              <w:rPr>
                <w:rFonts w:eastAsia="Calibri" w:cstheme="minorHAnsi"/>
              </w:rPr>
            </w:pPr>
            <w:r>
              <w:rPr>
                <w:rFonts w:eastAsia="Calibri" w:cstheme="minorHAnsi"/>
              </w:rPr>
              <w:t xml:space="preserve">Informar al jefe inmediato si detecta </w:t>
            </w:r>
            <w:r w:rsidRPr="00683E77">
              <w:rPr>
                <w:rFonts w:eastAsia="Calibri" w:cstheme="minorHAnsi"/>
              </w:rPr>
              <w:t>la ejecución de un trabajo que ponga en riesgo la salud y vida del paciente, funcionario o contratista, la estabilidad de la infraestructura de la institución o la afectación severa del medio ambiente.</w:t>
            </w:r>
          </w:p>
          <w:p w14:paraId="7AE8C742" w14:textId="77777777" w:rsidR="007832E7" w:rsidRPr="00683E77" w:rsidRDefault="007832E7" w:rsidP="007832E7">
            <w:pPr>
              <w:numPr>
                <w:ilvl w:val="0"/>
                <w:numId w:val="22"/>
              </w:numPr>
              <w:spacing w:line="276" w:lineRule="auto"/>
              <w:jc w:val="both"/>
              <w:rPr>
                <w:rFonts w:eastAsia="Calibri" w:cstheme="minorHAnsi"/>
              </w:rPr>
            </w:pPr>
            <w:r w:rsidRPr="00683E77">
              <w:rPr>
                <w:rFonts w:eastAsia="Calibri" w:cstheme="minorHAnsi"/>
              </w:rPr>
              <w:t xml:space="preserve">Solicitar en forma oportuna cualquier entrenamiento que considere necesario para </w:t>
            </w:r>
            <w:r>
              <w:rPr>
                <w:rFonts w:eastAsia="Calibri" w:cstheme="minorHAnsi"/>
              </w:rPr>
              <w:t>su</w:t>
            </w:r>
            <w:r w:rsidRPr="00683E77">
              <w:rPr>
                <w:rFonts w:eastAsia="Calibri" w:cstheme="minorHAnsi"/>
              </w:rPr>
              <w:t xml:space="preserve"> desempeño en el puesto de trabajo. </w:t>
            </w:r>
          </w:p>
          <w:p w14:paraId="4F312404" w14:textId="77777777" w:rsidR="007832E7" w:rsidRDefault="007832E7" w:rsidP="007832E7">
            <w:pPr>
              <w:numPr>
                <w:ilvl w:val="0"/>
                <w:numId w:val="22"/>
              </w:numPr>
              <w:spacing w:line="276" w:lineRule="auto"/>
              <w:jc w:val="both"/>
              <w:rPr>
                <w:rFonts w:eastAsia="Calibri" w:cstheme="minorHAnsi"/>
              </w:rPr>
            </w:pPr>
            <w:r w:rsidRPr="00683E77">
              <w:rPr>
                <w:rFonts w:eastAsia="Calibri" w:cstheme="minorHAnsi"/>
              </w:rPr>
              <w:t>Solicitar información de los riesgos a que puede verse expuesto en la ejecución de la labor encomendada, sus efectos y las medidas de prevención y control.</w:t>
            </w:r>
          </w:p>
          <w:p w14:paraId="2B3F7CCE" w14:textId="77777777" w:rsidR="007832E7" w:rsidRDefault="007832E7" w:rsidP="007832E7">
            <w:pPr>
              <w:numPr>
                <w:ilvl w:val="0"/>
                <w:numId w:val="22"/>
              </w:numPr>
              <w:spacing w:line="276" w:lineRule="auto"/>
              <w:jc w:val="both"/>
              <w:rPr>
                <w:rFonts w:eastAsia="Calibri" w:cstheme="minorHAnsi"/>
              </w:rPr>
            </w:pPr>
            <w:r>
              <w:rPr>
                <w:rFonts w:eastAsia="Calibri" w:cstheme="minorHAnsi"/>
              </w:rPr>
              <w:t>Cumplir</w:t>
            </w:r>
            <w:r w:rsidRPr="00BD4856">
              <w:rPr>
                <w:rFonts w:eastAsia="Calibri" w:cstheme="minorHAnsi"/>
              </w:rPr>
              <w:t xml:space="preserve"> las normas, protocolos y reglamentos de la institución</w:t>
            </w:r>
            <w:r w:rsidRPr="00683E77">
              <w:rPr>
                <w:rFonts w:eastAsia="Calibri" w:cstheme="minorHAnsi"/>
              </w:rPr>
              <w:t xml:space="preserve"> </w:t>
            </w:r>
          </w:p>
          <w:p w14:paraId="284FD0E3" w14:textId="77777777" w:rsidR="00031349" w:rsidRDefault="00031349" w:rsidP="00461A68">
            <w:pPr>
              <w:spacing w:line="276" w:lineRule="auto"/>
              <w:jc w:val="both"/>
              <w:rPr>
                <w:rFonts w:eastAsia="Times New Roman" w:cstheme="minorHAnsi"/>
                <w:b/>
                <w:u w:val="single"/>
                <w:lang w:val="es-ES" w:eastAsia="es-ES"/>
              </w:rPr>
            </w:pPr>
          </w:p>
          <w:tbl>
            <w:tblPr>
              <w:tblStyle w:val="Tablaconcuadrcula4-nfasis1"/>
              <w:tblpPr w:leftFromText="141" w:rightFromText="141" w:vertAnchor="text" w:horzAnchor="margin" w:tblpY="30"/>
              <w:tblOverlap w:val="never"/>
              <w:tblW w:w="0" w:type="auto"/>
              <w:tblLook w:val="04A0" w:firstRow="1" w:lastRow="0" w:firstColumn="1" w:lastColumn="0" w:noHBand="0" w:noVBand="1"/>
            </w:tblPr>
            <w:tblGrid>
              <w:gridCol w:w="9993"/>
            </w:tblGrid>
            <w:tr w:rsidR="00461A68" w:rsidRPr="00461A68" w14:paraId="30005E08" w14:textId="77777777" w:rsidTr="0055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190D5847" w14:textId="77777777" w:rsidR="00461A68" w:rsidRPr="00461A68" w:rsidRDefault="00461A68" w:rsidP="00461A68">
                  <w:pPr>
                    <w:spacing w:line="276" w:lineRule="auto"/>
                    <w:jc w:val="both"/>
                    <w:rPr>
                      <w:rFonts w:cstheme="minorHAnsi"/>
                    </w:rPr>
                  </w:pPr>
                  <w:r w:rsidRPr="00461A68">
                    <w:rPr>
                      <w:rFonts w:cstheme="minorHAnsi"/>
                      <w:lang w:val="es-MX"/>
                    </w:rPr>
                    <w:t>V</w:t>
                  </w:r>
                  <w:r w:rsidR="003654C2">
                    <w:rPr>
                      <w:rFonts w:cstheme="minorHAnsi"/>
                      <w:lang w:val="es-MX"/>
                    </w:rPr>
                    <w:t>I</w:t>
                  </w:r>
                  <w:r w:rsidRPr="00461A68">
                    <w:rPr>
                      <w:rFonts w:cstheme="minorHAnsi"/>
                      <w:lang w:val="es-MX"/>
                    </w:rPr>
                    <w:t>. RESPONSABILIDADES</w:t>
                  </w:r>
                  <w:r w:rsidR="003654C2">
                    <w:rPr>
                      <w:rFonts w:cstheme="minorHAnsi"/>
                      <w:lang w:val="es-MX"/>
                    </w:rPr>
                    <w:t xml:space="preserve"> GENERALES</w:t>
                  </w:r>
                </w:p>
              </w:tc>
            </w:tr>
          </w:tbl>
          <w:p w14:paraId="19242244" w14:textId="77777777" w:rsidR="00031349" w:rsidRPr="00461A68" w:rsidRDefault="00031349" w:rsidP="00461A68">
            <w:pPr>
              <w:pStyle w:val="Prrafodelista"/>
              <w:spacing w:after="240" w:line="276" w:lineRule="auto"/>
              <w:rPr>
                <w:rFonts w:asciiTheme="minorHAnsi" w:hAnsiTheme="minorHAnsi" w:cstheme="minorHAnsi"/>
                <w:sz w:val="22"/>
                <w:szCs w:val="22"/>
              </w:rPr>
            </w:pPr>
          </w:p>
          <w:p w14:paraId="1A433783" w14:textId="77777777" w:rsidR="00031349" w:rsidRPr="00461A68" w:rsidRDefault="00031349" w:rsidP="007832E7">
            <w:pPr>
              <w:pStyle w:val="Prrafodelista"/>
              <w:numPr>
                <w:ilvl w:val="0"/>
                <w:numId w:val="22"/>
              </w:numPr>
              <w:spacing w:before="240" w:after="240" w:line="276" w:lineRule="auto"/>
              <w:rPr>
                <w:rFonts w:asciiTheme="minorHAnsi" w:hAnsiTheme="minorHAnsi" w:cstheme="minorHAnsi"/>
                <w:sz w:val="22"/>
                <w:szCs w:val="22"/>
              </w:rPr>
            </w:pPr>
            <w:r w:rsidRPr="00461A68">
              <w:rPr>
                <w:rFonts w:asciiTheme="minorHAnsi" w:hAnsiTheme="minorHAnsi" w:cstheme="minorHAnsi"/>
                <w:b/>
                <w:sz w:val="22"/>
                <w:szCs w:val="22"/>
              </w:rPr>
              <w:t>POR INFORMACIÓN:</w:t>
            </w:r>
            <w:r w:rsidRPr="00461A68">
              <w:rPr>
                <w:rFonts w:asciiTheme="minorHAnsi" w:hAnsiTheme="minorHAnsi" w:cstheme="minorHAnsi"/>
                <w:sz w:val="22"/>
                <w:szCs w:val="22"/>
              </w:rPr>
              <w:t xml:space="preserve"> </w:t>
            </w:r>
            <w:r w:rsidR="0057248B">
              <w:rPr>
                <w:rFonts w:asciiTheme="minorHAnsi" w:hAnsiTheme="minorHAnsi" w:cs="Arial"/>
                <w:color w:val="000000"/>
                <w:sz w:val="22"/>
                <w:szCs w:val="22"/>
              </w:rPr>
              <w:t>Datos personales de los usuarios internos y externos</w:t>
            </w:r>
          </w:p>
          <w:p w14:paraId="1FB567E5" w14:textId="77777777" w:rsidR="00370914" w:rsidRPr="00370914" w:rsidRDefault="00031349" w:rsidP="007832E7">
            <w:pPr>
              <w:pStyle w:val="Prrafodelista"/>
              <w:numPr>
                <w:ilvl w:val="0"/>
                <w:numId w:val="22"/>
              </w:numPr>
              <w:spacing w:before="240" w:after="240" w:line="276" w:lineRule="auto"/>
              <w:rPr>
                <w:rFonts w:asciiTheme="minorHAnsi" w:hAnsiTheme="minorHAnsi" w:cstheme="minorHAnsi"/>
                <w:b/>
                <w:sz w:val="22"/>
                <w:szCs w:val="22"/>
              </w:rPr>
            </w:pPr>
            <w:r w:rsidRPr="00370914">
              <w:rPr>
                <w:rFonts w:asciiTheme="minorHAnsi" w:hAnsiTheme="minorHAnsi" w:cstheme="minorHAnsi"/>
                <w:b/>
                <w:sz w:val="22"/>
                <w:szCs w:val="22"/>
              </w:rPr>
              <w:t>POR ARCHIVOS Y REGISTROS:</w:t>
            </w:r>
            <w:r w:rsidRPr="00370914">
              <w:rPr>
                <w:rFonts w:asciiTheme="minorHAnsi" w:hAnsiTheme="minorHAnsi" w:cstheme="minorHAnsi"/>
                <w:sz w:val="22"/>
                <w:szCs w:val="22"/>
              </w:rPr>
              <w:t xml:space="preserve"> </w:t>
            </w:r>
            <w:r w:rsidR="0057248B">
              <w:rPr>
                <w:rFonts w:asciiTheme="minorHAnsi" w:hAnsiTheme="minorHAnsi" w:cstheme="minorHAnsi"/>
                <w:sz w:val="22"/>
                <w:szCs w:val="22"/>
              </w:rPr>
              <w:t>Encuesta de satisfacción, PQRS.</w:t>
            </w:r>
          </w:p>
          <w:p w14:paraId="0D5F84BA" w14:textId="77777777" w:rsidR="00031349" w:rsidRPr="00370914" w:rsidRDefault="00031349" w:rsidP="007832E7">
            <w:pPr>
              <w:pStyle w:val="Prrafodelista"/>
              <w:numPr>
                <w:ilvl w:val="0"/>
                <w:numId w:val="22"/>
              </w:numPr>
              <w:spacing w:before="240" w:after="240" w:line="276" w:lineRule="auto"/>
              <w:rPr>
                <w:rFonts w:asciiTheme="minorHAnsi" w:hAnsiTheme="minorHAnsi" w:cstheme="minorHAnsi"/>
                <w:b/>
                <w:sz w:val="22"/>
                <w:szCs w:val="22"/>
              </w:rPr>
            </w:pPr>
            <w:r w:rsidRPr="00370914">
              <w:rPr>
                <w:rFonts w:asciiTheme="minorHAnsi" w:hAnsiTheme="minorHAnsi" w:cstheme="minorHAnsi"/>
                <w:b/>
                <w:sz w:val="22"/>
                <w:szCs w:val="22"/>
              </w:rPr>
              <w:t>POR BIENES:</w:t>
            </w:r>
            <w:r w:rsidR="00C2335F" w:rsidRPr="00370914">
              <w:rPr>
                <w:rFonts w:asciiTheme="minorHAnsi" w:hAnsiTheme="minorHAnsi" w:cstheme="minorHAnsi"/>
                <w:b/>
                <w:sz w:val="22"/>
                <w:szCs w:val="22"/>
              </w:rPr>
              <w:t xml:space="preserve"> </w:t>
            </w:r>
            <w:r w:rsidR="0057248B">
              <w:rPr>
                <w:rFonts w:asciiTheme="minorHAnsi" w:hAnsiTheme="minorHAnsi" w:cs="Arial"/>
                <w:sz w:val="22"/>
                <w:szCs w:val="22"/>
              </w:rPr>
              <w:t>Equipo de oficina.</w:t>
            </w:r>
          </w:p>
          <w:p w14:paraId="54C4353D" w14:textId="62FB2A8C" w:rsidR="00555C8E" w:rsidRPr="007832E7" w:rsidRDefault="00031349" w:rsidP="007832E7">
            <w:pPr>
              <w:pStyle w:val="Prrafodelista"/>
              <w:numPr>
                <w:ilvl w:val="0"/>
                <w:numId w:val="22"/>
              </w:numPr>
              <w:spacing w:before="240" w:after="240" w:line="276" w:lineRule="auto"/>
              <w:rPr>
                <w:rFonts w:asciiTheme="minorHAnsi" w:hAnsiTheme="minorHAnsi" w:cstheme="minorHAnsi"/>
                <w:b/>
                <w:sz w:val="22"/>
                <w:szCs w:val="22"/>
              </w:rPr>
            </w:pPr>
            <w:r w:rsidRPr="00461A68">
              <w:rPr>
                <w:rFonts w:asciiTheme="minorHAnsi" w:hAnsiTheme="minorHAnsi" w:cstheme="minorHAnsi"/>
                <w:b/>
                <w:sz w:val="22"/>
                <w:szCs w:val="22"/>
              </w:rPr>
              <w:t>POR DINERO:</w:t>
            </w:r>
            <w:r w:rsidR="00370914">
              <w:rPr>
                <w:rFonts w:asciiTheme="minorHAnsi" w:hAnsiTheme="minorHAnsi" w:cstheme="minorHAnsi"/>
                <w:b/>
                <w:sz w:val="22"/>
                <w:szCs w:val="22"/>
              </w:rPr>
              <w:t xml:space="preserve"> </w:t>
            </w:r>
            <w:r w:rsidR="00370914">
              <w:rPr>
                <w:rFonts w:asciiTheme="minorHAnsi" w:hAnsiTheme="minorHAnsi" w:cstheme="minorHAnsi"/>
                <w:sz w:val="22"/>
                <w:szCs w:val="22"/>
              </w:rPr>
              <w:t>No Aplica</w:t>
            </w:r>
            <w:r w:rsidR="0057248B">
              <w:rPr>
                <w:rFonts w:asciiTheme="minorHAnsi" w:hAnsiTheme="minorHAnsi" w:cstheme="minorHAnsi"/>
                <w:sz w:val="22"/>
                <w:szCs w:val="22"/>
              </w:rPr>
              <w:t>.</w:t>
            </w:r>
            <w:r w:rsidRPr="00461A68">
              <w:rPr>
                <w:rFonts w:asciiTheme="minorHAnsi" w:hAnsiTheme="minorHAnsi" w:cstheme="minorHAnsi"/>
                <w:b/>
                <w:sz w:val="22"/>
                <w:szCs w:val="22"/>
              </w:rPr>
              <w:t xml:space="preserve"> </w:t>
            </w:r>
          </w:p>
          <w:tbl>
            <w:tblPr>
              <w:tblStyle w:val="Tablaconcuadrcula4-nfasis1"/>
              <w:tblpPr w:leftFromText="141" w:rightFromText="141" w:vertAnchor="text" w:horzAnchor="margin" w:tblpY="-119"/>
              <w:tblOverlap w:val="never"/>
              <w:tblW w:w="0" w:type="auto"/>
              <w:tblLook w:val="04A0" w:firstRow="1" w:lastRow="0" w:firstColumn="1" w:lastColumn="0" w:noHBand="0" w:noVBand="1"/>
            </w:tblPr>
            <w:tblGrid>
              <w:gridCol w:w="9993"/>
            </w:tblGrid>
            <w:tr w:rsidR="0057248B" w:rsidRPr="00461A68" w14:paraId="29545B87" w14:textId="77777777" w:rsidTr="0055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063B3B08" w14:textId="77777777" w:rsidR="0057248B" w:rsidRPr="00461A68" w:rsidRDefault="0057248B" w:rsidP="0057248B">
                  <w:pPr>
                    <w:jc w:val="both"/>
                    <w:rPr>
                      <w:rFonts w:cstheme="minorHAnsi"/>
                    </w:rPr>
                  </w:pPr>
                  <w:r w:rsidRPr="00461A68">
                    <w:rPr>
                      <w:rFonts w:cstheme="minorHAnsi"/>
                    </w:rPr>
                    <w:t>VI</w:t>
                  </w:r>
                  <w:r w:rsidR="003654C2">
                    <w:rPr>
                      <w:rFonts w:cstheme="minorHAnsi"/>
                    </w:rPr>
                    <w:t>I</w:t>
                  </w:r>
                  <w:r w:rsidRPr="00461A68">
                    <w:rPr>
                      <w:rFonts w:cstheme="minorHAnsi"/>
                    </w:rPr>
                    <w:t>. PERFIL Y REQUISITOS DEL CARGO</w:t>
                  </w:r>
                </w:p>
              </w:tc>
            </w:tr>
          </w:tbl>
          <w:p w14:paraId="244817AC" w14:textId="77777777" w:rsidR="00031349" w:rsidRPr="00461A68" w:rsidRDefault="00031349" w:rsidP="00461A68">
            <w:pPr>
              <w:spacing w:before="240" w:after="240" w:line="276" w:lineRule="auto"/>
              <w:jc w:val="both"/>
              <w:rPr>
                <w:rFonts w:cstheme="minorHAnsi"/>
                <w:b/>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FB078F" w:rsidRPr="00461A68" w14:paraId="0DBF2725" w14:textId="77777777" w:rsidTr="00FB078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7CC0DBDA" w14:textId="77777777" w:rsidR="00FB078F" w:rsidRPr="00461A68" w:rsidRDefault="00FB078F" w:rsidP="00FB078F">
                  <w:pPr>
                    <w:jc w:val="both"/>
                    <w:rPr>
                      <w:rFonts w:cstheme="minorHAnsi"/>
                    </w:rPr>
                  </w:pPr>
                  <w:r w:rsidRPr="00461A68">
                    <w:rPr>
                      <w:rFonts w:cstheme="minorHAnsi"/>
                    </w:rPr>
                    <w:t>COMPETENCIAS</w:t>
                  </w:r>
                </w:p>
              </w:tc>
            </w:tr>
          </w:tbl>
          <w:p w14:paraId="794D6E1C" w14:textId="77777777" w:rsidR="00031349" w:rsidRDefault="00031349" w:rsidP="00461A68">
            <w:pPr>
              <w:jc w:val="both"/>
              <w:rPr>
                <w:rFonts w:cstheme="minorHAnsi"/>
                <w:i/>
                <w:u w:val="single"/>
              </w:rPr>
            </w:pPr>
            <w:r w:rsidRPr="00461A68">
              <w:rPr>
                <w:rFonts w:cstheme="minorHAnsi"/>
                <w:i/>
                <w:u w:val="single"/>
              </w:rPr>
              <w:t xml:space="preserve">Ver perfil </w:t>
            </w:r>
            <w:r w:rsidR="00604ACF">
              <w:rPr>
                <w:rFonts w:cstheme="minorHAnsi"/>
                <w:i/>
                <w:u w:val="single"/>
              </w:rPr>
              <w:t>eros-K C</w:t>
            </w:r>
            <w:r w:rsidR="0057248B">
              <w:rPr>
                <w:rFonts w:cstheme="minorHAnsi"/>
                <w:i/>
                <w:u w:val="single"/>
              </w:rPr>
              <w:t>IS</w:t>
            </w:r>
            <w:r w:rsidR="00604ACF">
              <w:rPr>
                <w:rFonts w:cstheme="minorHAnsi"/>
                <w:i/>
                <w:u w:val="single"/>
              </w:rPr>
              <w:t xml:space="preserve"> </w:t>
            </w:r>
            <w:r w:rsidR="0057248B">
              <w:rPr>
                <w:rFonts w:cstheme="minorHAnsi"/>
                <w:i/>
                <w:u w:val="single"/>
              </w:rPr>
              <w:t>Servicio</w:t>
            </w:r>
          </w:p>
          <w:p w14:paraId="2A8626CD" w14:textId="77777777" w:rsidR="0057248B" w:rsidRPr="00461A68" w:rsidRDefault="0057248B" w:rsidP="00461A68">
            <w:pPr>
              <w:jc w:val="both"/>
              <w:rPr>
                <w:rFonts w:cstheme="minorHAnsi"/>
                <w:b/>
                <w:u w:val="single"/>
              </w:rPr>
            </w:pPr>
          </w:p>
          <w:p w14:paraId="778B5F69" w14:textId="77777777" w:rsidR="00031349" w:rsidRPr="00461A68" w:rsidRDefault="00031349" w:rsidP="00461A68">
            <w:pPr>
              <w:jc w:val="both"/>
              <w:rPr>
                <w:rFonts w:cstheme="minorHAnsi"/>
                <w:b/>
                <w:u w:val="single"/>
              </w:rPr>
            </w:pPr>
          </w:p>
          <w:p w14:paraId="38D83049" w14:textId="77777777" w:rsidR="00031349" w:rsidRPr="00461A68" w:rsidRDefault="00031349" w:rsidP="00461A68">
            <w:pPr>
              <w:jc w:val="both"/>
              <w:rPr>
                <w:rFonts w:cstheme="minorHAnsi"/>
                <w:b/>
                <w:u w:val="single"/>
              </w:rPr>
            </w:pPr>
            <w:r w:rsidRPr="00461A68">
              <w:rPr>
                <w:rFonts w:cstheme="minorHAnsi"/>
                <w:b/>
                <w:u w:val="single"/>
              </w:rPr>
              <w:t>DOCUMENTOS DEL CARGO</w:t>
            </w:r>
          </w:p>
          <w:p w14:paraId="58C14526" w14:textId="77777777" w:rsidR="00031349" w:rsidRPr="00461A68" w:rsidRDefault="00031349" w:rsidP="00461A68">
            <w:pPr>
              <w:jc w:val="both"/>
              <w:rPr>
                <w:rFonts w:cstheme="minorHAnsi"/>
                <w:b/>
                <w:u w:val="single"/>
              </w:rPr>
            </w:pPr>
          </w:p>
          <w:p w14:paraId="09869A79" w14:textId="24EE4596" w:rsidR="00FB078F" w:rsidRPr="00FB078F" w:rsidRDefault="00031349" w:rsidP="00FB078F">
            <w:pPr>
              <w:jc w:val="both"/>
              <w:rPr>
                <w:rFonts w:cstheme="minorHAnsi"/>
                <w:b/>
                <w:lang w:val="es-ES_tradnl"/>
              </w:rPr>
            </w:pPr>
            <w:r w:rsidRPr="00461A68">
              <w:rPr>
                <w:rFonts w:cstheme="minorHAnsi"/>
                <w:lang w:val="es-ES_tradnl"/>
              </w:rPr>
              <w:t xml:space="preserve">Ver CONTROL ENTREGA DE DOCUMENTOS PARA </w:t>
            </w:r>
            <w:r w:rsidR="007832E7" w:rsidRPr="00461A68">
              <w:rPr>
                <w:rFonts w:cstheme="minorHAnsi"/>
                <w:lang w:val="es-ES_tradnl"/>
              </w:rPr>
              <w:t>CARGO</w:t>
            </w:r>
            <w:r w:rsidR="007832E7">
              <w:rPr>
                <w:rFonts w:cstheme="minorHAnsi"/>
                <w:lang w:val="es-ES_tradnl"/>
              </w:rPr>
              <w:t xml:space="preserve"> FORMATO</w:t>
            </w:r>
            <w:r w:rsidR="00FB078F" w:rsidRPr="00FB078F">
              <w:rPr>
                <w:rFonts w:cstheme="minorHAnsi"/>
                <w:b/>
                <w:lang w:val="es-ES_tradnl"/>
              </w:rPr>
              <w:t xml:space="preserve"> 13-FT-011</w:t>
            </w:r>
          </w:p>
          <w:p w14:paraId="0BE0DB5E" w14:textId="77777777" w:rsidR="00031349" w:rsidRPr="00461A68" w:rsidRDefault="00031349" w:rsidP="00461A68">
            <w:pPr>
              <w:jc w:val="both"/>
              <w:rPr>
                <w:rFonts w:cstheme="minorHAnsi"/>
                <w:lang w:val="es-ES_tradnl"/>
              </w:rPr>
            </w:pPr>
            <w:r w:rsidRPr="00461A68">
              <w:rPr>
                <w:rFonts w:cstheme="minorHAnsi"/>
                <w:lang w:val="es-ES_tradnl"/>
              </w:rPr>
              <w:t xml:space="preserve">  </w:t>
            </w:r>
            <w:r w:rsidRPr="00461A68">
              <w:rPr>
                <w:rFonts w:cstheme="minorHAnsi"/>
                <w:lang w:val="es-ES_tradnl"/>
              </w:rPr>
              <w:tab/>
            </w:r>
          </w:p>
          <w:p w14:paraId="33949179" w14:textId="77777777" w:rsidR="0044494C" w:rsidRDefault="0044494C" w:rsidP="00461A68">
            <w:pPr>
              <w:jc w:val="both"/>
              <w:rPr>
                <w:rFonts w:cstheme="minorHAnsi"/>
                <w:b/>
                <w:u w:val="single"/>
              </w:rPr>
            </w:pPr>
          </w:p>
          <w:p w14:paraId="659D9FE1" w14:textId="77777777" w:rsidR="0044494C" w:rsidRDefault="0044494C" w:rsidP="00461A68">
            <w:pPr>
              <w:jc w:val="both"/>
              <w:rPr>
                <w:rFonts w:cstheme="minorHAnsi"/>
                <w:b/>
                <w:u w:val="single"/>
              </w:rPr>
            </w:pPr>
          </w:p>
          <w:p w14:paraId="6B0B5B2B" w14:textId="77777777" w:rsidR="00031349" w:rsidRDefault="00031349" w:rsidP="00461A68">
            <w:pPr>
              <w:jc w:val="both"/>
              <w:rPr>
                <w:rFonts w:cstheme="minorHAnsi"/>
                <w:b/>
                <w:u w:val="single"/>
              </w:rPr>
            </w:pPr>
          </w:p>
          <w:tbl>
            <w:tblPr>
              <w:tblStyle w:val="Tablaconcuadrcula4-nfasis2"/>
              <w:tblpPr w:leftFromText="141" w:rightFromText="141" w:vertAnchor="text" w:horzAnchor="margin" w:tblpY="-457"/>
              <w:tblOverlap w:val="never"/>
              <w:tblW w:w="0" w:type="auto"/>
              <w:tblLook w:val="04A0" w:firstRow="1" w:lastRow="0" w:firstColumn="1" w:lastColumn="0" w:noHBand="0" w:noVBand="1"/>
            </w:tblPr>
            <w:tblGrid>
              <w:gridCol w:w="4680"/>
            </w:tblGrid>
            <w:tr w:rsidR="0044494C" w:rsidRPr="00461A68" w14:paraId="25CB9F9B" w14:textId="77777777" w:rsidTr="0044494C">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4680" w:type="dxa"/>
                </w:tcPr>
                <w:p w14:paraId="2DB5780F" w14:textId="77777777" w:rsidR="0044494C" w:rsidRPr="00461A68" w:rsidRDefault="0044494C" w:rsidP="0044494C">
                  <w:pPr>
                    <w:jc w:val="both"/>
                    <w:rPr>
                      <w:rFonts w:cstheme="minorHAnsi"/>
                    </w:rPr>
                  </w:pPr>
                  <w:r w:rsidRPr="00461A68">
                    <w:rPr>
                      <w:rFonts w:cstheme="minorHAnsi"/>
                      <w:lang w:val="es-ES_tradnl"/>
                    </w:rPr>
                    <w:t>REQUISITOS DE CONOCIMIENTOS Y EXPERIENCIA</w:t>
                  </w:r>
                </w:p>
              </w:tc>
            </w:tr>
          </w:tbl>
          <w:p w14:paraId="4CF258EF" w14:textId="084AA823" w:rsidR="008052FE" w:rsidRDefault="008052FE" w:rsidP="00555C8E">
            <w:pPr>
              <w:rPr>
                <w:rFonts w:cs="Arial"/>
              </w:rPr>
            </w:pPr>
          </w:p>
          <w:p w14:paraId="136FF85F" w14:textId="5E0F5DFC" w:rsidR="008052FE" w:rsidRPr="008052FE" w:rsidRDefault="008052FE" w:rsidP="008052FE">
            <w:pPr>
              <w:pStyle w:val="Prrafodelista"/>
              <w:numPr>
                <w:ilvl w:val="0"/>
                <w:numId w:val="22"/>
              </w:numPr>
              <w:spacing w:line="240" w:lineRule="auto"/>
              <w:rPr>
                <w:rFonts w:asciiTheme="minorHAnsi" w:hAnsiTheme="minorHAnsi" w:cstheme="minorHAnsi"/>
                <w:b/>
                <w:sz w:val="22"/>
                <w:szCs w:val="22"/>
              </w:rPr>
            </w:pPr>
            <w:r w:rsidRPr="008052FE">
              <w:rPr>
                <w:rFonts w:asciiTheme="minorHAnsi" w:hAnsiTheme="minorHAnsi" w:cs="Arial"/>
                <w:b/>
                <w:bCs/>
                <w:sz w:val="22"/>
                <w:szCs w:val="22"/>
              </w:rPr>
              <w:t>EDUCACIÓN:</w:t>
            </w:r>
            <w:r w:rsidRPr="008052FE">
              <w:rPr>
                <w:rFonts w:asciiTheme="minorHAnsi" w:hAnsiTheme="minorHAnsi" w:cs="Arial"/>
                <w:sz w:val="22"/>
                <w:szCs w:val="22"/>
              </w:rPr>
              <w:t xml:space="preserve"> </w:t>
            </w:r>
            <w:r w:rsidRPr="001C5E6B">
              <w:rPr>
                <w:rFonts w:asciiTheme="minorHAnsi" w:hAnsiTheme="minorHAnsi" w:cs="Arial"/>
                <w:sz w:val="22"/>
                <w:szCs w:val="22"/>
              </w:rPr>
              <w:t>Técnico-tecnólogo en servicio al cliente o afines.</w:t>
            </w:r>
          </w:p>
          <w:p w14:paraId="499817B9" w14:textId="1E52101A" w:rsidR="008052FE" w:rsidRPr="008052FE" w:rsidRDefault="008052FE" w:rsidP="008052FE">
            <w:pPr>
              <w:pStyle w:val="Prrafodelista"/>
              <w:numPr>
                <w:ilvl w:val="0"/>
                <w:numId w:val="22"/>
              </w:numPr>
              <w:spacing w:line="240" w:lineRule="auto"/>
              <w:rPr>
                <w:rFonts w:asciiTheme="minorHAnsi" w:hAnsiTheme="minorHAnsi" w:cs="Arial"/>
                <w:b/>
                <w:bCs/>
                <w:sz w:val="22"/>
                <w:szCs w:val="22"/>
              </w:rPr>
            </w:pPr>
            <w:r w:rsidRPr="008052FE">
              <w:rPr>
                <w:rFonts w:asciiTheme="minorHAnsi" w:hAnsiTheme="minorHAnsi" w:cs="Arial"/>
                <w:b/>
                <w:bCs/>
                <w:sz w:val="22"/>
                <w:szCs w:val="22"/>
              </w:rPr>
              <w:t xml:space="preserve">FORMACIÓN: </w:t>
            </w:r>
            <w:r w:rsidRPr="008052FE">
              <w:rPr>
                <w:rFonts w:asciiTheme="minorHAnsi" w:hAnsiTheme="minorHAnsi" w:cs="Arial"/>
                <w:sz w:val="22"/>
                <w:szCs w:val="22"/>
              </w:rPr>
              <w:t>No aplica</w:t>
            </w:r>
          </w:p>
          <w:p w14:paraId="6AD2EB6C" w14:textId="77777777" w:rsidR="008052FE" w:rsidRPr="008052FE" w:rsidRDefault="008052FE" w:rsidP="008052FE">
            <w:pPr>
              <w:pStyle w:val="Prrafodelista"/>
              <w:numPr>
                <w:ilvl w:val="0"/>
                <w:numId w:val="22"/>
              </w:numPr>
              <w:spacing w:line="240" w:lineRule="auto"/>
              <w:rPr>
                <w:rFonts w:asciiTheme="minorHAnsi" w:hAnsiTheme="minorHAnsi" w:cs="Arial"/>
                <w:sz w:val="22"/>
                <w:szCs w:val="22"/>
              </w:rPr>
            </w:pPr>
            <w:r w:rsidRPr="008052FE">
              <w:rPr>
                <w:rFonts w:asciiTheme="minorHAnsi" w:hAnsiTheme="minorHAnsi" w:cs="Arial"/>
                <w:b/>
                <w:bCs/>
                <w:sz w:val="22"/>
                <w:szCs w:val="22"/>
              </w:rPr>
              <w:t>EXPERIENCIA</w:t>
            </w:r>
            <w:r w:rsidRPr="008052FE">
              <w:rPr>
                <w:rFonts w:asciiTheme="minorHAnsi" w:hAnsiTheme="minorHAnsi" w:cs="Arial"/>
                <w:sz w:val="22"/>
                <w:szCs w:val="22"/>
              </w:rPr>
              <w:t>: Un (1) año de experiencia y/o mínimo seis (6) meses de experiencia en el área asistencial especifica.</w:t>
            </w:r>
          </w:p>
          <w:p w14:paraId="3320FBFD" w14:textId="77777777" w:rsidR="008052FE" w:rsidRDefault="008052FE" w:rsidP="00555C8E">
            <w:pPr>
              <w:rPr>
                <w:rFonts w:cs="Arial"/>
              </w:rPr>
            </w:pPr>
          </w:p>
          <w:p w14:paraId="79145404" w14:textId="77777777" w:rsidR="00404EA3" w:rsidRPr="00461A68" w:rsidRDefault="00404EA3" w:rsidP="00404EA3">
            <w:pPr>
              <w:pStyle w:val="Prrafodelista"/>
              <w:spacing w:line="240" w:lineRule="auto"/>
              <w:rPr>
                <w:rFonts w:asciiTheme="minorHAnsi" w:hAnsiTheme="minorHAnsi" w:cstheme="minorHAnsi"/>
                <w:b/>
                <w:sz w:val="22"/>
                <w:szCs w:val="22"/>
              </w:rPr>
            </w:pPr>
          </w:p>
          <w:tbl>
            <w:tblPr>
              <w:tblStyle w:val="Tablaconcuadrcula4-nfasis1"/>
              <w:tblpPr w:leftFromText="141" w:rightFromText="141" w:vertAnchor="text" w:horzAnchor="margin" w:tblpY="-131"/>
              <w:tblOverlap w:val="never"/>
              <w:tblW w:w="0" w:type="auto"/>
              <w:tblLook w:val="04A0" w:firstRow="1" w:lastRow="0" w:firstColumn="1" w:lastColumn="0" w:noHBand="0" w:noVBand="1"/>
            </w:tblPr>
            <w:tblGrid>
              <w:gridCol w:w="9993"/>
            </w:tblGrid>
            <w:tr w:rsidR="00404EA3" w:rsidRPr="00461A68" w14:paraId="33D4BB9F" w14:textId="77777777" w:rsidTr="0055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1BE824B4" w14:textId="77777777" w:rsidR="00404EA3" w:rsidRPr="00461A68" w:rsidRDefault="00404EA3" w:rsidP="00404EA3">
                  <w:pPr>
                    <w:jc w:val="both"/>
                    <w:rPr>
                      <w:rFonts w:cstheme="minorHAnsi"/>
                    </w:rPr>
                  </w:pPr>
                  <w:r w:rsidRPr="00461A68">
                    <w:rPr>
                      <w:rFonts w:cstheme="minorHAnsi"/>
                      <w:lang w:val="es-MX"/>
                    </w:rPr>
                    <w:t>VI</w:t>
                  </w:r>
                  <w:r w:rsidR="003654C2">
                    <w:rPr>
                      <w:rFonts w:cstheme="minorHAnsi"/>
                      <w:lang w:val="es-MX"/>
                    </w:rPr>
                    <w:t>II. CONDICIÓ</w:t>
                  </w:r>
                  <w:r w:rsidRPr="00461A68">
                    <w:rPr>
                      <w:rFonts w:cstheme="minorHAnsi"/>
                      <w:lang w:val="es-MX"/>
                    </w:rPr>
                    <w:t>N DE RIESGO</w:t>
                  </w:r>
                </w:p>
              </w:tc>
            </w:tr>
          </w:tbl>
          <w:p w14:paraId="032E9F61" w14:textId="77777777" w:rsidR="00031349" w:rsidRPr="00461A68" w:rsidRDefault="00031349" w:rsidP="00461A68">
            <w:pPr>
              <w:jc w:val="both"/>
              <w:rPr>
                <w:rFonts w:cstheme="minorHAnsi"/>
                <w:b/>
              </w:rPr>
            </w:pPr>
          </w:p>
          <w:p w14:paraId="2EA4ECD5" w14:textId="77777777" w:rsidR="00031349" w:rsidRPr="00461A68" w:rsidRDefault="00031349" w:rsidP="00461A68">
            <w:pPr>
              <w:jc w:val="both"/>
              <w:rPr>
                <w:rFonts w:cstheme="minorHAnsi"/>
              </w:rPr>
            </w:pPr>
            <w:r w:rsidRPr="00461A68">
              <w:rPr>
                <w:rFonts w:cstheme="minorHAnsi"/>
              </w:rPr>
              <w:t xml:space="preserve">La Matriz de Riesgos es una herramienta de gestión que permite determinar objetivamente cuáles son los riesgos relevantes para la seguridad y salud de los colaboradores de </w:t>
            </w:r>
            <w:r w:rsidR="00555C8E">
              <w:rPr>
                <w:rFonts w:cstheme="minorHAnsi"/>
              </w:rPr>
              <w:t xml:space="preserve">la Clínica San Rafael. </w:t>
            </w:r>
            <w:r w:rsidRPr="00461A68">
              <w:rPr>
                <w:rFonts w:cstheme="minorHAnsi"/>
              </w:rPr>
              <w:t xml:space="preserve">  </w:t>
            </w:r>
          </w:p>
          <w:p w14:paraId="081E81C0" w14:textId="77777777" w:rsidR="00031349" w:rsidRPr="00404EA3" w:rsidRDefault="00031349" w:rsidP="00404EA3">
            <w:pPr>
              <w:spacing w:before="240" w:line="276" w:lineRule="auto"/>
              <w:jc w:val="both"/>
              <w:rPr>
                <w:rFonts w:cstheme="minorHAnsi"/>
                <w:i/>
              </w:rPr>
            </w:pPr>
            <w:r w:rsidRPr="00404EA3">
              <w:rPr>
                <w:rFonts w:cstheme="minorHAnsi"/>
                <w:i/>
              </w:rPr>
              <w:t>Ver MATRIZ DE RIESGO DE SEGURIDAD Y SALUD EN EL TRABAJO</w:t>
            </w:r>
          </w:p>
        </w:tc>
      </w:tr>
    </w:tbl>
    <w:p w14:paraId="4355B760" w14:textId="77777777" w:rsidR="008A7B37" w:rsidRPr="00404EA3" w:rsidRDefault="008A7B37" w:rsidP="00983579">
      <w:pPr>
        <w:tabs>
          <w:tab w:val="left" w:pos="6605"/>
        </w:tabs>
        <w:rPr>
          <w:rFonts w:cstheme="minorHAnsi"/>
        </w:rPr>
      </w:pPr>
    </w:p>
    <w:sectPr w:rsidR="008A7B37" w:rsidRPr="00404EA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2EF39" w14:textId="77777777" w:rsidR="006B3035" w:rsidRDefault="006B3035" w:rsidP="00BB6599">
      <w:pPr>
        <w:spacing w:after="0" w:line="240" w:lineRule="auto"/>
      </w:pPr>
      <w:r>
        <w:separator/>
      </w:r>
    </w:p>
  </w:endnote>
  <w:endnote w:type="continuationSeparator" w:id="0">
    <w:p w14:paraId="2566441E" w14:textId="77777777" w:rsidR="006B3035" w:rsidRDefault="006B3035" w:rsidP="00BB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21A98" w14:textId="77777777" w:rsidR="006B3035" w:rsidRDefault="006B3035" w:rsidP="00BB6599">
      <w:pPr>
        <w:spacing w:after="0" w:line="240" w:lineRule="auto"/>
      </w:pPr>
      <w:r>
        <w:separator/>
      </w:r>
    </w:p>
  </w:footnote>
  <w:footnote w:type="continuationSeparator" w:id="0">
    <w:p w14:paraId="42A824AA" w14:textId="77777777" w:rsidR="006B3035" w:rsidRDefault="006B3035" w:rsidP="00BB6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713"/>
      <w:gridCol w:w="3260"/>
      <w:gridCol w:w="1275"/>
    </w:tblGrid>
    <w:tr w:rsidR="00555C8E" w:rsidRPr="00BB6599" w14:paraId="4DF67A2E" w14:textId="77777777" w:rsidTr="00F80A33">
      <w:trPr>
        <w:trHeight w:val="259"/>
        <w:jc w:val="center"/>
      </w:trPr>
      <w:tc>
        <w:tcPr>
          <w:tcW w:w="1003" w:type="pct"/>
          <w:vMerge w:val="restart"/>
          <w:shd w:val="clear" w:color="auto" w:fill="auto"/>
          <w:vAlign w:val="center"/>
        </w:tcPr>
        <w:p w14:paraId="3CF9DE8D" w14:textId="77777777" w:rsidR="00555C8E" w:rsidRPr="00BB6599" w:rsidRDefault="00BB6599" w:rsidP="00555C8E">
          <w:pPr>
            <w:tabs>
              <w:tab w:val="center" w:pos="4252"/>
              <w:tab w:val="right" w:pos="8504"/>
            </w:tabs>
            <w:spacing w:after="0" w:line="240" w:lineRule="auto"/>
            <w:rPr>
              <w:rFonts w:ascii="Calibri" w:eastAsia="Times New Roman" w:hAnsi="Calibri" w:cs="Times New Roman"/>
              <w:lang w:eastAsia="es-CO"/>
            </w:rPr>
          </w:pPr>
          <w:r>
            <w:rPr>
              <w:noProof/>
              <w:sz w:val="20"/>
              <w:lang w:eastAsia="es-CO"/>
            </w:rPr>
            <w:drawing>
              <wp:anchor distT="0" distB="0" distL="114300" distR="114300" simplePos="0" relativeHeight="251660288" behindDoc="1" locked="0" layoutInCell="1" allowOverlap="1" wp14:anchorId="61596671" wp14:editId="3DBBEB92">
                <wp:simplePos x="0" y="0"/>
                <wp:positionH relativeFrom="column">
                  <wp:posOffset>5615940</wp:posOffset>
                </wp:positionH>
                <wp:positionV relativeFrom="paragraph">
                  <wp:posOffset>-1263015</wp:posOffset>
                </wp:positionV>
                <wp:extent cx="457264" cy="333422"/>
                <wp:effectExtent l="0" t="0" r="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cimedicos_peque.png"/>
                        <pic:cNvPicPr/>
                      </pic:nvPicPr>
                      <pic:blipFill>
                        <a:blip r:embed="rId1">
                          <a:extLst>
                            <a:ext uri="{28A0092B-C50C-407E-A947-70E740481C1C}">
                              <a14:useLocalDpi xmlns:a14="http://schemas.microsoft.com/office/drawing/2010/main" val="0"/>
                            </a:ext>
                          </a:extLst>
                        </a:blip>
                        <a:stretch>
                          <a:fillRect/>
                        </a:stretch>
                      </pic:blipFill>
                      <pic:spPr>
                        <a:xfrm>
                          <a:off x="0" y="0"/>
                          <a:ext cx="457264" cy="333422"/>
                        </a:xfrm>
                        <a:prstGeom prst="rect">
                          <a:avLst/>
                        </a:prstGeom>
                      </pic:spPr>
                    </pic:pic>
                  </a:graphicData>
                </a:graphic>
              </wp:anchor>
            </w:drawing>
          </w:r>
          <w:bookmarkStart w:id="1" w:name="_Hlk533145178"/>
          <w:r w:rsidR="00555C8E">
            <w:rPr>
              <w:rFonts w:ascii="Calibri" w:eastAsia="Times New Roman" w:hAnsi="Calibri" w:cs="Times New Roman"/>
              <w:noProof/>
              <w:lang w:eastAsia="es-CO"/>
            </w:rPr>
            <w:drawing>
              <wp:anchor distT="0" distB="0" distL="114300" distR="114300" simplePos="0" relativeHeight="251662336" behindDoc="0" locked="0" layoutInCell="1" allowOverlap="1" wp14:anchorId="6D4916CE" wp14:editId="27FCC3B7">
                <wp:simplePos x="0" y="0"/>
                <wp:positionH relativeFrom="column">
                  <wp:posOffset>32385</wp:posOffset>
                </wp:positionH>
                <wp:positionV relativeFrom="paragraph">
                  <wp:posOffset>3810</wp:posOffset>
                </wp:positionV>
                <wp:extent cx="933450" cy="4368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436880"/>
                        </a:xfrm>
                        <a:prstGeom prst="rect">
                          <a:avLst/>
                        </a:prstGeom>
                      </pic:spPr>
                    </pic:pic>
                  </a:graphicData>
                </a:graphic>
                <wp14:sizeRelH relativeFrom="margin">
                  <wp14:pctWidth>0</wp14:pctWidth>
                </wp14:sizeRelH>
                <wp14:sizeRelV relativeFrom="margin">
                  <wp14:pctHeight>0</wp14:pctHeight>
                </wp14:sizeRelV>
              </wp:anchor>
            </w:drawing>
          </w:r>
        </w:p>
      </w:tc>
      <w:tc>
        <w:tcPr>
          <w:tcW w:w="3294" w:type="pct"/>
          <w:gridSpan w:val="2"/>
          <w:vAlign w:val="center"/>
        </w:tcPr>
        <w:p w14:paraId="58DBA15C" w14:textId="77777777" w:rsidR="00555C8E" w:rsidRPr="00BB6599" w:rsidRDefault="00555C8E" w:rsidP="00555C8E">
          <w:pPr>
            <w:spacing w:after="0" w:line="240" w:lineRule="auto"/>
            <w:jc w:val="center"/>
            <w:rPr>
              <w:rFonts w:ascii="Calibri" w:eastAsia="Times New Roman" w:hAnsi="Calibri" w:cs="Calibri"/>
              <w:bCs/>
              <w:sz w:val="16"/>
              <w:lang w:val="es-ES_tradnl" w:eastAsia="es-ES"/>
            </w:rPr>
          </w:pPr>
          <w:r w:rsidRPr="00BB6599">
            <w:rPr>
              <w:rFonts w:ascii="Calibri" w:eastAsia="Times New Roman" w:hAnsi="Calibri" w:cs="Calibri"/>
              <w:bCs/>
              <w:sz w:val="16"/>
              <w:lang w:val="es-ES_tradnl" w:eastAsia="es-ES"/>
            </w:rPr>
            <w:t>NOMBRE</w:t>
          </w:r>
        </w:p>
        <w:p w14:paraId="7CCA33F7" w14:textId="77777777" w:rsidR="00555C8E" w:rsidRPr="00BB6599" w:rsidRDefault="00555C8E" w:rsidP="00555C8E">
          <w:pPr>
            <w:spacing w:after="0" w:line="240" w:lineRule="auto"/>
            <w:jc w:val="center"/>
            <w:rPr>
              <w:rFonts w:ascii="Calibri" w:eastAsia="Times New Roman" w:hAnsi="Calibri" w:cs="Calibri"/>
              <w:b/>
              <w:bCs/>
              <w:sz w:val="16"/>
              <w:lang w:val="es-ES_tradnl" w:eastAsia="es-ES"/>
            </w:rPr>
          </w:pPr>
          <w:r w:rsidRPr="00BB6599">
            <w:rPr>
              <w:rFonts w:ascii="Calibri" w:eastAsia="Times New Roman" w:hAnsi="Calibri" w:cs="Calibri"/>
              <w:b/>
              <w:bCs/>
              <w:sz w:val="16"/>
              <w:lang w:val="es-ES_tradnl" w:eastAsia="es-ES"/>
            </w:rPr>
            <w:t>MANUAL DE FUNCIONES Y RESPONSABILIDADES</w:t>
          </w:r>
        </w:p>
      </w:tc>
      <w:tc>
        <w:tcPr>
          <w:tcW w:w="703" w:type="pct"/>
          <w:tcBorders>
            <w:bottom w:val="single" w:sz="4" w:space="0" w:color="auto"/>
          </w:tcBorders>
          <w:vAlign w:val="center"/>
        </w:tcPr>
        <w:p w14:paraId="743879FF" w14:textId="77777777" w:rsidR="00555C8E" w:rsidRDefault="00555C8E" w:rsidP="00555C8E">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CÓ</w:t>
          </w:r>
          <w:r w:rsidRPr="00BB6599">
            <w:rPr>
              <w:rFonts w:ascii="Calibri" w:eastAsia="Times New Roman" w:hAnsi="Calibri" w:cs="Calibri"/>
              <w:sz w:val="16"/>
              <w:lang w:eastAsia="es-CO"/>
            </w:rPr>
            <w:t>DIGO</w:t>
          </w:r>
        </w:p>
        <w:p w14:paraId="35AD21CD" w14:textId="77777777" w:rsidR="00555C8E" w:rsidRPr="00BB6599" w:rsidRDefault="00555C8E" w:rsidP="00555C8E">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13-OD-002</w:t>
          </w:r>
        </w:p>
      </w:tc>
    </w:tr>
    <w:tr w:rsidR="00555C8E" w:rsidRPr="00BB6599" w14:paraId="1E1F22A8" w14:textId="77777777" w:rsidTr="00F80A33">
      <w:trPr>
        <w:trHeight w:val="121"/>
        <w:jc w:val="center"/>
      </w:trPr>
      <w:tc>
        <w:tcPr>
          <w:tcW w:w="1003" w:type="pct"/>
          <w:vMerge/>
          <w:shd w:val="clear" w:color="auto" w:fill="auto"/>
          <w:vAlign w:val="center"/>
        </w:tcPr>
        <w:p w14:paraId="03BA2635" w14:textId="77777777" w:rsidR="00555C8E" w:rsidRPr="00BB6599" w:rsidRDefault="00555C8E" w:rsidP="00555C8E">
          <w:pPr>
            <w:tabs>
              <w:tab w:val="center" w:pos="4252"/>
              <w:tab w:val="right" w:pos="8504"/>
            </w:tabs>
            <w:spacing w:after="0" w:line="240" w:lineRule="auto"/>
            <w:jc w:val="center"/>
            <w:rPr>
              <w:rFonts w:ascii="Calibri" w:eastAsia="Times New Roman" w:hAnsi="Calibri" w:cs="Times New Roman"/>
              <w:lang w:eastAsia="es-CO"/>
            </w:rPr>
          </w:pPr>
        </w:p>
      </w:tc>
      <w:tc>
        <w:tcPr>
          <w:tcW w:w="1496" w:type="pct"/>
          <w:vAlign w:val="center"/>
        </w:tcPr>
        <w:p w14:paraId="17587D86" w14:textId="77777777" w:rsidR="00555C8E" w:rsidRPr="00BB6599" w:rsidRDefault="00555C8E" w:rsidP="00555C8E">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TIPO DE DOCUMENTO</w:t>
          </w:r>
        </w:p>
        <w:p w14:paraId="38D42EFC" w14:textId="77777777" w:rsidR="00555C8E" w:rsidRPr="00BB6599" w:rsidRDefault="00555C8E" w:rsidP="00555C8E">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 xml:space="preserve">MANUAL </w:t>
          </w:r>
        </w:p>
      </w:tc>
      <w:tc>
        <w:tcPr>
          <w:tcW w:w="1798" w:type="pct"/>
          <w:vAlign w:val="center"/>
        </w:tcPr>
        <w:p w14:paraId="3F1B40F4" w14:textId="77777777" w:rsidR="00555C8E" w:rsidRPr="00BB6599" w:rsidRDefault="00555C8E" w:rsidP="00555C8E">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PROCESO</w:t>
          </w:r>
        </w:p>
        <w:p w14:paraId="1397AE74" w14:textId="77777777" w:rsidR="00555C8E" w:rsidRPr="00BB6599" w:rsidRDefault="00555C8E" w:rsidP="00555C8E">
          <w:pPr>
            <w:tabs>
              <w:tab w:val="center" w:pos="4252"/>
              <w:tab w:val="right" w:pos="8504"/>
            </w:tabs>
            <w:spacing w:after="0" w:line="240" w:lineRule="auto"/>
            <w:jc w:val="center"/>
            <w:rPr>
              <w:rFonts w:ascii="Calibri" w:eastAsia="Times New Roman" w:hAnsi="Calibri" w:cs="Calibri"/>
              <w:b/>
              <w:sz w:val="16"/>
              <w:lang w:eastAsia="es-CO"/>
            </w:rPr>
          </w:pPr>
          <w:r w:rsidRPr="00BB6599">
            <w:rPr>
              <w:rFonts w:ascii="Calibri" w:eastAsia="Times New Roman" w:hAnsi="Calibri" w:cs="Calibri"/>
              <w:b/>
              <w:sz w:val="16"/>
              <w:lang w:eastAsia="es-CO"/>
            </w:rPr>
            <w:t>MEJORAMIENTO CONTINUO</w:t>
          </w:r>
        </w:p>
      </w:tc>
      <w:tc>
        <w:tcPr>
          <w:tcW w:w="703" w:type="pct"/>
          <w:tcBorders>
            <w:right w:val="single" w:sz="4" w:space="0" w:color="auto"/>
          </w:tcBorders>
          <w:vAlign w:val="center"/>
        </w:tcPr>
        <w:p w14:paraId="3D0C5B80" w14:textId="77777777" w:rsidR="00555C8E" w:rsidRPr="00BB6599" w:rsidRDefault="00555C8E" w:rsidP="00555C8E">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VERSIÓ</w:t>
          </w:r>
          <w:r w:rsidRPr="00BB6599">
            <w:rPr>
              <w:rFonts w:ascii="Calibri" w:eastAsia="Times New Roman" w:hAnsi="Calibri" w:cs="Calibri"/>
              <w:sz w:val="16"/>
              <w:lang w:eastAsia="es-CO"/>
            </w:rPr>
            <w:t>N</w:t>
          </w:r>
          <w:r>
            <w:rPr>
              <w:rFonts w:ascii="Calibri" w:eastAsia="Times New Roman" w:hAnsi="Calibri" w:cs="Calibri"/>
              <w:sz w:val="16"/>
              <w:lang w:eastAsia="es-CO"/>
            </w:rPr>
            <w:t xml:space="preserve"> 05</w:t>
          </w:r>
          <w:r w:rsidRPr="00BB6599">
            <w:rPr>
              <w:rFonts w:ascii="Calibri" w:eastAsia="Times New Roman" w:hAnsi="Calibri" w:cs="Calibri"/>
              <w:sz w:val="16"/>
              <w:lang w:eastAsia="es-CO"/>
            </w:rPr>
            <w:t xml:space="preserve"> </w:t>
          </w:r>
        </w:p>
      </w:tc>
    </w:tr>
    <w:bookmarkEnd w:id="1"/>
  </w:tbl>
  <w:p w14:paraId="2B8142C0" w14:textId="77777777" w:rsidR="00BB6599" w:rsidRDefault="00BB65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C4E"/>
    <w:multiLevelType w:val="hybridMultilevel"/>
    <w:tmpl w:val="38BAB4E0"/>
    <w:lvl w:ilvl="0" w:tplc="7BD896B2">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5437AEA"/>
    <w:multiLevelType w:val="singleLevel"/>
    <w:tmpl w:val="FFFFFFFF"/>
    <w:lvl w:ilvl="0">
      <w:start w:val="1"/>
      <w:numFmt w:val="bullet"/>
      <w:pStyle w:val="Logro"/>
      <w:lvlText w:val=""/>
      <w:legacy w:legacy="1" w:legacySpace="0" w:legacyIndent="240"/>
      <w:lvlJc w:val="left"/>
      <w:pPr>
        <w:ind w:left="240" w:hanging="240"/>
      </w:pPr>
      <w:rPr>
        <w:rFonts w:ascii="Wingdings" w:hAnsi="Wingdings"/>
        <w:sz w:val="12"/>
      </w:rPr>
    </w:lvl>
  </w:abstractNum>
  <w:abstractNum w:abstractNumId="2" w15:restartNumberingAfterBreak="0">
    <w:nsid w:val="069F2468"/>
    <w:multiLevelType w:val="hybridMultilevel"/>
    <w:tmpl w:val="DFCC25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1C3619"/>
    <w:multiLevelType w:val="hybridMultilevel"/>
    <w:tmpl w:val="5A92F6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EB02A0B"/>
    <w:multiLevelType w:val="hybridMultilevel"/>
    <w:tmpl w:val="4D80A8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FF84AE0"/>
    <w:multiLevelType w:val="hybridMultilevel"/>
    <w:tmpl w:val="5B4256D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15:restartNumberingAfterBreak="0">
    <w:nsid w:val="12502E3E"/>
    <w:multiLevelType w:val="hybridMultilevel"/>
    <w:tmpl w:val="8ED056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2C7F340B"/>
    <w:multiLevelType w:val="hybridMultilevel"/>
    <w:tmpl w:val="4544C16E"/>
    <w:lvl w:ilvl="0" w:tplc="44D87CF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D6C47B8"/>
    <w:multiLevelType w:val="hybridMultilevel"/>
    <w:tmpl w:val="9170024C"/>
    <w:lvl w:ilvl="0" w:tplc="240A0001">
      <w:start w:val="1"/>
      <w:numFmt w:val="bullet"/>
      <w:lvlText w:val=""/>
      <w:lvlJc w:val="left"/>
      <w:pPr>
        <w:ind w:left="360" w:hanging="360"/>
      </w:pPr>
      <w:rPr>
        <w:rFonts w:ascii="Symbol" w:hAnsi="Symbol" w:hint="default"/>
        <w:b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B93640"/>
    <w:multiLevelType w:val="hybridMultilevel"/>
    <w:tmpl w:val="F2880150"/>
    <w:lvl w:ilvl="0" w:tplc="240A0001">
      <w:start w:val="1"/>
      <w:numFmt w:val="bullet"/>
      <w:lvlText w:val=""/>
      <w:lvlJc w:val="left"/>
      <w:pPr>
        <w:ind w:left="360" w:hanging="360"/>
      </w:pPr>
      <w:rPr>
        <w:rFonts w:ascii="Symbol" w:hAnsi="Symbo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5A077EF"/>
    <w:multiLevelType w:val="hybridMultilevel"/>
    <w:tmpl w:val="9E42E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C0FA5"/>
    <w:multiLevelType w:val="hybridMultilevel"/>
    <w:tmpl w:val="C610E3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521E1C"/>
    <w:multiLevelType w:val="hybridMultilevel"/>
    <w:tmpl w:val="2CD658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85B2D18"/>
    <w:multiLevelType w:val="hybridMultilevel"/>
    <w:tmpl w:val="54F6BF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C820385"/>
    <w:multiLevelType w:val="hybridMultilevel"/>
    <w:tmpl w:val="A80C858C"/>
    <w:lvl w:ilvl="0" w:tplc="E23498EC">
      <w:start w:val="16"/>
      <w:numFmt w:val="decimal"/>
      <w:lvlText w:val="%1."/>
      <w:lvlJc w:val="left"/>
      <w:pPr>
        <w:ind w:left="720" w:hanging="360"/>
      </w:pPr>
      <w:rPr>
        <w:rFonts w:asciiTheme="minorHAnsi" w:hAnsiTheme="minorHAnsi" w:cstheme="minorHAns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44485D"/>
    <w:multiLevelType w:val="hybridMultilevel"/>
    <w:tmpl w:val="9A6E11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A87121"/>
    <w:multiLevelType w:val="hybridMultilevel"/>
    <w:tmpl w:val="DCBCB728"/>
    <w:lvl w:ilvl="0" w:tplc="240A0001">
      <w:start w:val="1"/>
      <w:numFmt w:val="bullet"/>
      <w:lvlText w:val=""/>
      <w:lvlJc w:val="left"/>
      <w:pPr>
        <w:ind w:left="-5411" w:hanging="360"/>
      </w:pPr>
      <w:rPr>
        <w:rFonts w:ascii="Symbol" w:hAnsi="Symbol" w:hint="default"/>
      </w:rPr>
    </w:lvl>
    <w:lvl w:ilvl="1" w:tplc="240A0003" w:tentative="1">
      <w:start w:val="1"/>
      <w:numFmt w:val="bullet"/>
      <w:lvlText w:val="o"/>
      <w:lvlJc w:val="left"/>
      <w:pPr>
        <w:ind w:left="-4691" w:hanging="360"/>
      </w:pPr>
      <w:rPr>
        <w:rFonts w:ascii="Courier New" w:hAnsi="Courier New" w:cs="Courier New" w:hint="default"/>
      </w:rPr>
    </w:lvl>
    <w:lvl w:ilvl="2" w:tplc="240A0005" w:tentative="1">
      <w:start w:val="1"/>
      <w:numFmt w:val="bullet"/>
      <w:lvlText w:val=""/>
      <w:lvlJc w:val="left"/>
      <w:pPr>
        <w:ind w:left="-3971" w:hanging="360"/>
      </w:pPr>
      <w:rPr>
        <w:rFonts w:ascii="Wingdings" w:hAnsi="Wingdings" w:hint="default"/>
      </w:rPr>
    </w:lvl>
    <w:lvl w:ilvl="3" w:tplc="240A0001" w:tentative="1">
      <w:start w:val="1"/>
      <w:numFmt w:val="bullet"/>
      <w:lvlText w:val=""/>
      <w:lvlJc w:val="left"/>
      <w:pPr>
        <w:ind w:left="-3251" w:hanging="360"/>
      </w:pPr>
      <w:rPr>
        <w:rFonts w:ascii="Symbol" w:hAnsi="Symbol" w:hint="default"/>
      </w:rPr>
    </w:lvl>
    <w:lvl w:ilvl="4" w:tplc="240A0003" w:tentative="1">
      <w:start w:val="1"/>
      <w:numFmt w:val="bullet"/>
      <w:lvlText w:val="o"/>
      <w:lvlJc w:val="left"/>
      <w:pPr>
        <w:ind w:left="-2531" w:hanging="360"/>
      </w:pPr>
      <w:rPr>
        <w:rFonts w:ascii="Courier New" w:hAnsi="Courier New" w:cs="Courier New" w:hint="default"/>
      </w:rPr>
    </w:lvl>
    <w:lvl w:ilvl="5" w:tplc="240A0005" w:tentative="1">
      <w:start w:val="1"/>
      <w:numFmt w:val="bullet"/>
      <w:lvlText w:val=""/>
      <w:lvlJc w:val="left"/>
      <w:pPr>
        <w:ind w:left="-1811" w:hanging="360"/>
      </w:pPr>
      <w:rPr>
        <w:rFonts w:ascii="Wingdings" w:hAnsi="Wingdings" w:hint="default"/>
      </w:rPr>
    </w:lvl>
    <w:lvl w:ilvl="6" w:tplc="240A0001" w:tentative="1">
      <w:start w:val="1"/>
      <w:numFmt w:val="bullet"/>
      <w:lvlText w:val=""/>
      <w:lvlJc w:val="left"/>
      <w:pPr>
        <w:ind w:left="-1091" w:hanging="360"/>
      </w:pPr>
      <w:rPr>
        <w:rFonts w:ascii="Symbol" w:hAnsi="Symbol" w:hint="default"/>
      </w:rPr>
    </w:lvl>
    <w:lvl w:ilvl="7" w:tplc="240A0003" w:tentative="1">
      <w:start w:val="1"/>
      <w:numFmt w:val="bullet"/>
      <w:lvlText w:val="o"/>
      <w:lvlJc w:val="left"/>
      <w:pPr>
        <w:ind w:left="-371" w:hanging="360"/>
      </w:pPr>
      <w:rPr>
        <w:rFonts w:ascii="Courier New" w:hAnsi="Courier New" w:cs="Courier New" w:hint="default"/>
      </w:rPr>
    </w:lvl>
    <w:lvl w:ilvl="8" w:tplc="240A0005" w:tentative="1">
      <w:start w:val="1"/>
      <w:numFmt w:val="bullet"/>
      <w:lvlText w:val=""/>
      <w:lvlJc w:val="left"/>
      <w:pPr>
        <w:ind w:left="349" w:hanging="360"/>
      </w:pPr>
      <w:rPr>
        <w:rFonts w:ascii="Wingdings" w:hAnsi="Wingdings" w:hint="default"/>
      </w:rPr>
    </w:lvl>
  </w:abstractNum>
  <w:abstractNum w:abstractNumId="17" w15:restartNumberingAfterBreak="0">
    <w:nsid w:val="4C6E558B"/>
    <w:multiLevelType w:val="hybridMultilevel"/>
    <w:tmpl w:val="90EAD844"/>
    <w:lvl w:ilvl="0" w:tplc="240A0001">
      <w:start w:val="1"/>
      <w:numFmt w:val="bullet"/>
      <w:lvlText w:val=""/>
      <w:lvlJc w:val="left"/>
      <w:pPr>
        <w:ind w:left="360" w:hanging="360"/>
      </w:pPr>
      <w:rPr>
        <w:rFonts w:ascii="Symbol" w:hAnsi="Symbo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4FA119BB"/>
    <w:multiLevelType w:val="hybridMultilevel"/>
    <w:tmpl w:val="06DCA3D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51957B96"/>
    <w:multiLevelType w:val="hybridMultilevel"/>
    <w:tmpl w:val="FE86EE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C073BF7"/>
    <w:multiLevelType w:val="hybridMultilevel"/>
    <w:tmpl w:val="78DE4A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AF4256"/>
    <w:multiLevelType w:val="hybridMultilevel"/>
    <w:tmpl w:val="1012EEA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15:restartNumberingAfterBreak="0">
    <w:nsid w:val="60991901"/>
    <w:multiLevelType w:val="hybridMultilevel"/>
    <w:tmpl w:val="D0668C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61923F3"/>
    <w:multiLevelType w:val="hybridMultilevel"/>
    <w:tmpl w:val="C54ED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5867FA"/>
    <w:multiLevelType w:val="hybridMultilevel"/>
    <w:tmpl w:val="61BAB4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AAB66E0"/>
    <w:multiLevelType w:val="hybridMultilevel"/>
    <w:tmpl w:val="FB36D234"/>
    <w:lvl w:ilvl="0" w:tplc="0C0A0001">
      <w:start w:val="1"/>
      <w:numFmt w:val="bullet"/>
      <w:lvlText w:val=""/>
      <w:lvlJc w:val="left"/>
      <w:pPr>
        <w:ind w:left="728" w:hanging="360"/>
      </w:pPr>
      <w:rPr>
        <w:rFonts w:ascii="Symbol" w:hAnsi="Symbol" w:hint="default"/>
      </w:rPr>
    </w:lvl>
    <w:lvl w:ilvl="1" w:tplc="0C0A0003" w:tentative="1">
      <w:start w:val="1"/>
      <w:numFmt w:val="bullet"/>
      <w:lvlText w:val="o"/>
      <w:lvlJc w:val="left"/>
      <w:pPr>
        <w:ind w:left="1448" w:hanging="360"/>
      </w:pPr>
      <w:rPr>
        <w:rFonts w:ascii="Courier New" w:hAnsi="Courier New" w:cs="Courier New" w:hint="default"/>
      </w:rPr>
    </w:lvl>
    <w:lvl w:ilvl="2" w:tplc="0C0A0005" w:tentative="1">
      <w:start w:val="1"/>
      <w:numFmt w:val="bullet"/>
      <w:lvlText w:val=""/>
      <w:lvlJc w:val="left"/>
      <w:pPr>
        <w:ind w:left="2168" w:hanging="360"/>
      </w:pPr>
      <w:rPr>
        <w:rFonts w:ascii="Wingdings" w:hAnsi="Wingdings" w:hint="default"/>
      </w:rPr>
    </w:lvl>
    <w:lvl w:ilvl="3" w:tplc="0C0A0001" w:tentative="1">
      <w:start w:val="1"/>
      <w:numFmt w:val="bullet"/>
      <w:lvlText w:val=""/>
      <w:lvlJc w:val="left"/>
      <w:pPr>
        <w:ind w:left="2888" w:hanging="360"/>
      </w:pPr>
      <w:rPr>
        <w:rFonts w:ascii="Symbol" w:hAnsi="Symbol" w:hint="default"/>
      </w:rPr>
    </w:lvl>
    <w:lvl w:ilvl="4" w:tplc="0C0A0003" w:tentative="1">
      <w:start w:val="1"/>
      <w:numFmt w:val="bullet"/>
      <w:lvlText w:val="o"/>
      <w:lvlJc w:val="left"/>
      <w:pPr>
        <w:ind w:left="3608" w:hanging="360"/>
      </w:pPr>
      <w:rPr>
        <w:rFonts w:ascii="Courier New" w:hAnsi="Courier New" w:cs="Courier New" w:hint="default"/>
      </w:rPr>
    </w:lvl>
    <w:lvl w:ilvl="5" w:tplc="0C0A0005" w:tentative="1">
      <w:start w:val="1"/>
      <w:numFmt w:val="bullet"/>
      <w:lvlText w:val=""/>
      <w:lvlJc w:val="left"/>
      <w:pPr>
        <w:ind w:left="4328" w:hanging="360"/>
      </w:pPr>
      <w:rPr>
        <w:rFonts w:ascii="Wingdings" w:hAnsi="Wingdings" w:hint="default"/>
      </w:rPr>
    </w:lvl>
    <w:lvl w:ilvl="6" w:tplc="0C0A0001" w:tentative="1">
      <w:start w:val="1"/>
      <w:numFmt w:val="bullet"/>
      <w:lvlText w:val=""/>
      <w:lvlJc w:val="left"/>
      <w:pPr>
        <w:ind w:left="5048" w:hanging="360"/>
      </w:pPr>
      <w:rPr>
        <w:rFonts w:ascii="Symbol" w:hAnsi="Symbol" w:hint="default"/>
      </w:rPr>
    </w:lvl>
    <w:lvl w:ilvl="7" w:tplc="0C0A0003" w:tentative="1">
      <w:start w:val="1"/>
      <w:numFmt w:val="bullet"/>
      <w:lvlText w:val="o"/>
      <w:lvlJc w:val="left"/>
      <w:pPr>
        <w:ind w:left="5768" w:hanging="360"/>
      </w:pPr>
      <w:rPr>
        <w:rFonts w:ascii="Courier New" w:hAnsi="Courier New" w:cs="Courier New" w:hint="default"/>
      </w:rPr>
    </w:lvl>
    <w:lvl w:ilvl="8" w:tplc="0C0A0005" w:tentative="1">
      <w:start w:val="1"/>
      <w:numFmt w:val="bullet"/>
      <w:lvlText w:val=""/>
      <w:lvlJc w:val="left"/>
      <w:pPr>
        <w:ind w:left="6488" w:hanging="360"/>
      </w:pPr>
      <w:rPr>
        <w:rFonts w:ascii="Wingdings" w:hAnsi="Wingdings" w:hint="default"/>
      </w:rPr>
    </w:lvl>
  </w:abstractNum>
  <w:abstractNum w:abstractNumId="26" w15:restartNumberingAfterBreak="0">
    <w:nsid w:val="6C820227"/>
    <w:multiLevelType w:val="hybridMultilevel"/>
    <w:tmpl w:val="EB28DC3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7" w15:restartNumberingAfterBreak="0">
    <w:nsid w:val="75FC066A"/>
    <w:multiLevelType w:val="hybridMultilevel"/>
    <w:tmpl w:val="EC785C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D853693"/>
    <w:multiLevelType w:val="hybridMultilevel"/>
    <w:tmpl w:val="A9300D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7EC108C0"/>
    <w:multiLevelType w:val="hybridMultilevel"/>
    <w:tmpl w:val="C40E02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F110431"/>
    <w:multiLevelType w:val="hybridMultilevel"/>
    <w:tmpl w:val="0348597C"/>
    <w:lvl w:ilvl="0" w:tplc="240A0001">
      <w:start w:val="1"/>
      <w:numFmt w:val="bullet"/>
      <w:lvlText w:val=""/>
      <w:lvlJc w:val="left"/>
      <w:pPr>
        <w:ind w:left="-6036" w:hanging="360"/>
      </w:pPr>
      <w:rPr>
        <w:rFonts w:ascii="Symbol" w:hAnsi="Symbol" w:hint="default"/>
      </w:rPr>
    </w:lvl>
    <w:lvl w:ilvl="1" w:tplc="240A0003" w:tentative="1">
      <w:start w:val="1"/>
      <w:numFmt w:val="bullet"/>
      <w:lvlText w:val="o"/>
      <w:lvlJc w:val="left"/>
      <w:pPr>
        <w:ind w:left="-5316" w:hanging="360"/>
      </w:pPr>
      <w:rPr>
        <w:rFonts w:ascii="Courier New" w:hAnsi="Courier New" w:cs="Courier New" w:hint="default"/>
      </w:rPr>
    </w:lvl>
    <w:lvl w:ilvl="2" w:tplc="240A0005" w:tentative="1">
      <w:start w:val="1"/>
      <w:numFmt w:val="bullet"/>
      <w:lvlText w:val=""/>
      <w:lvlJc w:val="left"/>
      <w:pPr>
        <w:ind w:left="-4596" w:hanging="360"/>
      </w:pPr>
      <w:rPr>
        <w:rFonts w:ascii="Wingdings" w:hAnsi="Wingdings" w:hint="default"/>
      </w:rPr>
    </w:lvl>
    <w:lvl w:ilvl="3" w:tplc="240A0001" w:tentative="1">
      <w:start w:val="1"/>
      <w:numFmt w:val="bullet"/>
      <w:lvlText w:val=""/>
      <w:lvlJc w:val="left"/>
      <w:pPr>
        <w:ind w:left="-3876" w:hanging="360"/>
      </w:pPr>
      <w:rPr>
        <w:rFonts w:ascii="Symbol" w:hAnsi="Symbol" w:hint="default"/>
      </w:rPr>
    </w:lvl>
    <w:lvl w:ilvl="4" w:tplc="240A0003" w:tentative="1">
      <w:start w:val="1"/>
      <w:numFmt w:val="bullet"/>
      <w:lvlText w:val="o"/>
      <w:lvlJc w:val="left"/>
      <w:pPr>
        <w:ind w:left="-3156" w:hanging="360"/>
      </w:pPr>
      <w:rPr>
        <w:rFonts w:ascii="Courier New" w:hAnsi="Courier New" w:cs="Courier New" w:hint="default"/>
      </w:rPr>
    </w:lvl>
    <w:lvl w:ilvl="5" w:tplc="240A0005" w:tentative="1">
      <w:start w:val="1"/>
      <w:numFmt w:val="bullet"/>
      <w:lvlText w:val=""/>
      <w:lvlJc w:val="left"/>
      <w:pPr>
        <w:ind w:left="-2436" w:hanging="360"/>
      </w:pPr>
      <w:rPr>
        <w:rFonts w:ascii="Wingdings" w:hAnsi="Wingdings" w:hint="default"/>
      </w:rPr>
    </w:lvl>
    <w:lvl w:ilvl="6" w:tplc="240A0001" w:tentative="1">
      <w:start w:val="1"/>
      <w:numFmt w:val="bullet"/>
      <w:lvlText w:val=""/>
      <w:lvlJc w:val="left"/>
      <w:pPr>
        <w:ind w:left="-1716" w:hanging="360"/>
      </w:pPr>
      <w:rPr>
        <w:rFonts w:ascii="Symbol" w:hAnsi="Symbol" w:hint="default"/>
      </w:rPr>
    </w:lvl>
    <w:lvl w:ilvl="7" w:tplc="240A0003" w:tentative="1">
      <w:start w:val="1"/>
      <w:numFmt w:val="bullet"/>
      <w:lvlText w:val="o"/>
      <w:lvlJc w:val="left"/>
      <w:pPr>
        <w:ind w:left="-996" w:hanging="360"/>
      </w:pPr>
      <w:rPr>
        <w:rFonts w:ascii="Courier New" w:hAnsi="Courier New" w:cs="Courier New" w:hint="default"/>
      </w:rPr>
    </w:lvl>
    <w:lvl w:ilvl="8" w:tplc="240A0005" w:tentative="1">
      <w:start w:val="1"/>
      <w:numFmt w:val="bullet"/>
      <w:lvlText w:val=""/>
      <w:lvlJc w:val="left"/>
      <w:pPr>
        <w:ind w:left="-276" w:hanging="360"/>
      </w:pPr>
      <w:rPr>
        <w:rFonts w:ascii="Wingdings" w:hAnsi="Wingdings" w:hint="default"/>
      </w:rPr>
    </w:lvl>
  </w:abstractNum>
  <w:num w:numId="1">
    <w:abstractNumId w:val="7"/>
  </w:num>
  <w:num w:numId="2">
    <w:abstractNumId w:val="8"/>
  </w:num>
  <w:num w:numId="3">
    <w:abstractNumId w:val="11"/>
  </w:num>
  <w:num w:numId="4">
    <w:abstractNumId w:val="14"/>
  </w:num>
  <w:num w:numId="5">
    <w:abstractNumId w:val="17"/>
  </w:num>
  <w:num w:numId="6">
    <w:abstractNumId w:val="9"/>
  </w:num>
  <w:num w:numId="7">
    <w:abstractNumId w:val="1"/>
  </w:num>
  <w:num w:numId="8">
    <w:abstractNumId w:val="0"/>
  </w:num>
  <w:num w:numId="9">
    <w:abstractNumId w:val="12"/>
  </w:num>
  <w:num w:numId="10">
    <w:abstractNumId w:val="22"/>
  </w:num>
  <w:num w:numId="11">
    <w:abstractNumId w:val="10"/>
  </w:num>
  <w:num w:numId="12">
    <w:abstractNumId w:val="16"/>
  </w:num>
  <w:num w:numId="13">
    <w:abstractNumId w:val="30"/>
  </w:num>
  <w:num w:numId="14">
    <w:abstractNumId w:val="2"/>
  </w:num>
  <w:num w:numId="15">
    <w:abstractNumId w:val="18"/>
  </w:num>
  <w:num w:numId="16">
    <w:abstractNumId w:val="6"/>
  </w:num>
  <w:num w:numId="17">
    <w:abstractNumId w:val="21"/>
  </w:num>
  <w:num w:numId="18">
    <w:abstractNumId w:val="5"/>
  </w:num>
  <w:num w:numId="19">
    <w:abstractNumId w:val="26"/>
  </w:num>
  <w:num w:numId="20">
    <w:abstractNumId w:val="13"/>
  </w:num>
  <w:num w:numId="21">
    <w:abstractNumId w:val="28"/>
  </w:num>
  <w:num w:numId="22">
    <w:abstractNumId w:val="29"/>
  </w:num>
  <w:num w:numId="23">
    <w:abstractNumId w:val="25"/>
  </w:num>
  <w:num w:numId="24">
    <w:abstractNumId w:val="24"/>
  </w:num>
  <w:num w:numId="25">
    <w:abstractNumId w:val="20"/>
  </w:num>
  <w:num w:numId="26">
    <w:abstractNumId w:val="19"/>
  </w:num>
  <w:num w:numId="27">
    <w:abstractNumId w:val="27"/>
  </w:num>
  <w:num w:numId="28">
    <w:abstractNumId w:val="3"/>
  </w:num>
  <w:num w:numId="29">
    <w:abstractNumId w:val="4"/>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99"/>
    <w:rsid w:val="00030644"/>
    <w:rsid w:val="00031349"/>
    <w:rsid w:val="00075CE9"/>
    <w:rsid w:val="000927D8"/>
    <w:rsid w:val="00092F93"/>
    <w:rsid w:val="00153804"/>
    <w:rsid w:val="001B6DF4"/>
    <w:rsid w:val="001C5E6B"/>
    <w:rsid w:val="00243222"/>
    <w:rsid w:val="002756BB"/>
    <w:rsid w:val="002B3896"/>
    <w:rsid w:val="0031314D"/>
    <w:rsid w:val="00326DF9"/>
    <w:rsid w:val="00357CDC"/>
    <w:rsid w:val="003654C2"/>
    <w:rsid w:val="00370914"/>
    <w:rsid w:val="00385AEC"/>
    <w:rsid w:val="00386922"/>
    <w:rsid w:val="00386FA1"/>
    <w:rsid w:val="003904EE"/>
    <w:rsid w:val="003C19B8"/>
    <w:rsid w:val="00401FB2"/>
    <w:rsid w:val="004040D8"/>
    <w:rsid w:val="00404EA3"/>
    <w:rsid w:val="0044494C"/>
    <w:rsid w:val="00461A68"/>
    <w:rsid w:val="004623E8"/>
    <w:rsid w:val="004753FD"/>
    <w:rsid w:val="004D5ABD"/>
    <w:rsid w:val="004D650B"/>
    <w:rsid w:val="004E706A"/>
    <w:rsid w:val="00500A3F"/>
    <w:rsid w:val="00555C8E"/>
    <w:rsid w:val="00556D66"/>
    <w:rsid w:val="0057248B"/>
    <w:rsid w:val="005C11F3"/>
    <w:rsid w:val="005D5716"/>
    <w:rsid w:val="00604ACF"/>
    <w:rsid w:val="00605BCB"/>
    <w:rsid w:val="006069CC"/>
    <w:rsid w:val="006205C9"/>
    <w:rsid w:val="006333EC"/>
    <w:rsid w:val="00637747"/>
    <w:rsid w:val="00672A59"/>
    <w:rsid w:val="00675E0D"/>
    <w:rsid w:val="006B3035"/>
    <w:rsid w:val="006D5825"/>
    <w:rsid w:val="0072065D"/>
    <w:rsid w:val="00754145"/>
    <w:rsid w:val="007832E7"/>
    <w:rsid w:val="007A46CF"/>
    <w:rsid w:val="007A54FA"/>
    <w:rsid w:val="007C3DB9"/>
    <w:rsid w:val="007D2E86"/>
    <w:rsid w:val="007D3EE4"/>
    <w:rsid w:val="007E09BF"/>
    <w:rsid w:val="007F14C7"/>
    <w:rsid w:val="008052FE"/>
    <w:rsid w:val="00824E5C"/>
    <w:rsid w:val="008353B8"/>
    <w:rsid w:val="00857A4C"/>
    <w:rsid w:val="008A7B37"/>
    <w:rsid w:val="008C2DEA"/>
    <w:rsid w:val="009139D2"/>
    <w:rsid w:val="009254DC"/>
    <w:rsid w:val="00974071"/>
    <w:rsid w:val="00983579"/>
    <w:rsid w:val="009C22BD"/>
    <w:rsid w:val="009E4239"/>
    <w:rsid w:val="00A14727"/>
    <w:rsid w:val="00A641AB"/>
    <w:rsid w:val="00A727D0"/>
    <w:rsid w:val="00A81CD9"/>
    <w:rsid w:val="00A83432"/>
    <w:rsid w:val="00AC3BF7"/>
    <w:rsid w:val="00AE548B"/>
    <w:rsid w:val="00AF2426"/>
    <w:rsid w:val="00AF2666"/>
    <w:rsid w:val="00AF676F"/>
    <w:rsid w:val="00B17284"/>
    <w:rsid w:val="00B25C18"/>
    <w:rsid w:val="00B30324"/>
    <w:rsid w:val="00B323F9"/>
    <w:rsid w:val="00B52143"/>
    <w:rsid w:val="00BB1C73"/>
    <w:rsid w:val="00BB5303"/>
    <w:rsid w:val="00BB6599"/>
    <w:rsid w:val="00BF202E"/>
    <w:rsid w:val="00C144DC"/>
    <w:rsid w:val="00C2335F"/>
    <w:rsid w:val="00C80637"/>
    <w:rsid w:val="00C80A14"/>
    <w:rsid w:val="00C92B47"/>
    <w:rsid w:val="00CB220D"/>
    <w:rsid w:val="00CD5BAD"/>
    <w:rsid w:val="00CE03F2"/>
    <w:rsid w:val="00CF772D"/>
    <w:rsid w:val="00D37F28"/>
    <w:rsid w:val="00D51F51"/>
    <w:rsid w:val="00D952B7"/>
    <w:rsid w:val="00D97CE7"/>
    <w:rsid w:val="00DC2B25"/>
    <w:rsid w:val="00E6581D"/>
    <w:rsid w:val="00EA37CE"/>
    <w:rsid w:val="00FB078F"/>
    <w:rsid w:val="00FC74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F8C8D"/>
  <w15:chartTrackingRefBased/>
  <w15:docId w15:val="{585EECC7-361A-4B79-8446-F912BDE1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B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65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599"/>
  </w:style>
  <w:style w:type="paragraph" w:styleId="Piedepgina">
    <w:name w:val="footer"/>
    <w:basedOn w:val="Normal"/>
    <w:link w:val="PiedepginaCar"/>
    <w:uiPriority w:val="99"/>
    <w:unhideWhenUsed/>
    <w:rsid w:val="00BB65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599"/>
  </w:style>
  <w:style w:type="table" w:styleId="Tablaconcuadrcula">
    <w:name w:val="Table Grid"/>
    <w:basedOn w:val="Tablanormal"/>
    <w:uiPriority w:val="59"/>
    <w:rsid w:val="0024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4322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99"/>
    <w:qFormat/>
    <w:rsid w:val="00386FA1"/>
    <w:pPr>
      <w:spacing w:after="0" w:line="360" w:lineRule="auto"/>
      <w:ind w:left="720"/>
      <w:contextualSpacing/>
      <w:jc w:val="both"/>
    </w:pPr>
    <w:rPr>
      <w:rFonts w:ascii="Arial" w:eastAsia="Times New Roman" w:hAnsi="Arial" w:cs="Times New Roman"/>
      <w:sz w:val="24"/>
      <w:szCs w:val="24"/>
      <w:lang w:val="es-ES" w:eastAsia="es-ES"/>
    </w:rPr>
  </w:style>
  <w:style w:type="paragraph" w:customStyle="1" w:styleId="Logro">
    <w:name w:val="Logro"/>
    <w:basedOn w:val="Normal"/>
    <w:rsid w:val="00DC2B25"/>
    <w:pPr>
      <w:numPr>
        <w:numId w:val="7"/>
      </w:numPr>
      <w:spacing w:after="0" w:line="240" w:lineRule="auto"/>
    </w:pPr>
    <w:rPr>
      <w:rFonts w:ascii="Times New Roman" w:eastAsia="Times New Roman" w:hAnsi="Times New Roman" w:cs="Times New Roman"/>
      <w:sz w:val="20"/>
      <w:szCs w:val="20"/>
      <w:lang w:val="es-ES" w:eastAsia="es-ES"/>
    </w:rPr>
  </w:style>
  <w:style w:type="table" w:styleId="Tablaconcuadrcula4-nfasis3">
    <w:name w:val="Grid Table 4 Accent 3"/>
    <w:basedOn w:val="Tablanormal"/>
    <w:uiPriority w:val="49"/>
    <w:rsid w:val="00A641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2">
    <w:name w:val="Grid Table 4 Accent 2"/>
    <w:basedOn w:val="Tablanormal"/>
    <w:uiPriority w:val="49"/>
    <w:rsid w:val="00A641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uiPriority w:val="1"/>
    <w:qFormat/>
    <w:rsid w:val="00C2335F"/>
    <w:pPr>
      <w:spacing w:after="0" w:line="240" w:lineRule="auto"/>
      <w:jc w:val="both"/>
    </w:pPr>
    <w:rPr>
      <w:rFonts w:ascii="Arial" w:eastAsia="Times New Roman" w:hAnsi="Arial" w:cs="Times New Roman"/>
      <w:sz w:val="24"/>
      <w:szCs w:val="24"/>
      <w:lang w:val="es-ES" w:eastAsia="es-ES"/>
    </w:rPr>
  </w:style>
  <w:style w:type="paragraph" w:customStyle="1" w:styleId="Default">
    <w:name w:val="Default"/>
    <w:rsid w:val="0057248B"/>
    <w:pPr>
      <w:autoSpaceDE w:val="0"/>
      <w:autoSpaceDN w:val="0"/>
      <w:adjustRightInd w:val="0"/>
      <w:spacing w:after="0" w:line="240" w:lineRule="auto"/>
    </w:pPr>
    <w:rPr>
      <w:rFonts w:ascii="Verdana" w:eastAsia="Times New Roman"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82">
      <w:bodyDiv w:val="1"/>
      <w:marLeft w:val="0"/>
      <w:marRight w:val="0"/>
      <w:marTop w:val="0"/>
      <w:marBottom w:val="0"/>
      <w:divBdr>
        <w:top w:val="none" w:sz="0" w:space="0" w:color="auto"/>
        <w:left w:val="none" w:sz="0" w:space="0" w:color="auto"/>
        <w:bottom w:val="none" w:sz="0" w:space="0" w:color="auto"/>
        <w:right w:val="none" w:sz="0" w:space="0" w:color="auto"/>
      </w:divBdr>
    </w:div>
    <w:div w:id="388378601">
      <w:bodyDiv w:val="1"/>
      <w:marLeft w:val="0"/>
      <w:marRight w:val="0"/>
      <w:marTop w:val="0"/>
      <w:marBottom w:val="0"/>
      <w:divBdr>
        <w:top w:val="none" w:sz="0" w:space="0" w:color="auto"/>
        <w:left w:val="none" w:sz="0" w:space="0" w:color="auto"/>
        <w:bottom w:val="none" w:sz="0" w:space="0" w:color="auto"/>
        <w:right w:val="none" w:sz="0" w:space="0" w:color="auto"/>
      </w:divBdr>
    </w:div>
    <w:div w:id="891694065">
      <w:bodyDiv w:val="1"/>
      <w:marLeft w:val="0"/>
      <w:marRight w:val="0"/>
      <w:marTop w:val="0"/>
      <w:marBottom w:val="0"/>
      <w:divBdr>
        <w:top w:val="none" w:sz="0" w:space="0" w:color="auto"/>
        <w:left w:val="none" w:sz="0" w:space="0" w:color="auto"/>
        <w:bottom w:val="none" w:sz="0" w:space="0" w:color="auto"/>
        <w:right w:val="none" w:sz="0" w:space="0" w:color="auto"/>
      </w:divBdr>
    </w:div>
    <w:div w:id="1032002379">
      <w:bodyDiv w:val="1"/>
      <w:marLeft w:val="0"/>
      <w:marRight w:val="0"/>
      <w:marTop w:val="0"/>
      <w:marBottom w:val="0"/>
      <w:divBdr>
        <w:top w:val="none" w:sz="0" w:space="0" w:color="auto"/>
        <w:left w:val="none" w:sz="0" w:space="0" w:color="auto"/>
        <w:bottom w:val="none" w:sz="0" w:space="0" w:color="auto"/>
        <w:right w:val="none" w:sz="0" w:space="0" w:color="auto"/>
      </w:divBdr>
    </w:div>
    <w:div w:id="1226144962">
      <w:bodyDiv w:val="1"/>
      <w:marLeft w:val="0"/>
      <w:marRight w:val="0"/>
      <w:marTop w:val="0"/>
      <w:marBottom w:val="0"/>
      <w:divBdr>
        <w:top w:val="none" w:sz="0" w:space="0" w:color="auto"/>
        <w:left w:val="none" w:sz="0" w:space="0" w:color="auto"/>
        <w:bottom w:val="none" w:sz="0" w:space="0" w:color="auto"/>
        <w:right w:val="none" w:sz="0" w:space="0" w:color="auto"/>
      </w:divBdr>
    </w:div>
    <w:div w:id="1345401586">
      <w:bodyDiv w:val="1"/>
      <w:marLeft w:val="0"/>
      <w:marRight w:val="0"/>
      <w:marTop w:val="0"/>
      <w:marBottom w:val="0"/>
      <w:divBdr>
        <w:top w:val="none" w:sz="0" w:space="0" w:color="auto"/>
        <w:left w:val="none" w:sz="0" w:space="0" w:color="auto"/>
        <w:bottom w:val="none" w:sz="0" w:space="0" w:color="auto"/>
        <w:right w:val="none" w:sz="0" w:space="0" w:color="auto"/>
      </w:divBdr>
    </w:div>
    <w:div w:id="1352948030">
      <w:bodyDiv w:val="1"/>
      <w:marLeft w:val="0"/>
      <w:marRight w:val="0"/>
      <w:marTop w:val="0"/>
      <w:marBottom w:val="0"/>
      <w:divBdr>
        <w:top w:val="none" w:sz="0" w:space="0" w:color="auto"/>
        <w:left w:val="none" w:sz="0" w:space="0" w:color="auto"/>
        <w:bottom w:val="none" w:sz="0" w:space="0" w:color="auto"/>
        <w:right w:val="none" w:sz="0" w:space="0" w:color="auto"/>
      </w:divBdr>
    </w:div>
    <w:div w:id="1394697757">
      <w:bodyDiv w:val="1"/>
      <w:marLeft w:val="0"/>
      <w:marRight w:val="0"/>
      <w:marTop w:val="0"/>
      <w:marBottom w:val="0"/>
      <w:divBdr>
        <w:top w:val="none" w:sz="0" w:space="0" w:color="auto"/>
        <w:left w:val="none" w:sz="0" w:space="0" w:color="auto"/>
        <w:bottom w:val="none" w:sz="0" w:space="0" w:color="auto"/>
        <w:right w:val="none" w:sz="0" w:space="0" w:color="auto"/>
      </w:divBdr>
    </w:div>
    <w:div w:id="1478959990">
      <w:bodyDiv w:val="1"/>
      <w:marLeft w:val="0"/>
      <w:marRight w:val="0"/>
      <w:marTop w:val="0"/>
      <w:marBottom w:val="0"/>
      <w:divBdr>
        <w:top w:val="none" w:sz="0" w:space="0" w:color="auto"/>
        <w:left w:val="none" w:sz="0" w:space="0" w:color="auto"/>
        <w:bottom w:val="none" w:sz="0" w:space="0" w:color="auto"/>
        <w:right w:val="none" w:sz="0" w:space="0" w:color="auto"/>
      </w:divBdr>
    </w:div>
    <w:div w:id="17314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21C95-D0AC-410B-B4B8-EAB4B088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1025</Words>
  <Characters>5639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MACACALIDAD</cp:lastModifiedBy>
  <cp:revision>5</cp:revision>
  <dcterms:created xsi:type="dcterms:W3CDTF">2019-08-16T20:31:00Z</dcterms:created>
  <dcterms:modified xsi:type="dcterms:W3CDTF">2019-09-06T20:42:00Z</dcterms:modified>
</cp:coreProperties>
</file>