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65808" w14:textId="77777777" w:rsidR="008F2511" w:rsidRDefault="0023299D">
      <w:pPr>
        <w:ind w:left="708"/>
        <w:jc w:val="center"/>
      </w:pPr>
      <w:r>
        <w:rPr>
          <w:rFonts w:eastAsia="Calibri" w:cstheme="minorHAnsi"/>
          <w:b/>
        </w:rPr>
        <w:t>PLAN DE GESTIÓN INTEGRAL DE RESIDUOS GENERADOS EN LA ATENCIÓN EN SALUD Y OTRAS</w:t>
      </w:r>
      <w:r>
        <w:rPr>
          <w:rFonts w:cstheme="minorHAnsi"/>
        </w:rPr>
        <w:t xml:space="preserve"> </w:t>
      </w:r>
      <w:r>
        <w:rPr>
          <w:rFonts w:eastAsia="Calibri" w:cstheme="minorHAnsi"/>
          <w:b/>
        </w:rPr>
        <w:t>ACTIVIDADES</w:t>
      </w:r>
    </w:p>
    <w:p w14:paraId="6BEC135B" w14:textId="77777777" w:rsidR="008F2511" w:rsidRDefault="008F2511"/>
    <w:p w14:paraId="5AAF6BFD" w14:textId="77777777" w:rsidR="008F2511" w:rsidRDefault="008F2511"/>
    <w:p w14:paraId="16CEB256" w14:textId="77777777" w:rsidR="008F2511" w:rsidRDefault="008F2511"/>
    <w:p w14:paraId="129C5686" w14:textId="77777777" w:rsidR="008F2511" w:rsidRDefault="008F2511"/>
    <w:p w14:paraId="12B01EE3" w14:textId="77777777" w:rsidR="008F2511" w:rsidRDefault="008F2511"/>
    <w:p w14:paraId="099D9387" w14:textId="77777777" w:rsidR="008F2511" w:rsidRDefault="008F2511">
      <w:pPr>
        <w:spacing w:before="59"/>
        <w:ind w:left="1715" w:right="1713"/>
        <w:jc w:val="center"/>
        <w:rPr>
          <w:rFonts w:asciiTheme="minorHAnsi" w:hAnsiTheme="minorHAnsi" w:cstheme="minorHAnsi"/>
        </w:rPr>
      </w:pPr>
    </w:p>
    <w:p w14:paraId="7D316A32" w14:textId="77777777" w:rsidR="008F2511" w:rsidRDefault="008F2511">
      <w:pPr>
        <w:spacing w:before="59"/>
        <w:ind w:left="1715" w:right="1713"/>
        <w:jc w:val="center"/>
        <w:rPr>
          <w:rFonts w:asciiTheme="minorHAnsi" w:hAnsiTheme="minorHAnsi" w:cstheme="minorHAnsi"/>
        </w:rPr>
      </w:pPr>
    </w:p>
    <w:p w14:paraId="6BC3FD4B" w14:textId="77777777" w:rsidR="008F2511" w:rsidRDefault="008F2511">
      <w:pPr>
        <w:spacing w:before="59"/>
        <w:ind w:left="1715" w:right="1713"/>
        <w:jc w:val="both"/>
        <w:rPr>
          <w:rFonts w:asciiTheme="minorHAnsi" w:hAnsiTheme="minorHAnsi" w:cstheme="minorHAnsi"/>
        </w:rPr>
      </w:pPr>
    </w:p>
    <w:p w14:paraId="58D90D45" w14:textId="77777777" w:rsidR="008F2511" w:rsidRDefault="008F2511">
      <w:pPr>
        <w:spacing w:before="59"/>
        <w:ind w:left="1715" w:right="1713"/>
        <w:jc w:val="both"/>
        <w:rPr>
          <w:rFonts w:asciiTheme="minorHAnsi" w:hAnsiTheme="minorHAnsi" w:cstheme="minorHAnsi"/>
        </w:rPr>
      </w:pPr>
    </w:p>
    <w:p w14:paraId="19DF06FB" w14:textId="77777777" w:rsidR="008F2511" w:rsidRDefault="0023299D">
      <w:pPr>
        <w:spacing w:before="59"/>
        <w:ind w:right="1713"/>
        <w:jc w:val="both"/>
        <w:rPr>
          <w:rFonts w:asciiTheme="minorHAnsi" w:hAnsiTheme="minorHAnsi" w:cstheme="minorHAnsi"/>
        </w:rPr>
      </w:pPr>
      <w:r>
        <w:rPr>
          <w:rFonts w:eastAsia="Calibri" w:cstheme="minorHAnsi"/>
          <w:b/>
        </w:rPr>
        <w:t xml:space="preserve">                                </w:t>
      </w:r>
    </w:p>
    <w:p w14:paraId="1C1B88C7" w14:textId="77777777" w:rsidR="008F2511" w:rsidRDefault="0023299D">
      <w:pPr>
        <w:spacing w:before="59"/>
        <w:ind w:right="1713" w:firstLine="1701"/>
        <w:jc w:val="both"/>
        <w:rPr>
          <w:rFonts w:asciiTheme="minorHAnsi" w:hAnsiTheme="minorHAnsi" w:cstheme="minorHAnsi"/>
        </w:rPr>
      </w:pPr>
      <w:r>
        <w:object w:dxaOrig="3825" w:dyaOrig="1485" w14:anchorId="5F213C5B">
          <v:shape id="ole_rId2" o:spid="_x0000_i1025" style="width:4in;height:129.75pt" coordsize="" o:spt="100" adj="0,,0" path="" stroked="f">
            <v:stroke joinstyle="miter"/>
            <v:imagedata r:id="rId8" o:title=""/>
            <v:formulas/>
            <v:path o:connecttype="segments"/>
          </v:shape>
          <o:OLEObject Type="Embed" ProgID="StaticMetafile" ShapeID="ole_rId2" DrawAspect="Content" ObjectID="_1692159797" r:id="rId9"/>
        </w:object>
      </w:r>
    </w:p>
    <w:p w14:paraId="675AF99B" w14:textId="77777777" w:rsidR="008F2511" w:rsidRDefault="008F2511">
      <w:pPr>
        <w:jc w:val="both"/>
        <w:rPr>
          <w:rFonts w:asciiTheme="minorHAnsi" w:hAnsiTheme="minorHAnsi" w:cstheme="minorHAnsi"/>
        </w:rPr>
      </w:pPr>
    </w:p>
    <w:p w14:paraId="28269BCE" w14:textId="77777777" w:rsidR="008F2511" w:rsidRDefault="008F2511">
      <w:pPr>
        <w:jc w:val="both"/>
        <w:rPr>
          <w:rFonts w:asciiTheme="minorHAnsi" w:hAnsiTheme="minorHAnsi" w:cstheme="minorHAnsi"/>
        </w:rPr>
      </w:pPr>
    </w:p>
    <w:p w14:paraId="6C340846" w14:textId="77777777" w:rsidR="008F2511" w:rsidRDefault="008F2511">
      <w:pPr>
        <w:jc w:val="both"/>
        <w:rPr>
          <w:rFonts w:asciiTheme="minorHAnsi" w:hAnsiTheme="minorHAnsi" w:cstheme="minorHAnsi"/>
        </w:rPr>
      </w:pPr>
    </w:p>
    <w:p w14:paraId="232E487D" w14:textId="77777777" w:rsidR="008F2511" w:rsidRDefault="008F2511">
      <w:pPr>
        <w:jc w:val="both"/>
        <w:rPr>
          <w:rFonts w:asciiTheme="minorHAnsi" w:hAnsiTheme="minorHAnsi" w:cstheme="minorHAnsi"/>
        </w:rPr>
      </w:pPr>
    </w:p>
    <w:p w14:paraId="419F9BFB" w14:textId="77777777" w:rsidR="008F2511" w:rsidRDefault="008F2511">
      <w:pPr>
        <w:jc w:val="both"/>
        <w:rPr>
          <w:rFonts w:asciiTheme="minorHAnsi" w:hAnsiTheme="minorHAnsi" w:cstheme="minorHAnsi"/>
        </w:rPr>
      </w:pPr>
    </w:p>
    <w:p w14:paraId="232FCB58" w14:textId="77777777" w:rsidR="008F2511" w:rsidRDefault="008F2511">
      <w:pPr>
        <w:jc w:val="both"/>
        <w:rPr>
          <w:rFonts w:asciiTheme="minorHAnsi" w:hAnsiTheme="minorHAnsi" w:cstheme="minorHAnsi"/>
        </w:rPr>
      </w:pPr>
    </w:p>
    <w:p w14:paraId="7B98BCAB" w14:textId="77777777" w:rsidR="008F2511" w:rsidRDefault="008F2511">
      <w:pPr>
        <w:jc w:val="both"/>
        <w:rPr>
          <w:rFonts w:asciiTheme="minorHAnsi" w:hAnsiTheme="minorHAnsi" w:cstheme="minorHAnsi"/>
        </w:rPr>
      </w:pPr>
    </w:p>
    <w:p w14:paraId="2D8AD3D3" w14:textId="77777777" w:rsidR="008F2511" w:rsidRDefault="008F2511">
      <w:pPr>
        <w:jc w:val="both"/>
        <w:rPr>
          <w:rFonts w:asciiTheme="minorHAnsi" w:hAnsiTheme="minorHAnsi" w:cstheme="minorHAnsi"/>
        </w:rPr>
      </w:pPr>
    </w:p>
    <w:p w14:paraId="41ED081D" w14:textId="77777777" w:rsidR="008F2511" w:rsidRDefault="008F2511">
      <w:pPr>
        <w:jc w:val="both"/>
        <w:rPr>
          <w:rFonts w:asciiTheme="minorHAnsi" w:hAnsiTheme="minorHAnsi" w:cstheme="minorHAnsi"/>
        </w:rPr>
      </w:pPr>
    </w:p>
    <w:p w14:paraId="3D5D1ECC" w14:textId="77777777" w:rsidR="008F2511" w:rsidRDefault="008F2511">
      <w:pPr>
        <w:jc w:val="both"/>
        <w:rPr>
          <w:rFonts w:asciiTheme="minorHAnsi" w:hAnsiTheme="minorHAnsi" w:cstheme="minorHAnsi"/>
        </w:rPr>
      </w:pPr>
    </w:p>
    <w:p w14:paraId="38733EEB" w14:textId="77777777" w:rsidR="008F2511" w:rsidRDefault="008F2511">
      <w:pPr>
        <w:jc w:val="both"/>
        <w:rPr>
          <w:rFonts w:asciiTheme="minorHAnsi" w:hAnsiTheme="minorHAnsi" w:cstheme="minorHAnsi"/>
        </w:rPr>
      </w:pPr>
    </w:p>
    <w:p w14:paraId="384189CC" w14:textId="77777777" w:rsidR="008F2511" w:rsidRDefault="008F2511">
      <w:pPr>
        <w:jc w:val="both"/>
        <w:rPr>
          <w:rFonts w:asciiTheme="minorHAnsi" w:hAnsiTheme="minorHAnsi" w:cstheme="minorHAnsi"/>
        </w:rPr>
      </w:pPr>
    </w:p>
    <w:p w14:paraId="45503B70" w14:textId="77777777" w:rsidR="008F2511" w:rsidRDefault="008F2511">
      <w:pPr>
        <w:jc w:val="both"/>
        <w:rPr>
          <w:rFonts w:asciiTheme="minorHAnsi" w:hAnsiTheme="minorHAnsi" w:cstheme="minorHAnsi"/>
        </w:rPr>
      </w:pPr>
    </w:p>
    <w:p w14:paraId="320519D8" w14:textId="77777777" w:rsidR="008F2511" w:rsidRDefault="0023299D">
      <w:pPr>
        <w:jc w:val="center"/>
        <w:rPr>
          <w:rFonts w:asciiTheme="minorHAnsi" w:hAnsiTheme="minorHAnsi" w:cstheme="minorHAnsi"/>
        </w:rPr>
      </w:pPr>
      <w:r>
        <w:rPr>
          <w:rFonts w:eastAsia="Calibri" w:cstheme="minorHAnsi"/>
          <w:b/>
        </w:rPr>
        <w:t>CLÍNICA SAN RAFAEL- SEDE ARMENIA</w:t>
      </w:r>
    </w:p>
    <w:p w14:paraId="08BD4B5D" w14:textId="77777777" w:rsidR="008F2511" w:rsidRDefault="008F2511">
      <w:pPr>
        <w:jc w:val="center"/>
        <w:rPr>
          <w:rFonts w:asciiTheme="minorHAnsi" w:hAnsiTheme="minorHAnsi" w:cstheme="minorHAnsi"/>
        </w:rPr>
      </w:pPr>
    </w:p>
    <w:p w14:paraId="6100E4BB" w14:textId="77777777" w:rsidR="008F2511" w:rsidRDefault="0023299D">
      <w:pPr>
        <w:jc w:val="center"/>
        <w:rPr>
          <w:rFonts w:asciiTheme="minorHAnsi" w:hAnsiTheme="minorHAnsi" w:cstheme="minorHAnsi"/>
        </w:rPr>
      </w:pPr>
      <w:r>
        <w:rPr>
          <w:rFonts w:eastAsia="Calibri" w:cstheme="minorHAnsi"/>
          <w:b/>
        </w:rPr>
        <w:t>Sociedad Comercializadora de insumos y servicios médicos S.A.S</w:t>
      </w:r>
    </w:p>
    <w:p w14:paraId="7A53D1BE" w14:textId="77777777" w:rsidR="008F2511" w:rsidRDefault="008F2511">
      <w:pPr>
        <w:jc w:val="both"/>
        <w:rPr>
          <w:rFonts w:asciiTheme="minorHAnsi" w:hAnsiTheme="minorHAnsi" w:cstheme="minorHAnsi"/>
        </w:rPr>
      </w:pPr>
    </w:p>
    <w:p w14:paraId="7CA250DE" w14:textId="77777777" w:rsidR="008F2511" w:rsidRDefault="008F2511">
      <w:pPr>
        <w:jc w:val="both"/>
        <w:rPr>
          <w:rFonts w:asciiTheme="minorHAnsi" w:hAnsiTheme="minorHAnsi" w:cstheme="minorHAnsi"/>
        </w:rPr>
      </w:pPr>
    </w:p>
    <w:p w14:paraId="7A0555BF" w14:textId="77777777" w:rsidR="008F2511" w:rsidRDefault="008F2511">
      <w:pPr>
        <w:jc w:val="both"/>
        <w:rPr>
          <w:rFonts w:asciiTheme="minorHAnsi" w:hAnsiTheme="minorHAnsi" w:cstheme="minorHAnsi"/>
        </w:rPr>
      </w:pPr>
    </w:p>
    <w:p w14:paraId="39B77F64" w14:textId="77777777" w:rsidR="008F2511" w:rsidRDefault="008F2511">
      <w:pPr>
        <w:jc w:val="center"/>
        <w:rPr>
          <w:rFonts w:asciiTheme="minorHAnsi" w:eastAsia="Calibri" w:hAnsiTheme="minorHAnsi" w:cstheme="minorHAnsi"/>
          <w:b/>
        </w:rPr>
      </w:pPr>
    </w:p>
    <w:p w14:paraId="4F9EF4AC" w14:textId="77777777" w:rsidR="008F2511" w:rsidRDefault="008F2511">
      <w:pPr>
        <w:jc w:val="center"/>
        <w:rPr>
          <w:rFonts w:asciiTheme="minorHAnsi" w:eastAsia="Calibri" w:hAnsiTheme="minorHAnsi" w:cstheme="minorHAnsi"/>
          <w:b/>
        </w:rPr>
      </w:pPr>
    </w:p>
    <w:p w14:paraId="201D400E" w14:textId="77777777" w:rsidR="008F2511" w:rsidRDefault="008F2511">
      <w:pPr>
        <w:jc w:val="center"/>
        <w:rPr>
          <w:rFonts w:asciiTheme="minorHAnsi" w:hAnsiTheme="minorHAnsi" w:cstheme="minorHAnsi"/>
        </w:rPr>
      </w:pPr>
    </w:p>
    <w:p w14:paraId="1D2F1D33" w14:textId="77777777" w:rsidR="008F2511" w:rsidRDefault="0023299D">
      <w:pPr>
        <w:jc w:val="center"/>
        <w:rPr>
          <w:rFonts w:asciiTheme="minorHAnsi" w:hAnsiTheme="minorHAnsi" w:cstheme="minorHAnsi"/>
        </w:rPr>
      </w:pPr>
      <w:r>
        <w:rPr>
          <w:rFonts w:eastAsia="Calibri" w:cstheme="minorHAnsi"/>
          <w:b/>
        </w:rPr>
        <w:t>2021</w:t>
      </w:r>
    </w:p>
    <w:bookmarkStart w:id="0" w:name="_Toc81496668" w:displacedByCustomXml="next"/>
    <w:sdt>
      <w:sdtPr>
        <w:rPr>
          <w:rFonts w:ascii="Calibri" w:eastAsiaTheme="minorEastAsia" w:hAnsi="Calibri" w:cstheme="minorBidi"/>
          <w:color w:val="auto"/>
          <w:kern w:val="2"/>
          <w:sz w:val="22"/>
          <w:szCs w:val="22"/>
        </w:rPr>
        <w:id w:val="-58331138"/>
        <w:docPartObj>
          <w:docPartGallery w:val="Table of Contents"/>
          <w:docPartUnique/>
        </w:docPartObj>
      </w:sdtPr>
      <w:sdtEndPr/>
      <w:sdtContent>
        <w:p w14:paraId="20C6876E" w14:textId="77777777" w:rsidR="008F2511" w:rsidRDefault="0023299D">
          <w:pPr>
            <w:pStyle w:val="TtuloTDC"/>
            <w:rPr>
              <w:rFonts w:asciiTheme="minorHAnsi" w:hAnsiTheme="minorHAnsi" w:cstheme="minorHAnsi"/>
              <w:b/>
              <w:bCs/>
              <w:color w:val="000000" w:themeColor="text1"/>
              <w:sz w:val="24"/>
              <w:szCs w:val="24"/>
              <w:lang w:val="es-ES"/>
            </w:rPr>
          </w:pPr>
          <w:r>
            <w:rPr>
              <w:rFonts w:asciiTheme="minorHAnsi" w:hAnsiTheme="minorHAnsi" w:cstheme="minorHAnsi"/>
              <w:b/>
              <w:bCs/>
              <w:color w:val="000000" w:themeColor="text1"/>
              <w:sz w:val="24"/>
              <w:szCs w:val="24"/>
              <w:lang w:val="es-ES"/>
            </w:rPr>
            <w:t>Tabla de contenido</w:t>
          </w:r>
          <w:bookmarkEnd w:id="0"/>
        </w:p>
        <w:p w14:paraId="7B46442D" w14:textId="77777777" w:rsidR="008F2511" w:rsidRDefault="008F2511">
          <w:pPr>
            <w:rPr>
              <w:lang w:val="es-ES"/>
            </w:rPr>
          </w:pPr>
        </w:p>
        <w:p w14:paraId="22BF6A6F" w14:textId="4D15B6B7" w:rsidR="0023299D" w:rsidRDefault="0023299D">
          <w:pPr>
            <w:pStyle w:val="TDC1"/>
            <w:tabs>
              <w:tab w:val="right" w:leader="dot" w:pos="8828"/>
            </w:tabs>
            <w:rPr>
              <w:rFonts w:asciiTheme="minorHAnsi" w:hAnsiTheme="minorHAnsi"/>
              <w:noProof/>
              <w:kern w:val="0"/>
            </w:rPr>
          </w:pPr>
          <w:r>
            <w:fldChar w:fldCharType="begin"/>
          </w:r>
          <w:r>
            <w:rPr>
              <w:rStyle w:val="Enlacedelndice"/>
              <w:rFonts w:cs="Calibri"/>
              <w:b/>
              <w:bCs/>
              <w:webHidden/>
            </w:rPr>
            <w:instrText>TOC \z \o "1-3" \u \h</w:instrText>
          </w:r>
          <w:r>
            <w:rPr>
              <w:rStyle w:val="Enlacedelndice"/>
              <w:rFonts w:cs="Calibri"/>
              <w:b/>
              <w:bCs/>
            </w:rPr>
            <w:fldChar w:fldCharType="separate"/>
          </w:r>
          <w:hyperlink w:anchor="_Toc81496668" w:history="1">
            <w:r w:rsidRPr="001A5893">
              <w:rPr>
                <w:rStyle w:val="Hipervnculo"/>
                <w:rFonts w:cstheme="minorHAnsi"/>
                <w:b/>
                <w:bCs/>
                <w:noProof/>
                <w:lang w:val="es-ES"/>
              </w:rPr>
              <w:t>Tabla de contenido</w:t>
            </w:r>
            <w:r>
              <w:rPr>
                <w:noProof/>
                <w:webHidden/>
              </w:rPr>
              <w:tab/>
            </w:r>
            <w:r>
              <w:rPr>
                <w:noProof/>
                <w:webHidden/>
              </w:rPr>
              <w:fldChar w:fldCharType="begin"/>
            </w:r>
            <w:r>
              <w:rPr>
                <w:noProof/>
                <w:webHidden/>
              </w:rPr>
              <w:instrText xml:space="preserve"> PAGEREF _Toc81496668 \h </w:instrText>
            </w:r>
            <w:r>
              <w:rPr>
                <w:noProof/>
                <w:webHidden/>
              </w:rPr>
            </w:r>
            <w:r>
              <w:rPr>
                <w:noProof/>
                <w:webHidden/>
              </w:rPr>
              <w:fldChar w:fldCharType="separate"/>
            </w:r>
            <w:r w:rsidR="00F3366C">
              <w:rPr>
                <w:noProof/>
                <w:webHidden/>
              </w:rPr>
              <w:t>2</w:t>
            </w:r>
            <w:r>
              <w:rPr>
                <w:noProof/>
                <w:webHidden/>
              </w:rPr>
              <w:fldChar w:fldCharType="end"/>
            </w:r>
          </w:hyperlink>
        </w:p>
        <w:p w14:paraId="2462F3E6" w14:textId="28A597BB" w:rsidR="0023299D" w:rsidRDefault="00350FCB">
          <w:pPr>
            <w:pStyle w:val="TDC1"/>
            <w:tabs>
              <w:tab w:val="right" w:leader="dot" w:pos="8828"/>
            </w:tabs>
            <w:rPr>
              <w:rFonts w:asciiTheme="minorHAnsi" w:hAnsiTheme="minorHAnsi"/>
              <w:noProof/>
              <w:kern w:val="0"/>
            </w:rPr>
          </w:pPr>
          <w:hyperlink w:anchor="_Toc81496669" w:history="1">
            <w:r w:rsidR="0023299D" w:rsidRPr="001A5893">
              <w:rPr>
                <w:rStyle w:val="Hipervnculo"/>
                <w:rFonts w:eastAsia="Times New Roman"/>
                <w:noProof/>
              </w:rPr>
              <w:t>INTRODUCCIÓN</w:t>
            </w:r>
            <w:r w:rsidR="0023299D">
              <w:rPr>
                <w:noProof/>
                <w:webHidden/>
              </w:rPr>
              <w:tab/>
            </w:r>
            <w:r w:rsidR="0023299D">
              <w:rPr>
                <w:noProof/>
                <w:webHidden/>
              </w:rPr>
              <w:fldChar w:fldCharType="begin"/>
            </w:r>
            <w:r w:rsidR="0023299D">
              <w:rPr>
                <w:noProof/>
                <w:webHidden/>
              </w:rPr>
              <w:instrText xml:space="preserve"> PAGEREF _Toc81496669 \h </w:instrText>
            </w:r>
            <w:r w:rsidR="0023299D">
              <w:rPr>
                <w:noProof/>
                <w:webHidden/>
              </w:rPr>
            </w:r>
            <w:r w:rsidR="0023299D">
              <w:rPr>
                <w:noProof/>
                <w:webHidden/>
              </w:rPr>
              <w:fldChar w:fldCharType="separate"/>
            </w:r>
            <w:r w:rsidR="00F3366C">
              <w:rPr>
                <w:noProof/>
                <w:webHidden/>
              </w:rPr>
              <w:t>4</w:t>
            </w:r>
            <w:r w:rsidR="0023299D">
              <w:rPr>
                <w:noProof/>
                <w:webHidden/>
              </w:rPr>
              <w:fldChar w:fldCharType="end"/>
            </w:r>
          </w:hyperlink>
        </w:p>
        <w:p w14:paraId="033394A7" w14:textId="5A437624" w:rsidR="0023299D" w:rsidRDefault="00350FCB">
          <w:pPr>
            <w:pStyle w:val="TDC1"/>
            <w:tabs>
              <w:tab w:val="right" w:leader="dot" w:pos="8828"/>
            </w:tabs>
            <w:rPr>
              <w:rFonts w:asciiTheme="minorHAnsi" w:hAnsiTheme="minorHAnsi"/>
              <w:noProof/>
              <w:kern w:val="0"/>
            </w:rPr>
          </w:pPr>
          <w:hyperlink w:anchor="_Toc81496670" w:history="1">
            <w:r w:rsidR="0023299D" w:rsidRPr="001A5893">
              <w:rPr>
                <w:rStyle w:val="Hipervnculo"/>
                <w:rFonts w:eastAsia="Times New Roman"/>
                <w:noProof/>
              </w:rPr>
              <w:t>ALCANCE</w:t>
            </w:r>
            <w:r w:rsidR="0023299D">
              <w:rPr>
                <w:noProof/>
                <w:webHidden/>
              </w:rPr>
              <w:tab/>
            </w:r>
            <w:r w:rsidR="0023299D">
              <w:rPr>
                <w:noProof/>
                <w:webHidden/>
              </w:rPr>
              <w:fldChar w:fldCharType="begin"/>
            </w:r>
            <w:r w:rsidR="0023299D">
              <w:rPr>
                <w:noProof/>
                <w:webHidden/>
              </w:rPr>
              <w:instrText xml:space="preserve"> PAGEREF _Toc81496670 \h </w:instrText>
            </w:r>
            <w:r w:rsidR="0023299D">
              <w:rPr>
                <w:noProof/>
                <w:webHidden/>
              </w:rPr>
            </w:r>
            <w:r w:rsidR="0023299D">
              <w:rPr>
                <w:noProof/>
                <w:webHidden/>
              </w:rPr>
              <w:fldChar w:fldCharType="separate"/>
            </w:r>
            <w:r w:rsidR="00F3366C">
              <w:rPr>
                <w:noProof/>
                <w:webHidden/>
              </w:rPr>
              <w:t>4</w:t>
            </w:r>
            <w:r w:rsidR="0023299D">
              <w:rPr>
                <w:noProof/>
                <w:webHidden/>
              </w:rPr>
              <w:fldChar w:fldCharType="end"/>
            </w:r>
          </w:hyperlink>
        </w:p>
        <w:p w14:paraId="6CDA72D4" w14:textId="5D1A350B" w:rsidR="0023299D" w:rsidRDefault="00350FCB">
          <w:pPr>
            <w:pStyle w:val="TDC1"/>
            <w:tabs>
              <w:tab w:val="right" w:leader="dot" w:pos="8828"/>
            </w:tabs>
            <w:rPr>
              <w:rFonts w:asciiTheme="minorHAnsi" w:hAnsiTheme="minorHAnsi"/>
              <w:noProof/>
              <w:kern w:val="0"/>
            </w:rPr>
          </w:pPr>
          <w:hyperlink w:anchor="_Toc81496671" w:history="1">
            <w:r w:rsidR="0023299D" w:rsidRPr="001A5893">
              <w:rPr>
                <w:rStyle w:val="Hipervnculo"/>
                <w:rFonts w:eastAsia="Times New Roman"/>
                <w:noProof/>
              </w:rPr>
              <w:t>OBJETIVO</w:t>
            </w:r>
            <w:r w:rsidR="0023299D">
              <w:rPr>
                <w:noProof/>
                <w:webHidden/>
              </w:rPr>
              <w:tab/>
            </w:r>
            <w:r w:rsidR="0023299D">
              <w:rPr>
                <w:noProof/>
                <w:webHidden/>
              </w:rPr>
              <w:fldChar w:fldCharType="begin"/>
            </w:r>
            <w:r w:rsidR="0023299D">
              <w:rPr>
                <w:noProof/>
                <w:webHidden/>
              </w:rPr>
              <w:instrText xml:space="preserve"> PAGEREF _Toc81496671 \h </w:instrText>
            </w:r>
            <w:r w:rsidR="0023299D">
              <w:rPr>
                <w:noProof/>
                <w:webHidden/>
              </w:rPr>
            </w:r>
            <w:r w:rsidR="0023299D">
              <w:rPr>
                <w:noProof/>
                <w:webHidden/>
              </w:rPr>
              <w:fldChar w:fldCharType="separate"/>
            </w:r>
            <w:r w:rsidR="00F3366C">
              <w:rPr>
                <w:noProof/>
                <w:webHidden/>
              </w:rPr>
              <w:t>4</w:t>
            </w:r>
            <w:r w:rsidR="0023299D">
              <w:rPr>
                <w:noProof/>
                <w:webHidden/>
              </w:rPr>
              <w:fldChar w:fldCharType="end"/>
            </w:r>
          </w:hyperlink>
        </w:p>
        <w:p w14:paraId="137416A6" w14:textId="13EE6431" w:rsidR="0023299D" w:rsidRDefault="00350FCB">
          <w:pPr>
            <w:pStyle w:val="TDC1"/>
            <w:tabs>
              <w:tab w:val="right" w:leader="dot" w:pos="8828"/>
            </w:tabs>
            <w:rPr>
              <w:rFonts w:asciiTheme="minorHAnsi" w:hAnsiTheme="minorHAnsi"/>
              <w:noProof/>
              <w:kern w:val="0"/>
            </w:rPr>
          </w:pPr>
          <w:hyperlink w:anchor="_Toc81496672" w:history="1">
            <w:r w:rsidR="0023299D" w:rsidRPr="001A5893">
              <w:rPr>
                <w:rStyle w:val="Hipervnculo"/>
                <w:rFonts w:eastAsia="Times New Roman"/>
                <w:noProof/>
              </w:rPr>
              <w:t>MARCO NORMATIVO</w:t>
            </w:r>
            <w:r w:rsidR="0023299D">
              <w:rPr>
                <w:noProof/>
                <w:webHidden/>
              </w:rPr>
              <w:tab/>
            </w:r>
            <w:r w:rsidR="0023299D">
              <w:rPr>
                <w:noProof/>
                <w:webHidden/>
              </w:rPr>
              <w:fldChar w:fldCharType="begin"/>
            </w:r>
            <w:r w:rsidR="0023299D">
              <w:rPr>
                <w:noProof/>
                <w:webHidden/>
              </w:rPr>
              <w:instrText xml:space="preserve"> PAGEREF _Toc81496672 \h </w:instrText>
            </w:r>
            <w:r w:rsidR="0023299D">
              <w:rPr>
                <w:noProof/>
                <w:webHidden/>
              </w:rPr>
            </w:r>
            <w:r w:rsidR="0023299D">
              <w:rPr>
                <w:noProof/>
                <w:webHidden/>
              </w:rPr>
              <w:fldChar w:fldCharType="separate"/>
            </w:r>
            <w:r w:rsidR="00F3366C">
              <w:rPr>
                <w:noProof/>
                <w:webHidden/>
              </w:rPr>
              <w:t>5</w:t>
            </w:r>
            <w:r w:rsidR="0023299D">
              <w:rPr>
                <w:noProof/>
                <w:webHidden/>
              </w:rPr>
              <w:fldChar w:fldCharType="end"/>
            </w:r>
          </w:hyperlink>
        </w:p>
        <w:p w14:paraId="67958A6F" w14:textId="30A54E91" w:rsidR="0023299D" w:rsidRDefault="00350FCB">
          <w:pPr>
            <w:pStyle w:val="TDC1"/>
            <w:tabs>
              <w:tab w:val="right" w:leader="dot" w:pos="8828"/>
            </w:tabs>
            <w:rPr>
              <w:rFonts w:asciiTheme="minorHAnsi" w:hAnsiTheme="minorHAnsi"/>
              <w:noProof/>
              <w:kern w:val="0"/>
            </w:rPr>
          </w:pPr>
          <w:hyperlink w:anchor="_Toc81496673" w:history="1">
            <w:r w:rsidR="0023299D" w:rsidRPr="001A5893">
              <w:rPr>
                <w:rStyle w:val="Hipervnculo"/>
                <w:rFonts w:eastAsia="Times New Roman"/>
                <w:noProof/>
              </w:rPr>
              <w:t>MARCO TEÓRICO</w:t>
            </w:r>
            <w:r w:rsidR="0023299D">
              <w:rPr>
                <w:noProof/>
                <w:webHidden/>
              </w:rPr>
              <w:tab/>
            </w:r>
            <w:r w:rsidR="0023299D">
              <w:rPr>
                <w:noProof/>
                <w:webHidden/>
              </w:rPr>
              <w:fldChar w:fldCharType="begin"/>
            </w:r>
            <w:r w:rsidR="0023299D">
              <w:rPr>
                <w:noProof/>
                <w:webHidden/>
              </w:rPr>
              <w:instrText xml:space="preserve"> PAGEREF _Toc81496673 \h </w:instrText>
            </w:r>
            <w:r w:rsidR="0023299D">
              <w:rPr>
                <w:noProof/>
                <w:webHidden/>
              </w:rPr>
            </w:r>
            <w:r w:rsidR="0023299D">
              <w:rPr>
                <w:noProof/>
                <w:webHidden/>
              </w:rPr>
              <w:fldChar w:fldCharType="separate"/>
            </w:r>
            <w:r w:rsidR="00F3366C">
              <w:rPr>
                <w:noProof/>
                <w:webHidden/>
              </w:rPr>
              <w:t>8</w:t>
            </w:r>
            <w:r w:rsidR="0023299D">
              <w:rPr>
                <w:noProof/>
                <w:webHidden/>
              </w:rPr>
              <w:fldChar w:fldCharType="end"/>
            </w:r>
          </w:hyperlink>
        </w:p>
        <w:p w14:paraId="6EECC400" w14:textId="025711B0" w:rsidR="0023299D" w:rsidRDefault="00350FCB">
          <w:pPr>
            <w:pStyle w:val="TDC1"/>
            <w:tabs>
              <w:tab w:val="right" w:leader="dot" w:pos="8828"/>
            </w:tabs>
            <w:rPr>
              <w:rFonts w:asciiTheme="minorHAnsi" w:hAnsiTheme="minorHAnsi"/>
              <w:noProof/>
              <w:kern w:val="0"/>
            </w:rPr>
          </w:pPr>
          <w:hyperlink w:anchor="_Toc81496674" w:history="1">
            <w:r w:rsidR="0023299D" w:rsidRPr="001A5893">
              <w:rPr>
                <w:rStyle w:val="Hipervnculo"/>
                <w:noProof/>
              </w:rPr>
              <w:t>PLAN DE MONITOREO CONTINUO</w:t>
            </w:r>
            <w:r w:rsidR="0023299D">
              <w:rPr>
                <w:noProof/>
                <w:webHidden/>
              </w:rPr>
              <w:tab/>
            </w:r>
            <w:r w:rsidR="0023299D">
              <w:rPr>
                <w:noProof/>
                <w:webHidden/>
              </w:rPr>
              <w:fldChar w:fldCharType="begin"/>
            </w:r>
            <w:r w:rsidR="0023299D">
              <w:rPr>
                <w:noProof/>
                <w:webHidden/>
              </w:rPr>
              <w:instrText xml:space="preserve"> PAGEREF _Toc81496674 \h </w:instrText>
            </w:r>
            <w:r w:rsidR="0023299D">
              <w:rPr>
                <w:noProof/>
                <w:webHidden/>
              </w:rPr>
            </w:r>
            <w:r w:rsidR="0023299D">
              <w:rPr>
                <w:noProof/>
                <w:webHidden/>
              </w:rPr>
              <w:fldChar w:fldCharType="separate"/>
            </w:r>
            <w:r w:rsidR="00F3366C">
              <w:rPr>
                <w:noProof/>
                <w:webHidden/>
              </w:rPr>
              <w:t>10</w:t>
            </w:r>
            <w:r w:rsidR="0023299D">
              <w:rPr>
                <w:noProof/>
                <w:webHidden/>
              </w:rPr>
              <w:fldChar w:fldCharType="end"/>
            </w:r>
          </w:hyperlink>
        </w:p>
        <w:p w14:paraId="0C2821A0" w14:textId="1168FB6D" w:rsidR="0023299D" w:rsidRDefault="00350FCB">
          <w:pPr>
            <w:pStyle w:val="TDC1"/>
            <w:tabs>
              <w:tab w:val="right" w:leader="dot" w:pos="8828"/>
            </w:tabs>
            <w:rPr>
              <w:rFonts w:asciiTheme="minorHAnsi" w:hAnsiTheme="minorHAnsi"/>
              <w:noProof/>
              <w:kern w:val="0"/>
            </w:rPr>
          </w:pPr>
          <w:hyperlink w:anchor="_Toc81496675" w:history="1">
            <w:r w:rsidR="0023299D" w:rsidRPr="001A5893">
              <w:rPr>
                <w:rStyle w:val="Hipervnculo"/>
                <w:rFonts w:eastAsia="Times New Roman"/>
                <w:noProof/>
              </w:rPr>
              <w:t>SISTEMA DE GESTIÓN INTEGRAL DE RESIDUOS GENERADOS EN LA ATENCION EN SALUD Y OTRAS ACTIVIDADES –PGIRASA.</w:t>
            </w:r>
            <w:r w:rsidR="0023299D">
              <w:rPr>
                <w:noProof/>
                <w:webHidden/>
              </w:rPr>
              <w:tab/>
            </w:r>
            <w:r w:rsidR="0023299D">
              <w:rPr>
                <w:noProof/>
                <w:webHidden/>
              </w:rPr>
              <w:fldChar w:fldCharType="begin"/>
            </w:r>
            <w:r w:rsidR="0023299D">
              <w:rPr>
                <w:noProof/>
                <w:webHidden/>
              </w:rPr>
              <w:instrText xml:space="preserve"> PAGEREF _Toc81496675 \h </w:instrText>
            </w:r>
            <w:r w:rsidR="0023299D">
              <w:rPr>
                <w:noProof/>
                <w:webHidden/>
              </w:rPr>
            </w:r>
            <w:r w:rsidR="0023299D">
              <w:rPr>
                <w:noProof/>
                <w:webHidden/>
              </w:rPr>
              <w:fldChar w:fldCharType="separate"/>
            </w:r>
            <w:r w:rsidR="00F3366C">
              <w:rPr>
                <w:noProof/>
                <w:webHidden/>
              </w:rPr>
              <w:t>10</w:t>
            </w:r>
            <w:r w:rsidR="0023299D">
              <w:rPr>
                <w:noProof/>
                <w:webHidden/>
              </w:rPr>
              <w:fldChar w:fldCharType="end"/>
            </w:r>
          </w:hyperlink>
        </w:p>
        <w:p w14:paraId="7A9EA0B5" w14:textId="39263A9D" w:rsidR="0023299D" w:rsidRDefault="00350FCB">
          <w:pPr>
            <w:pStyle w:val="TDC1"/>
            <w:tabs>
              <w:tab w:val="right" w:leader="dot" w:pos="8828"/>
            </w:tabs>
            <w:rPr>
              <w:rFonts w:asciiTheme="minorHAnsi" w:hAnsiTheme="minorHAnsi"/>
              <w:noProof/>
              <w:kern w:val="0"/>
            </w:rPr>
          </w:pPr>
          <w:hyperlink w:anchor="_Toc81496676" w:history="1">
            <w:r w:rsidR="0023299D" w:rsidRPr="001A5893">
              <w:rPr>
                <w:rStyle w:val="Hipervnculo"/>
                <w:rFonts w:eastAsia="Times New Roman"/>
                <w:noProof/>
              </w:rPr>
              <w:t>COMPONENTE DE GESTIÓN INTERNA</w:t>
            </w:r>
            <w:r w:rsidR="0023299D">
              <w:rPr>
                <w:noProof/>
                <w:webHidden/>
              </w:rPr>
              <w:tab/>
            </w:r>
            <w:r w:rsidR="0023299D">
              <w:rPr>
                <w:noProof/>
                <w:webHidden/>
              </w:rPr>
              <w:fldChar w:fldCharType="begin"/>
            </w:r>
            <w:r w:rsidR="0023299D">
              <w:rPr>
                <w:noProof/>
                <w:webHidden/>
              </w:rPr>
              <w:instrText xml:space="preserve"> PAGEREF _Toc81496676 \h </w:instrText>
            </w:r>
            <w:r w:rsidR="0023299D">
              <w:rPr>
                <w:noProof/>
                <w:webHidden/>
              </w:rPr>
            </w:r>
            <w:r w:rsidR="0023299D">
              <w:rPr>
                <w:noProof/>
                <w:webHidden/>
              </w:rPr>
              <w:fldChar w:fldCharType="separate"/>
            </w:r>
            <w:r w:rsidR="00F3366C">
              <w:rPr>
                <w:noProof/>
                <w:webHidden/>
              </w:rPr>
              <w:t>13</w:t>
            </w:r>
            <w:r w:rsidR="0023299D">
              <w:rPr>
                <w:noProof/>
                <w:webHidden/>
              </w:rPr>
              <w:fldChar w:fldCharType="end"/>
            </w:r>
          </w:hyperlink>
        </w:p>
        <w:p w14:paraId="328838B0" w14:textId="3A4CFAA0" w:rsidR="0023299D" w:rsidRDefault="00350FCB">
          <w:pPr>
            <w:pStyle w:val="TDC1"/>
            <w:tabs>
              <w:tab w:val="right" w:leader="dot" w:pos="8828"/>
            </w:tabs>
            <w:rPr>
              <w:rFonts w:asciiTheme="minorHAnsi" w:hAnsiTheme="minorHAnsi"/>
              <w:noProof/>
              <w:kern w:val="0"/>
            </w:rPr>
          </w:pPr>
          <w:hyperlink w:anchor="_Toc81496677" w:history="1">
            <w:r w:rsidR="0023299D" w:rsidRPr="001A5893">
              <w:rPr>
                <w:rStyle w:val="Hipervnculo"/>
                <w:rFonts w:eastAsia="Times New Roman"/>
                <w:noProof/>
              </w:rPr>
              <w:t>PLAN DE MEJORAMIENTO CONTINUO</w:t>
            </w:r>
            <w:r w:rsidR="0023299D">
              <w:rPr>
                <w:noProof/>
                <w:webHidden/>
              </w:rPr>
              <w:tab/>
            </w:r>
            <w:r w:rsidR="0023299D">
              <w:rPr>
                <w:noProof/>
                <w:webHidden/>
              </w:rPr>
              <w:fldChar w:fldCharType="begin"/>
            </w:r>
            <w:r w:rsidR="0023299D">
              <w:rPr>
                <w:noProof/>
                <w:webHidden/>
              </w:rPr>
              <w:instrText xml:space="preserve"> PAGEREF _Toc81496677 \h </w:instrText>
            </w:r>
            <w:r w:rsidR="0023299D">
              <w:rPr>
                <w:noProof/>
                <w:webHidden/>
              </w:rPr>
            </w:r>
            <w:r w:rsidR="0023299D">
              <w:rPr>
                <w:noProof/>
                <w:webHidden/>
              </w:rPr>
              <w:fldChar w:fldCharType="separate"/>
            </w:r>
            <w:r w:rsidR="00F3366C">
              <w:rPr>
                <w:noProof/>
                <w:webHidden/>
              </w:rPr>
              <w:t>14</w:t>
            </w:r>
            <w:r w:rsidR="0023299D">
              <w:rPr>
                <w:noProof/>
                <w:webHidden/>
              </w:rPr>
              <w:fldChar w:fldCharType="end"/>
            </w:r>
          </w:hyperlink>
        </w:p>
        <w:p w14:paraId="2EF3985F" w14:textId="117094B0" w:rsidR="0023299D" w:rsidRDefault="00350FCB">
          <w:pPr>
            <w:pStyle w:val="TDC1"/>
            <w:tabs>
              <w:tab w:val="right" w:leader="dot" w:pos="8828"/>
            </w:tabs>
            <w:rPr>
              <w:rFonts w:asciiTheme="minorHAnsi" w:hAnsiTheme="minorHAnsi"/>
              <w:noProof/>
              <w:kern w:val="0"/>
            </w:rPr>
          </w:pPr>
          <w:hyperlink w:anchor="_Toc81496678" w:history="1">
            <w:r w:rsidR="0023299D" w:rsidRPr="001A5893">
              <w:rPr>
                <w:rStyle w:val="Hipervnculo"/>
                <w:noProof/>
              </w:rPr>
              <w:t>PRESUPUESTO Y COSTOS</w:t>
            </w:r>
            <w:r w:rsidR="0023299D">
              <w:rPr>
                <w:noProof/>
                <w:webHidden/>
              </w:rPr>
              <w:tab/>
            </w:r>
            <w:r w:rsidR="0023299D">
              <w:rPr>
                <w:noProof/>
                <w:webHidden/>
              </w:rPr>
              <w:fldChar w:fldCharType="begin"/>
            </w:r>
            <w:r w:rsidR="0023299D">
              <w:rPr>
                <w:noProof/>
                <w:webHidden/>
              </w:rPr>
              <w:instrText xml:space="preserve"> PAGEREF _Toc81496678 \h </w:instrText>
            </w:r>
            <w:r w:rsidR="0023299D">
              <w:rPr>
                <w:noProof/>
                <w:webHidden/>
              </w:rPr>
            </w:r>
            <w:r w:rsidR="0023299D">
              <w:rPr>
                <w:noProof/>
                <w:webHidden/>
              </w:rPr>
              <w:fldChar w:fldCharType="separate"/>
            </w:r>
            <w:r w:rsidR="00F3366C">
              <w:rPr>
                <w:noProof/>
                <w:webHidden/>
              </w:rPr>
              <w:t>15</w:t>
            </w:r>
            <w:r w:rsidR="0023299D">
              <w:rPr>
                <w:noProof/>
                <w:webHidden/>
              </w:rPr>
              <w:fldChar w:fldCharType="end"/>
            </w:r>
          </w:hyperlink>
        </w:p>
        <w:p w14:paraId="52294595" w14:textId="01585D35" w:rsidR="0023299D" w:rsidRDefault="00350FCB">
          <w:pPr>
            <w:pStyle w:val="TDC1"/>
            <w:tabs>
              <w:tab w:val="right" w:leader="dot" w:pos="8828"/>
            </w:tabs>
            <w:rPr>
              <w:rFonts w:asciiTheme="minorHAnsi" w:hAnsiTheme="minorHAnsi"/>
              <w:noProof/>
              <w:kern w:val="0"/>
            </w:rPr>
          </w:pPr>
          <w:hyperlink w:anchor="_Toc81496679" w:history="1">
            <w:r w:rsidR="0023299D" w:rsidRPr="001A5893">
              <w:rPr>
                <w:rStyle w:val="Hipervnculo"/>
                <w:rFonts w:eastAsia="Times New Roman"/>
                <w:noProof/>
              </w:rPr>
              <w:t>CONTEXTO DE LA ORGANIZACIÓN</w:t>
            </w:r>
            <w:r w:rsidR="0023299D">
              <w:rPr>
                <w:noProof/>
                <w:webHidden/>
              </w:rPr>
              <w:tab/>
            </w:r>
            <w:r w:rsidR="0023299D">
              <w:rPr>
                <w:noProof/>
                <w:webHidden/>
              </w:rPr>
              <w:fldChar w:fldCharType="begin"/>
            </w:r>
            <w:r w:rsidR="0023299D">
              <w:rPr>
                <w:noProof/>
                <w:webHidden/>
              </w:rPr>
              <w:instrText xml:space="preserve"> PAGEREF _Toc81496679 \h </w:instrText>
            </w:r>
            <w:r w:rsidR="0023299D">
              <w:rPr>
                <w:noProof/>
                <w:webHidden/>
              </w:rPr>
            </w:r>
            <w:r w:rsidR="0023299D">
              <w:rPr>
                <w:noProof/>
                <w:webHidden/>
              </w:rPr>
              <w:fldChar w:fldCharType="separate"/>
            </w:r>
            <w:r w:rsidR="00F3366C">
              <w:rPr>
                <w:noProof/>
                <w:webHidden/>
              </w:rPr>
              <w:t>16</w:t>
            </w:r>
            <w:r w:rsidR="0023299D">
              <w:rPr>
                <w:noProof/>
                <w:webHidden/>
              </w:rPr>
              <w:fldChar w:fldCharType="end"/>
            </w:r>
          </w:hyperlink>
        </w:p>
        <w:p w14:paraId="145F5380" w14:textId="305DCCDC" w:rsidR="0023299D" w:rsidRDefault="00350FCB">
          <w:pPr>
            <w:pStyle w:val="TDC1"/>
            <w:tabs>
              <w:tab w:val="right" w:leader="dot" w:pos="8828"/>
            </w:tabs>
            <w:rPr>
              <w:rFonts w:asciiTheme="minorHAnsi" w:hAnsiTheme="minorHAnsi"/>
              <w:noProof/>
              <w:kern w:val="0"/>
            </w:rPr>
          </w:pPr>
          <w:hyperlink w:anchor="_Toc81496680" w:history="1">
            <w:r w:rsidR="0023299D" w:rsidRPr="001A5893">
              <w:rPr>
                <w:rStyle w:val="Hipervnculo"/>
                <w:rFonts w:eastAsia="Times New Roman"/>
                <w:noProof/>
              </w:rPr>
              <w:t>DIAGNÓSTICO AMBIENTAL Y SANITARIO</w:t>
            </w:r>
            <w:r w:rsidR="0023299D">
              <w:rPr>
                <w:noProof/>
                <w:webHidden/>
              </w:rPr>
              <w:tab/>
            </w:r>
            <w:r w:rsidR="0023299D">
              <w:rPr>
                <w:noProof/>
                <w:webHidden/>
              </w:rPr>
              <w:fldChar w:fldCharType="begin"/>
            </w:r>
            <w:r w:rsidR="0023299D">
              <w:rPr>
                <w:noProof/>
                <w:webHidden/>
              </w:rPr>
              <w:instrText xml:space="preserve"> PAGEREF _Toc81496680 \h </w:instrText>
            </w:r>
            <w:r w:rsidR="0023299D">
              <w:rPr>
                <w:noProof/>
                <w:webHidden/>
              </w:rPr>
            </w:r>
            <w:r w:rsidR="0023299D">
              <w:rPr>
                <w:noProof/>
                <w:webHidden/>
              </w:rPr>
              <w:fldChar w:fldCharType="separate"/>
            </w:r>
            <w:r w:rsidR="00F3366C">
              <w:rPr>
                <w:noProof/>
                <w:webHidden/>
              </w:rPr>
              <w:t>17</w:t>
            </w:r>
            <w:r w:rsidR="0023299D">
              <w:rPr>
                <w:noProof/>
                <w:webHidden/>
              </w:rPr>
              <w:fldChar w:fldCharType="end"/>
            </w:r>
          </w:hyperlink>
        </w:p>
        <w:p w14:paraId="28131E55" w14:textId="30535A59" w:rsidR="0023299D" w:rsidRDefault="00350FCB">
          <w:pPr>
            <w:pStyle w:val="TDC1"/>
            <w:tabs>
              <w:tab w:val="right" w:leader="dot" w:pos="8828"/>
            </w:tabs>
            <w:rPr>
              <w:rFonts w:asciiTheme="minorHAnsi" w:hAnsiTheme="minorHAnsi"/>
              <w:noProof/>
              <w:kern w:val="0"/>
            </w:rPr>
          </w:pPr>
          <w:hyperlink w:anchor="_Toc81496681" w:history="1">
            <w:r w:rsidR="0023299D" w:rsidRPr="001A5893">
              <w:rPr>
                <w:rStyle w:val="Hipervnculo"/>
                <w:rFonts w:eastAsia="Arial"/>
                <w:noProof/>
              </w:rPr>
              <w:t>PORTAFOLIIO DE SERVICIOS</w:t>
            </w:r>
            <w:r w:rsidR="0023299D">
              <w:rPr>
                <w:noProof/>
                <w:webHidden/>
              </w:rPr>
              <w:tab/>
            </w:r>
            <w:r w:rsidR="0023299D">
              <w:rPr>
                <w:noProof/>
                <w:webHidden/>
              </w:rPr>
              <w:fldChar w:fldCharType="begin"/>
            </w:r>
            <w:r w:rsidR="0023299D">
              <w:rPr>
                <w:noProof/>
                <w:webHidden/>
              </w:rPr>
              <w:instrText xml:space="preserve"> PAGEREF _Toc81496681 \h </w:instrText>
            </w:r>
            <w:r w:rsidR="0023299D">
              <w:rPr>
                <w:noProof/>
                <w:webHidden/>
              </w:rPr>
            </w:r>
            <w:r w:rsidR="0023299D">
              <w:rPr>
                <w:noProof/>
                <w:webHidden/>
              </w:rPr>
              <w:fldChar w:fldCharType="separate"/>
            </w:r>
            <w:r w:rsidR="00F3366C">
              <w:rPr>
                <w:noProof/>
                <w:webHidden/>
              </w:rPr>
              <w:t>17</w:t>
            </w:r>
            <w:r w:rsidR="0023299D">
              <w:rPr>
                <w:noProof/>
                <w:webHidden/>
              </w:rPr>
              <w:fldChar w:fldCharType="end"/>
            </w:r>
          </w:hyperlink>
        </w:p>
        <w:p w14:paraId="007F6BA3" w14:textId="74EE626F" w:rsidR="0023299D" w:rsidRDefault="00350FCB">
          <w:pPr>
            <w:pStyle w:val="TDC1"/>
            <w:tabs>
              <w:tab w:val="right" w:leader="dot" w:pos="8828"/>
            </w:tabs>
            <w:rPr>
              <w:rFonts w:asciiTheme="minorHAnsi" w:hAnsiTheme="minorHAnsi"/>
              <w:noProof/>
              <w:kern w:val="0"/>
            </w:rPr>
          </w:pPr>
          <w:hyperlink w:anchor="_Toc81496682" w:history="1">
            <w:r w:rsidR="0023299D" w:rsidRPr="001A5893">
              <w:rPr>
                <w:rStyle w:val="Hipervnculo"/>
                <w:rFonts w:eastAsia="Times New Roman"/>
                <w:noProof/>
              </w:rPr>
              <w:t>ESTRUCTURA FISICA DE LA IPS</w:t>
            </w:r>
            <w:r w:rsidR="0023299D">
              <w:rPr>
                <w:noProof/>
                <w:webHidden/>
              </w:rPr>
              <w:tab/>
            </w:r>
            <w:r w:rsidR="0023299D">
              <w:rPr>
                <w:noProof/>
                <w:webHidden/>
              </w:rPr>
              <w:fldChar w:fldCharType="begin"/>
            </w:r>
            <w:r w:rsidR="0023299D">
              <w:rPr>
                <w:noProof/>
                <w:webHidden/>
              </w:rPr>
              <w:instrText xml:space="preserve"> PAGEREF _Toc81496682 \h </w:instrText>
            </w:r>
            <w:r w:rsidR="0023299D">
              <w:rPr>
                <w:noProof/>
                <w:webHidden/>
              </w:rPr>
            </w:r>
            <w:r w:rsidR="0023299D">
              <w:rPr>
                <w:noProof/>
                <w:webHidden/>
              </w:rPr>
              <w:fldChar w:fldCharType="separate"/>
            </w:r>
            <w:r w:rsidR="00F3366C">
              <w:rPr>
                <w:noProof/>
                <w:webHidden/>
              </w:rPr>
              <w:t>18</w:t>
            </w:r>
            <w:r w:rsidR="0023299D">
              <w:rPr>
                <w:noProof/>
                <w:webHidden/>
              </w:rPr>
              <w:fldChar w:fldCharType="end"/>
            </w:r>
          </w:hyperlink>
        </w:p>
        <w:p w14:paraId="33510E01" w14:textId="43E67647" w:rsidR="0023299D" w:rsidRDefault="00350FCB">
          <w:pPr>
            <w:pStyle w:val="TDC1"/>
            <w:tabs>
              <w:tab w:val="right" w:leader="dot" w:pos="8828"/>
            </w:tabs>
            <w:rPr>
              <w:rFonts w:asciiTheme="minorHAnsi" w:hAnsiTheme="minorHAnsi"/>
              <w:noProof/>
              <w:kern w:val="0"/>
            </w:rPr>
          </w:pPr>
          <w:hyperlink w:anchor="_Toc81496683" w:history="1">
            <w:r w:rsidR="0023299D" w:rsidRPr="001A5893">
              <w:rPr>
                <w:rStyle w:val="Hipervnculo"/>
                <w:rFonts w:eastAsia="Times New Roman"/>
                <w:noProof/>
              </w:rPr>
              <w:t>TIPIFICACIÓN DE LOS RESIDUOS GENERADOS</w:t>
            </w:r>
            <w:r w:rsidR="0023299D">
              <w:rPr>
                <w:noProof/>
                <w:webHidden/>
              </w:rPr>
              <w:tab/>
            </w:r>
            <w:r w:rsidR="0023299D">
              <w:rPr>
                <w:noProof/>
                <w:webHidden/>
              </w:rPr>
              <w:fldChar w:fldCharType="begin"/>
            </w:r>
            <w:r w:rsidR="0023299D">
              <w:rPr>
                <w:noProof/>
                <w:webHidden/>
              </w:rPr>
              <w:instrText xml:space="preserve"> PAGEREF _Toc81496683 \h </w:instrText>
            </w:r>
            <w:r w:rsidR="0023299D">
              <w:rPr>
                <w:noProof/>
                <w:webHidden/>
              </w:rPr>
            </w:r>
            <w:r w:rsidR="0023299D">
              <w:rPr>
                <w:noProof/>
                <w:webHidden/>
              </w:rPr>
              <w:fldChar w:fldCharType="separate"/>
            </w:r>
            <w:r w:rsidR="00F3366C">
              <w:rPr>
                <w:noProof/>
                <w:webHidden/>
              </w:rPr>
              <w:t>18</w:t>
            </w:r>
            <w:r w:rsidR="0023299D">
              <w:rPr>
                <w:noProof/>
                <w:webHidden/>
              </w:rPr>
              <w:fldChar w:fldCharType="end"/>
            </w:r>
          </w:hyperlink>
        </w:p>
        <w:p w14:paraId="47930246" w14:textId="6C5DBDC4" w:rsidR="0023299D" w:rsidRDefault="00350FCB">
          <w:pPr>
            <w:pStyle w:val="TDC1"/>
            <w:tabs>
              <w:tab w:val="right" w:leader="dot" w:pos="8828"/>
            </w:tabs>
            <w:rPr>
              <w:rFonts w:asciiTheme="minorHAnsi" w:hAnsiTheme="minorHAnsi"/>
              <w:noProof/>
              <w:kern w:val="0"/>
            </w:rPr>
          </w:pPr>
          <w:hyperlink w:anchor="_Toc81496684" w:history="1">
            <w:r w:rsidR="0023299D" w:rsidRPr="001A5893">
              <w:rPr>
                <w:rStyle w:val="Hipervnculo"/>
                <w:rFonts w:eastAsia="Times New Roman"/>
                <w:noProof/>
              </w:rPr>
              <w:t>CLASIFICACIÓN DE LOS RESIDUOS, CARACTERISTICAS Y COLOR</w:t>
            </w:r>
            <w:r w:rsidR="0023299D">
              <w:rPr>
                <w:noProof/>
                <w:webHidden/>
              </w:rPr>
              <w:tab/>
            </w:r>
            <w:r w:rsidR="0023299D">
              <w:rPr>
                <w:noProof/>
                <w:webHidden/>
              </w:rPr>
              <w:fldChar w:fldCharType="begin"/>
            </w:r>
            <w:r w:rsidR="0023299D">
              <w:rPr>
                <w:noProof/>
                <w:webHidden/>
              </w:rPr>
              <w:instrText xml:space="preserve"> PAGEREF _Toc81496684 \h </w:instrText>
            </w:r>
            <w:r w:rsidR="0023299D">
              <w:rPr>
                <w:noProof/>
                <w:webHidden/>
              </w:rPr>
            </w:r>
            <w:r w:rsidR="0023299D">
              <w:rPr>
                <w:noProof/>
                <w:webHidden/>
              </w:rPr>
              <w:fldChar w:fldCharType="separate"/>
            </w:r>
            <w:r w:rsidR="00F3366C">
              <w:rPr>
                <w:noProof/>
                <w:webHidden/>
              </w:rPr>
              <w:t>18</w:t>
            </w:r>
            <w:r w:rsidR="0023299D">
              <w:rPr>
                <w:noProof/>
                <w:webHidden/>
              </w:rPr>
              <w:fldChar w:fldCharType="end"/>
            </w:r>
          </w:hyperlink>
        </w:p>
        <w:p w14:paraId="6DCB0876" w14:textId="0DAF72B5" w:rsidR="0023299D" w:rsidRDefault="00350FCB">
          <w:pPr>
            <w:pStyle w:val="TDC1"/>
            <w:tabs>
              <w:tab w:val="right" w:leader="dot" w:pos="8828"/>
            </w:tabs>
            <w:rPr>
              <w:rFonts w:asciiTheme="minorHAnsi" w:hAnsiTheme="minorHAnsi"/>
              <w:noProof/>
              <w:kern w:val="0"/>
            </w:rPr>
          </w:pPr>
          <w:hyperlink w:anchor="_Toc81496685" w:history="1">
            <w:r w:rsidR="0023299D" w:rsidRPr="001A5893">
              <w:rPr>
                <w:rStyle w:val="Hipervnculo"/>
                <w:rFonts w:eastAsia="Times New Roman"/>
                <w:noProof/>
              </w:rPr>
              <w:t>ETIQUETAS Y/O ROTULOS EMPLEADOS EN CLÍNICA SAN RAFAEL, SEDE ARMENIA PARA LA SEGREGACION DE RESIDUO.</w:t>
            </w:r>
            <w:r w:rsidR="0023299D">
              <w:rPr>
                <w:noProof/>
                <w:webHidden/>
              </w:rPr>
              <w:tab/>
            </w:r>
            <w:r w:rsidR="0023299D">
              <w:rPr>
                <w:noProof/>
                <w:webHidden/>
              </w:rPr>
              <w:fldChar w:fldCharType="begin"/>
            </w:r>
            <w:r w:rsidR="0023299D">
              <w:rPr>
                <w:noProof/>
                <w:webHidden/>
              </w:rPr>
              <w:instrText xml:space="preserve"> PAGEREF _Toc81496685 \h </w:instrText>
            </w:r>
            <w:r w:rsidR="0023299D">
              <w:rPr>
                <w:noProof/>
                <w:webHidden/>
              </w:rPr>
            </w:r>
            <w:r w:rsidR="0023299D">
              <w:rPr>
                <w:noProof/>
                <w:webHidden/>
              </w:rPr>
              <w:fldChar w:fldCharType="separate"/>
            </w:r>
            <w:r w:rsidR="00F3366C">
              <w:rPr>
                <w:noProof/>
                <w:webHidden/>
              </w:rPr>
              <w:t>19</w:t>
            </w:r>
            <w:r w:rsidR="0023299D">
              <w:rPr>
                <w:noProof/>
                <w:webHidden/>
              </w:rPr>
              <w:fldChar w:fldCharType="end"/>
            </w:r>
          </w:hyperlink>
        </w:p>
        <w:p w14:paraId="211094E6" w14:textId="3805D85F" w:rsidR="0023299D" w:rsidRDefault="00350FCB">
          <w:pPr>
            <w:pStyle w:val="TDC1"/>
            <w:tabs>
              <w:tab w:val="right" w:leader="dot" w:pos="8828"/>
            </w:tabs>
            <w:rPr>
              <w:rFonts w:asciiTheme="minorHAnsi" w:hAnsiTheme="minorHAnsi"/>
              <w:noProof/>
              <w:kern w:val="0"/>
            </w:rPr>
          </w:pPr>
          <w:hyperlink w:anchor="_Toc81496686" w:history="1">
            <w:r w:rsidR="0023299D" w:rsidRPr="001A5893">
              <w:rPr>
                <w:rStyle w:val="Hipervnculo"/>
                <w:rFonts w:eastAsia="Times New Roman"/>
                <w:noProof/>
              </w:rPr>
              <w:t>SEGREGACIÓN EN LA FUENTE</w:t>
            </w:r>
            <w:r w:rsidR="0023299D">
              <w:rPr>
                <w:noProof/>
                <w:webHidden/>
              </w:rPr>
              <w:tab/>
            </w:r>
            <w:r w:rsidR="0023299D">
              <w:rPr>
                <w:noProof/>
                <w:webHidden/>
              </w:rPr>
              <w:fldChar w:fldCharType="begin"/>
            </w:r>
            <w:r w:rsidR="0023299D">
              <w:rPr>
                <w:noProof/>
                <w:webHidden/>
              </w:rPr>
              <w:instrText xml:space="preserve"> PAGEREF _Toc81496686 \h </w:instrText>
            </w:r>
            <w:r w:rsidR="0023299D">
              <w:rPr>
                <w:noProof/>
                <w:webHidden/>
              </w:rPr>
            </w:r>
            <w:r w:rsidR="0023299D">
              <w:rPr>
                <w:noProof/>
                <w:webHidden/>
              </w:rPr>
              <w:fldChar w:fldCharType="separate"/>
            </w:r>
            <w:r w:rsidR="00F3366C">
              <w:rPr>
                <w:noProof/>
                <w:webHidden/>
              </w:rPr>
              <w:t>20</w:t>
            </w:r>
            <w:r w:rsidR="0023299D">
              <w:rPr>
                <w:noProof/>
                <w:webHidden/>
              </w:rPr>
              <w:fldChar w:fldCharType="end"/>
            </w:r>
          </w:hyperlink>
        </w:p>
        <w:p w14:paraId="142D031D" w14:textId="6C07DE1A" w:rsidR="0023299D" w:rsidRDefault="00350FCB">
          <w:pPr>
            <w:pStyle w:val="TDC1"/>
            <w:tabs>
              <w:tab w:val="right" w:leader="dot" w:pos="8828"/>
            </w:tabs>
            <w:rPr>
              <w:rFonts w:asciiTheme="minorHAnsi" w:hAnsiTheme="minorHAnsi"/>
              <w:noProof/>
              <w:kern w:val="0"/>
            </w:rPr>
          </w:pPr>
          <w:hyperlink w:anchor="_Toc81496687" w:history="1">
            <w:r w:rsidR="0023299D" w:rsidRPr="001A5893">
              <w:rPr>
                <w:rStyle w:val="Hipervnculo"/>
                <w:rFonts w:eastAsia="Times New Roman"/>
                <w:noProof/>
              </w:rPr>
              <w:t>CARACTERÍSTICAS DE LOS RECIPIENTES</w:t>
            </w:r>
            <w:r w:rsidR="0023299D">
              <w:rPr>
                <w:noProof/>
                <w:webHidden/>
              </w:rPr>
              <w:tab/>
            </w:r>
            <w:r w:rsidR="0023299D">
              <w:rPr>
                <w:noProof/>
                <w:webHidden/>
              </w:rPr>
              <w:fldChar w:fldCharType="begin"/>
            </w:r>
            <w:r w:rsidR="0023299D">
              <w:rPr>
                <w:noProof/>
                <w:webHidden/>
              </w:rPr>
              <w:instrText xml:space="preserve"> PAGEREF _Toc81496687 \h </w:instrText>
            </w:r>
            <w:r w:rsidR="0023299D">
              <w:rPr>
                <w:noProof/>
                <w:webHidden/>
              </w:rPr>
            </w:r>
            <w:r w:rsidR="0023299D">
              <w:rPr>
                <w:noProof/>
                <w:webHidden/>
              </w:rPr>
              <w:fldChar w:fldCharType="separate"/>
            </w:r>
            <w:r w:rsidR="00F3366C">
              <w:rPr>
                <w:noProof/>
                <w:webHidden/>
              </w:rPr>
              <w:t>20</w:t>
            </w:r>
            <w:r w:rsidR="0023299D">
              <w:rPr>
                <w:noProof/>
                <w:webHidden/>
              </w:rPr>
              <w:fldChar w:fldCharType="end"/>
            </w:r>
          </w:hyperlink>
        </w:p>
        <w:p w14:paraId="1DDD34EC" w14:textId="31B3FB29" w:rsidR="0023299D" w:rsidRDefault="00350FCB">
          <w:pPr>
            <w:pStyle w:val="TDC1"/>
            <w:tabs>
              <w:tab w:val="right" w:leader="dot" w:pos="8828"/>
            </w:tabs>
            <w:rPr>
              <w:rFonts w:asciiTheme="minorHAnsi" w:hAnsiTheme="minorHAnsi"/>
              <w:noProof/>
              <w:kern w:val="0"/>
            </w:rPr>
          </w:pPr>
          <w:hyperlink w:anchor="_Toc81496688" w:history="1">
            <w:r w:rsidR="0023299D" w:rsidRPr="001A5893">
              <w:rPr>
                <w:rStyle w:val="Hipervnculo"/>
                <w:rFonts w:eastAsia="Times New Roman"/>
                <w:noProof/>
              </w:rPr>
              <w:t>SELECCIÓN E IMPLEMENTACIÓN DEL SISTEMA DE DESACTIVACIÓN DE LOS RESIDUOS</w:t>
            </w:r>
            <w:r w:rsidR="0023299D">
              <w:rPr>
                <w:noProof/>
                <w:webHidden/>
              </w:rPr>
              <w:tab/>
            </w:r>
            <w:r w:rsidR="0023299D">
              <w:rPr>
                <w:noProof/>
                <w:webHidden/>
              </w:rPr>
              <w:fldChar w:fldCharType="begin"/>
            </w:r>
            <w:r w:rsidR="0023299D">
              <w:rPr>
                <w:noProof/>
                <w:webHidden/>
              </w:rPr>
              <w:instrText xml:space="preserve"> PAGEREF _Toc81496688 \h </w:instrText>
            </w:r>
            <w:r w:rsidR="0023299D">
              <w:rPr>
                <w:noProof/>
                <w:webHidden/>
              </w:rPr>
            </w:r>
            <w:r w:rsidR="0023299D">
              <w:rPr>
                <w:noProof/>
                <w:webHidden/>
              </w:rPr>
              <w:fldChar w:fldCharType="separate"/>
            </w:r>
            <w:r w:rsidR="00F3366C">
              <w:rPr>
                <w:noProof/>
                <w:webHidden/>
              </w:rPr>
              <w:t>22</w:t>
            </w:r>
            <w:r w:rsidR="0023299D">
              <w:rPr>
                <w:noProof/>
                <w:webHidden/>
              </w:rPr>
              <w:fldChar w:fldCharType="end"/>
            </w:r>
          </w:hyperlink>
        </w:p>
        <w:p w14:paraId="4A43FCDA" w14:textId="6A26A7B9" w:rsidR="0023299D" w:rsidRDefault="00350FCB">
          <w:pPr>
            <w:pStyle w:val="TDC1"/>
            <w:tabs>
              <w:tab w:val="right" w:leader="dot" w:pos="8828"/>
            </w:tabs>
            <w:rPr>
              <w:rFonts w:asciiTheme="minorHAnsi" w:hAnsiTheme="minorHAnsi"/>
              <w:noProof/>
              <w:kern w:val="0"/>
            </w:rPr>
          </w:pPr>
          <w:hyperlink w:anchor="_Toc81496689" w:history="1">
            <w:r w:rsidR="0023299D" w:rsidRPr="001A5893">
              <w:rPr>
                <w:rStyle w:val="Hipervnculo"/>
                <w:rFonts w:eastAsia="Times New Roman"/>
                <w:noProof/>
              </w:rPr>
              <w:t>LIMPIEZA Y DESINFECCIÓN Y MANEJO DE RESIDUOS GENERADOS EN LA ATENCIÓN EN SALUD Y OTRAS ACTIVIDADES</w:t>
            </w:r>
            <w:r w:rsidR="0023299D">
              <w:rPr>
                <w:noProof/>
                <w:webHidden/>
              </w:rPr>
              <w:tab/>
            </w:r>
            <w:r w:rsidR="0023299D">
              <w:rPr>
                <w:noProof/>
                <w:webHidden/>
              </w:rPr>
              <w:fldChar w:fldCharType="begin"/>
            </w:r>
            <w:r w:rsidR="0023299D">
              <w:rPr>
                <w:noProof/>
                <w:webHidden/>
              </w:rPr>
              <w:instrText xml:space="preserve"> PAGEREF _Toc81496689 \h </w:instrText>
            </w:r>
            <w:r w:rsidR="0023299D">
              <w:rPr>
                <w:noProof/>
                <w:webHidden/>
              </w:rPr>
            </w:r>
            <w:r w:rsidR="0023299D">
              <w:rPr>
                <w:noProof/>
                <w:webHidden/>
              </w:rPr>
              <w:fldChar w:fldCharType="separate"/>
            </w:r>
            <w:r w:rsidR="00F3366C">
              <w:rPr>
                <w:noProof/>
                <w:webHidden/>
              </w:rPr>
              <w:t>23</w:t>
            </w:r>
            <w:r w:rsidR="0023299D">
              <w:rPr>
                <w:noProof/>
                <w:webHidden/>
              </w:rPr>
              <w:fldChar w:fldCharType="end"/>
            </w:r>
          </w:hyperlink>
        </w:p>
        <w:p w14:paraId="2D481D19" w14:textId="7C0DE3D3" w:rsidR="0023299D" w:rsidRDefault="00350FCB">
          <w:pPr>
            <w:pStyle w:val="TDC1"/>
            <w:tabs>
              <w:tab w:val="right" w:leader="dot" w:pos="8828"/>
            </w:tabs>
            <w:rPr>
              <w:rFonts w:asciiTheme="minorHAnsi" w:hAnsiTheme="minorHAnsi"/>
              <w:noProof/>
              <w:kern w:val="0"/>
            </w:rPr>
          </w:pPr>
          <w:hyperlink w:anchor="_Toc81496690" w:history="1">
            <w:r w:rsidR="0023299D" w:rsidRPr="001A5893">
              <w:rPr>
                <w:rStyle w:val="Hipervnculo"/>
                <w:rFonts w:eastAsia="Times New Roman"/>
                <w:noProof/>
              </w:rPr>
              <w:t>MOVIMIENTO INTERNO DE RESIDUOS</w:t>
            </w:r>
            <w:r w:rsidR="0023299D">
              <w:rPr>
                <w:noProof/>
                <w:webHidden/>
              </w:rPr>
              <w:tab/>
            </w:r>
            <w:r w:rsidR="0023299D">
              <w:rPr>
                <w:noProof/>
                <w:webHidden/>
              </w:rPr>
              <w:fldChar w:fldCharType="begin"/>
            </w:r>
            <w:r w:rsidR="0023299D">
              <w:rPr>
                <w:noProof/>
                <w:webHidden/>
              </w:rPr>
              <w:instrText xml:space="preserve"> PAGEREF _Toc81496690 \h </w:instrText>
            </w:r>
            <w:r w:rsidR="0023299D">
              <w:rPr>
                <w:noProof/>
                <w:webHidden/>
              </w:rPr>
            </w:r>
            <w:r w:rsidR="0023299D">
              <w:rPr>
                <w:noProof/>
                <w:webHidden/>
              </w:rPr>
              <w:fldChar w:fldCharType="separate"/>
            </w:r>
            <w:r w:rsidR="00F3366C">
              <w:rPr>
                <w:noProof/>
                <w:webHidden/>
              </w:rPr>
              <w:t>24</w:t>
            </w:r>
            <w:r w:rsidR="0023299D">
              <w:rPr>
                <w:noProof/>
                <w:webHidden/>
              </w:rPr>
              <w:fldChar w:fldCharType="end"/>
            </w:r>
          </w:hyperlink>
        </w:p>
        <w:p w14:paraId="4291231F" w14:textId="1FB6D47A" w:rsidR="0023299D" w:rsidRDefault="00350FCB">
          <w:pPr>
            <w:pStyle w:val="TDC1"/>
            <w:tabs>
              <w:tab w:val="right" w:leader="dot" w:pos="8828"/>
            </w:tabs>
            <w:rPr>
              <w:rFonts w:asciiTheme="minorHAnsi" w:hAnsiTheme="minorHAnsi"/>
              <w:noProof/>
              <w:kern w:val="0"/>
            </w:rPr>
          </w:pPr>
          <w:hyperlink w:anchor="_Toc81496691" w:history="1">
            <w:r w:rsidR="0023299D" w:rsidRPr="001A5893">
              <w:rPr>
                <w:rStyle w:val="Hipervnculo"/>
                <w:rFonts w:eastAsia="Arial"/>
                <w:noProof/>
              </w:rPr>
              <w:t>ALMACENAMIENTO DE RESIDUOS</w:t>
            </w:r>
            <w:r w:rsidR="0023299D">
              <w:rPr>
                <w:noProof/>
                <w:webHidden/>
              </w:rPr>
              <w:tab/>
            </w:r>
            <w:r w:rsidR="0023299D">
              <w:rPr>
                <w:noProof/>
                <w:webHidden/>
              </w:rPr>
              <w:fldChar w:fldCharType="begin"/>
            </w:r>
            <w:r w:rsidR="0023299D">
              <w:rPr>
                <w:noProof/>
                <w:webHidden/>
              </w:rPr>
              <w:instrText xml:space="preserve"> PAGEREF _Toc81496691 \h </w:instrText>
            </w:r>
            <w:r w:rsidR="0023299D">
              <w:rPr>
                <w:noProof/>
                <w:webHidden/>
              </w:rPr>
            </w:r>
            <w:r w:rsidR="0023299D">
              <w:rPr>
                <w:noProof/>
                <w:webHidden/>
              </w:rPr>
              <w:fldChar w:fldCharType="separate"/>
            </w:r>
            <w:r w:rsidR="00F3366C">
              <w:rPr>
                <w:noProof/>
                <w:webHidden/>
              </w:rPr>
              <w:t>27</w:t>
            </w:r>
            <w:r w:rsidR="0023299D">
              <w:rPr>
                <w:noProof/>
                <w:webHidden/>
              </w:rPr>
              <w:fldChar w:fldCharType="end"/>
            </w:r>
          </w:hyperlink>
        </w:p>
        <w:p w14:paraId="54FD2A56" w14:textId="1C8B1D9A" w:rsidR="0023299D" w:rsidRDefault="00350FCB">
          <w:pPr>
            <w:pStyle w:val="TDC1"/>
            <w:tabs>
              <w:tab w:val="right" w:leader="dot" w:pos="8828"/>
            </w:tabs>
            <w:rPr>
              <w:rFonts w:asciiTheme="minorHAnsi" w:hAnsiTheme="minorHAnsi"/>
              <w:noProof/>
              <w:kern w:val="0"/>
            </w:rPr>
          </w:pPr>
          <w:hyperlink w:anchor="_Toc81496692" w:history="1">
            <w:r w:rsidR="0023299D" w:rsidRPr="001A5893">
              <w:rPr>
                <w:rStyle w:val="Hipervnculo"/>
                <w:rFonts w:eastAsia="Arial"/>
                <w:noProof/>
              </w:rPr>
              <w:t>PESAJE DE RESIDUOS</w:t>
            </w:r>
            <w:r w:rsidR="0023299D">
              <w:rPr>
                <w:noProof/>
                <w:webHidden/>
              </w:rPr>
              <w:tab/>
            </w:r>
            <w:r w:rsidR="0023299D">
              <w:rPr>
                <w:noProof/>
                <w:webHidden/>
              </w:rPr>
              <w:fldChar w:fldCharType="begin"/>
            </w:r>
            <w:r w:rsidR="0023299D">
              <w:rPr>
                <w:noProof/>
                <w:webHidden/>
              </w:rPr>
              <w:instrText xml:space="preserve"> PAGEREF _Toc81496692 \h </w:instrText>
            </w:r>
            <w:r w:rsidR="0023299D">
              <w:rPr>
                <w:noProof/>
                <w:webHidden/>
              </w:rPr>
            </w:r>
            <w:r w:rsidR="0023299D">
              <w:rPr>
                <w:noProof/>
                <w:webHidden/>
              </w:rPr>
              <w:fldChar w:fldCharType="separate"/>
            </w:r>
            <w:r w:rsidR="00F3366C">
              <w:rPr>
                <w:noProof/>
                <w:webHidden/>
              </w:rPr>
              <w:t>28</w:t>
            </w:r>
            <w:r w:rsidR="0023299D">
              <w:rPr>
                <w:noProof/>
                <w:webHidden/>
              </w:rPr>
              <w:fldChar w:fldCharType="end"/>
            </w:r>
          </w:hyperlink>
        </w:p>
        <w:p w14:paraId="0F4E096D" w14:textId="095CD8FC" w:rsidR="0023299D" w:rsidRDefault="00350FCB">
          <w:pPr>
            <w:pStyle w:val="TDC1"/>
            <w:tabs>
              <w:tab w:val="right" w:leader="dot" w:pos="8828"/>
            </w:tabs>
            <w:rPr>
              <w:rFonts w:asciiTheme="minorHAnsi" w:hAnsiTheme="minorHAnsi"/>
              <w:noProof/>
              <w:kern w:val="0"/>
            </w:rPr>
          </w:pPr>
          <w:hyperlink w:anchor="_Toc81496693" w:history="1">
            <w:r w:rsidR="0023299D" w:rsidRPr="001A5893">
              <w:rPr>
                <w:rStyle w:val="Hipervnculo"/>
                <w:rFonts w:eastAsia="Arial"/>
                <w:noProof/>
              </w:rPr>
              <w:t>GESTIÓN EXTERNA – SISTEMA DE TRATAMIENTO Y/O DISPOSICIÓN FINAL DE RESIDUOS</w:t>
            </w:r>
            <w:r w:rsidR="0023299D">
              <w:rPr>
                <w:noProof/>
                <w:webHidden/>
              </w:rPr>
              <w:tab/>
            </w:r>
            <w:r w:rsidR="0023299D">
              <w:rPr>
                <w:noProof/>
                <w:webHidden/>
              </w:rPr>
              <w:fldChar w:fldCharType="begin"/>
            </w:r>
            <w:r w:rsidR="0023299D">
              <w:rPr>
                <w:noProof/>
                <w:webHidden/>
              </w:rPr>
              <w:instrText xml:space="preserve"> PAGEREF _Toc81496693 \h </w:instrText>
            </w:r>
            <w:r w:rsidR="0023299D">
              <w:rPr>
                <w:noProof/>
                <w:webHidden/>
              </w:rPr>
            </w:r>
            <w:r w:rsidR="0023299D">
              <w:rPr>
                <w:noProof/>
                <w:webHidden/>
              </w:rPr>
              <w:fldChar w:fldCharType="separate"/>
            </w:r>
            <w:r w:rsidR="00F3366C">
              <w:rPr>
                <w:noProof/>
                <w:webHidden/>
              </w:rPr>
              <w:t>28</w:t>
            </w:r>
            <w:r w:rsidR="0023299D">
              <w:rPr>
                <w:noProof/>
                <w:webHidden/>
              </w:rPr>
              <w:fldChar w:fldCharType="end"/>
            </w:r>
          </w:hyperlink>
        </w:p>
        <w:p w14:paraId="3FCC4874" w14:textId="0814233A" w:rsidR="0023299D" w:rsidRDefault="00350FCB">
          <w:pPr>
            <w:pStyle w:val="TDC1"/>
            <w:tabs>
              <w:tab w:val="right" w:leader="dot" w:pos="8828"/>
            </w:tabs>
            <w:rPr>
              <w:rFonts w:asciiTheme="minorHAnsi" w:hAnsiTheme="minorHAnsi"/>
              <w:noProof/>
              <w:kern w:val="0"/>
            </w:rPr>
          </w:pPr>
          <w:hyperlink w:anchor="_Toc81496694" w:history="1">
            <w:r w:rsidR="0023299D" w:rsidRPr="001A5893">
              <w:rPr>
                <w:rStyle w:val="Hipervnculo"/>
                <w:rFonts w:eastAsia="Times New Roman"/>
                <w:noProof/>
              </w:rPr>
              <w:t>TRANSPORTE DE RESIDUOS</w:t>
            </w:r>
            <w:r w:rsidR="0023299D">
              <w:rPr>
                <w:noProof/>
                <w:webHidden/>
              </w:rPr>
              <w:tab/>
            </w:r>
            <w:r w:rsidR="0023299D">
              <w:rPr>
                <w:noProof/>
                <w:webHidden/>
              </w:rPr>
              <w:fldChar w:fldCharType="begin"/>
            </w:r>
            <w:r w:rsidR="0023299D">
              <w:rPr>
                <w:noProof/>
                <w:webHidden/>
              </w:rPr>
              <w:instrText xml:space="preserve"> PAGEREF _Toc81496694 \h </w:instrText>
            </w:r>
            <w:r w:rsidR="0023299D">
              <w:rPr>
                <w:noProof/>
                <w:webHidden/>
              </w:rPr>
            </w:r>
            <w:r w:rsidR="0023299D">
              <w:rPr>
                <w:noProof/>
                <w:webHidden/>
              </w:rPr>
              <w:fldChar w:fldCharType="separate"/>
            </w:r>
            <w:r w:rsidR="00F3366C">
              <w:rPr>
                <w:noProof/>
                <w:webHidden/>
              </w:rPr>
              <w:t>29</w:t>
            </w:r>
            <w:r w:rsidR="0023299D">
              <w:rPr>
                <w:noProof/>
                <w:webHidden/>
              </w:rPr>
              <w:fldChar w:fldCharType="end"/>
            </w:r>
          </w:hyperlink>
        </w:p>
        <w:p w14:paraId="1B046A47" w14:textId="6F6312AE" w:rsidR="0023299D" w:rsidRDefault="00350FCB">
          <w:pPr>
            <w:pStyle w:val="TDC1"/>
            <w:tabs>
              <w:tab w:val="right" w:leader="dot" w:pos="8828"/>
            </w:tabs>
            <w:rPr>
              <w:rFonts w:asciiTheme="minorHAnsi" w:hAnsiTheme="minorHAnsi"/>
              <w:noProof/>
              <w:kern w:val="0"/>
            </w:rPr>
          </w:pPr>
          <w:hyperlink w:anchor="_Toc81496695" w:history="1">
            <w:r w:rsidR="0023299D" w:rsidRPr="001A5893">
              <w:rPr>
                <w:rStyle w:val="Hipervnculo"/>
                <w:rFonts w:eastAsia="Times New Roman"/>
                <w:noProof/>
              </w:rPr>
              <w:t>MONITOREO INTERNO</w:t>
            </w:r>
            <w:r w:rsidR="0023299D">
              <w:rPr>
                <w:noProof/>
                <w:webHidden/>
              </w:rPr>
              <w:tab/>
            </w:r>
            <w:r w:rsidR="0023299D">
              <w:rPr>
                <w:noProof/>
                <w:webHidden/>
              </w:rPr>
              <w:fldChar w:fldCharType="begin"/>
            </w:r>
            <w:r w:rsidR="0023299D">
              <w:rPr>
                <w:noProof/>
                <w:webHidden/>
              </w:rPr>
              <w:instrText xml:space="preserve"> PAGEREF _Toc81496695 \h </w:instrText>
            </w:r>
            <w:r w:rsidR="0023299D">
              <w:rPr>
                <w:noProof/>
                <w:webHidden/>
              </w:rPr>
            </w:r>
            <w:r w:rsidR="0023299D">
              <w:rPr>
                <w:noProof/>
                <w:webHidden/>
              </w:rPr>
              <w:fldChar w:fldCharType="separate"/>
            </w:r>
            <w:r w:rsidR="00F3366C">
              <w:rPr>
                <w:noProof/>
                <w:webHidden/>
              </w:rPr>
              <w:t>31</w:t>
            </w:r>
            <w:r w:rsidR="0023299D">
              <w:rPr>
                <w:noProof/>
                <w:webHidden/>
              </w:rPr>
              <w:fldChar w:fldCharType="end"/>
            </w:r>
          </w:hyperlink>
        </w:p>
        <w:p w14:paraId="136DDAFF" w14:textId="47B31130" w:rsidR="0023299D" w:rsidRDefault="00350FCB">
          <w:pPr>
            <w:pStyle w:val="TDC1"/>
            <w:tabs>
              <w:tab w:val="right" w:leader="dot" w:pos="8828"/>
            </w:tabs>
            <w:rPr>
              <w:rFonts w:asciiTheme="minorHAnsi" w:hAnsiTheme="minorHAnsi"/>
              <w:noProof/>
              <w:kern w:val="0"/>
            </w:rPr>
          </w:pPr>
          <w:hyperlink w:anchor="_Toc81496696" w:history="1">
            <w:r w:rsidR="0023299D" w:rsidRPr="001A5893">
              <w:rPr>
                <w:rStyle w:val="Hipervnculo"/>
                <w:rFonts w:eastAsia="Times New Roman"/>
                <w:noProof/>
              </w:rPr>
              <w:t>INDICADORES DE GESTIÓN</w:t>
            </w:r>
            <w:r w:rsidR="0023299D">
              <w:rPr>
                <w:noProof/>
                <w:webHidden/>
              </w:rPr>
              <w:tab/>
            </w:r>
            <w:r w:rsidR="0023299D">
              <w:rPr>
                <w:noProof/>
                <w:webHidden/>
              </w:rPr>
              <w:fldChar w:fldCharType="begin"/>
            </w:r>
            <w:r w:rsidR="0023299D">
              <w:rPr>
                <w:noProof/>
                <w:webHidden/>
              </w:rPr>
              <w:instrText xml:space="preserve"> PAGEREF _Toc81496696 \h </w:instrText>
            </w:r>
            <w:r w:rsidR="0023299D">
              <w:rPr>
                <w:noProof/>
                <w:webHidden/>
              </w:rPr>
            </w:r>
            <w:r w:rsidR="0023299D">
              <w:rPr>
                <w:noProof/>
                <w:webHidden/>
              </w:rPr>
              <w:fldChar w:fldCharType="separate"/>
            </w:r>
            <w:r w:rsidR="00F3366C">
              <w:rPr>
                <w:noProof/>
                <w:webHidden/>
              </w:rPr>
              <w:t>33</w:t>
            </w:r>
            <w:r w:rsidR="0023299D">
              <w:rPr>
                <w:noProof/>
                <w:webHidden/>
              </w:rPr>
              <w:fldChar w:fldCharType="end"/>
            </w:r>
          </w:hyperlink>
        </w:p>
        <w:p w14:paraId="78771AC3" w14:textId="1B9C5125" w:rsidR="0023299D" w:rsidRDefault="00350FCB">
          <w:pPr>
            <w:pStyle w:val="TDC1"/>
            <w:tabs>
              <w:tab w:val="right" w:leader="dot" w:pos="8828"/>
            </w:tabs>
            <w:rPr>
              <w:rFonts w:asciiTheme="minorHAnsi" w:hAnsiTheme="minorHAnsi"/>
              <w:noProof/>
              <w:kern w:val="0"/>
            </w:rPr>
          </w:pPr>
          <w:hyperlink w:anchor="_Toc81496697" w:history="1">
            <w:r w:rsidR="0023299D" w:rsidRPr="001A5893">
              <w:rPr>
                <w:rStyle w:val="Hipervnculo"/>
                <w:rFonts w:eastAsia="Times New Roman"/>
                <w:noProof/>
              </w:rPr>
              <w:t>FUMIGACIONES</w:t>
            </w:r>
            <w:r w:rsidR="0023299D">
              <w:rPr>
                <w:noProof/>
                <w:webHidden/>
              </w:rPr>
              <w:tab/>
            </w:r>
            <w:r w:rsidR="0023299D">
              <w:rPr>
                <w:noProof/>
                <w:webHidden/>
              </w:rPr>
              <w:fldChar w:fldCharType="begin"/>
            </w:r>
            <w:r w:rsidR="0023299D">
              <w:rPr>
                <w:noProof/>
                <w:webHidden/>
              </w:rPr>
              <w:instrText xml:space="preserve"> PAGEREF _Toc81496697 \h </w:instrText>
            </w:r>
            <w:r w:rsidR="0023299D">
              <w:rPr>
                <w:noProof/>
                <w:webHidden/>
              </w:rPr>
            </w:r>
            <w:r w:rsidR="0023299D">
              <w:rPr>
                <w:noProof/>
                <w:webHidden/>
              </w:rPr>
              <w:fldChar w:fldCharType="separate"/>
            </w:r>
            <w:r w:rsidR="00F3366C">
              <w:rPr>
                <w:noProof/>
                <w:webHidden/>
              </w:rPr>
              <w:t>34</w:t>
            </w:r>
            <w:r w:rsidR="0023299D">
              <w:rPr>
                <w:noProof/>
                <w:webHidden/>
              </w:rPr>
              <w:fldChar w:fldCharType="end"/>
            </w:r>
          </w:hyperlink>
        </w:p>
        <w:p w14:paraId="0C4A988A" w14:textId="2D366965" w:rsidR="0023299D" w:rsidRDefault="00350FCB">
          <w:pPr>
            <w:pStyle w:val="TDC1"/>
            <w:tabs>
              <w:tab w:val="right" w:leader="dot" w:pos="8828"/>
            </w:tabs>
            <w:rPr>
              <w:rFonts w:asciiTheme="minorHAnsi" w:hAnsiTheme="minorHAnsi"/>
              <w:noProof/>
              <w:kern w:val="0"/>
            </w:rPr>
          </w:pPr>
          <w:hyperlink w:anchor="_Toc81496698" w:history="1">
            <w:r w:rsidR="0023299D" w:rsidRPr="001A5893">
              <w:rPr>
                <w:rStyle w:val="Hipervnculo"/>
                <w:rFonts w:eastAsia="Times New Roman"/>
                <w:noProof/>
              </w:rPr>
              <w:t>CONTROL DE EFLUENTES LÍQUIDOS Y EMISIONES ATMOSFÉRICAS</w:t>
            </w:r>
            <w:r w:rsidR="0023299D">
              <w:rPr>
                <w:noProof/>
                <w:webHidden/>
              </w:rPr>
              <w:tab/>
            </w:r>
            <w:r w:rsidR="0023299D">
              <w:rPr>
                <w:noProof/>
                <w:webHidden/>
              </w:rPr>
              <w:fldChar w:fldCharType="begin"/>
            </w:r>
            <w:r w:rsidR="0023299D">
              <w:rPr>
                <w:noProof/>
                <w:webHidden/>
              </w:rPr>
              <w:instrText xml:space="preserve"> PAGEREF _Toc81496698 \h </w:instrText>
            </w:r>
            <w:r w:rsidR="0023299D">
              <w:rPr>
                <w:noProof/>
                <w:webHidden/>
              </w:rPr>
            </w:r>
            <w:r w:rsidR="0023299D">
              <w:rPr>
                <w:noProof/>
                <w:webHidden/>
              </w:rPr>
              <w:fldChar w:fldCharType="separate"/>
            </w:r>
            <w:r w:rsidR="00F3366C">
              <w:rPr>
                <w:noProof/>
                <w:webHidden/>
              </w:rPr>
              <w:t>35</w:t>
            </w:r>
            <w:r w:rsidR="0023299D">
              <w:rPr>
                <w:noProof/>
                <w:webHidden/>
              </w:rPr>
              <w:fldChar w:fldCharType="end"/>
            </w:r>
          </w:hyperlink>
        </w:p>
        <w:p w14:paraId="24CA969D" w14:textId="1B3C6F40" w:rsidR="0023299D" w:rsidRDefault="00350FCB">
          <w:pPr>
            <w:pStyle w:val="TDC1"/>
            <w:tabs>
              <w:tab w:val="right" w:leader="dot" w:pos="8828"/>
            </w:tabs>
            <w:rPr>
              <w:rFonts w:asciiTheme="minorHAnsi" w:hAnsiTheme="minorHAnsi"/>
              <w:noProof/>
              <w:kern w:val="0"/>
            </w:rPr>
          </w:pPr>
          <w:hyperlink w:anchor="_Toc81496699" w:history="1">
            <w:r w:rsidR="0023299D" w:rsidRPr="001A5893">
              <w:rPr>
                <w:rStyle w:val="Hipervnculo"/>
                <w:rFonts w:eastAsia="Arial"/>
                <w:noProof/>
              </w:rPr>
              <w:t>PLANES DE CONTINGENCIA</w:t>
            </w:r>
            <w:r w:rsidR="0023299D">
              <w:rPr>
                <w:noProof/>
                <w:webHidden/>
              </w:rPr>
              <w:tab/>
            </w:r>
            <w:r w:rsidR="0023299D">
              <w:rPr>
                <w:noProof/>
                <w:webHidden/>
              </w:rPr>
              <w:fldChar w:fldCharType="begin"/>
            </w:r>
            <w:r w:rsidR="0023299D">
              <w:rPr>
                <w:noProof/>
                <w:webHidden/>
              </w:rPr>
              <w:instrText xml:space="preserve"> PAGEREF _Toc81496699 \h </w:instrText>
            </w:r>
            <w:r w:rsidR="0023299D">
              <w:rPr>
                <w:noProof/>
                <w:webHidden/>
              </w:rPr>
            </w:r>
            <w:r w:rsidR="0023299D">
              <w:rPr>
                <w:noProof/>
                <w:webHidden/>
              </w:rPr>
              <w:fldChar w:fldCharType="separate"/>
            </w:r>
            <w:r w:rsidR="00F3366C">
              <w:rPr>
                <w:noProof/>
                <w:webHidden/>
              </w:rPr>
              <w:t>35</w:t>
            </w:r>
            <w:r w:rsidR="0023299D">
              <w:rPr>
                <w:noProof/>
                <w:webHidden/>
              </w:rPr>
              <w:fldChar w:fldCharType="end"/>
            </w:r>
          </w:hyperlink>
        </w:p>
        <w:p w14:paraId="0B00CC85" w14:textId="11EEA265" w:rsidR="0023299D" w:rsidRDefault="00350FCB">
          <w:pPr>
            <w:pStyle w:val="TDC1"/>
            <w:tabs>
              <w:tab w:val="right" w:leader="dot" w:pos="8828"/>
            </w:tabs>
            <w:rPr>
              <w:rFonts w:asciiTheme="minorHAnsi" w:hAnsiTheme="minorHAnsi"/>
              <w:noProof/>
              <w:kern w:val="0"/>
            </w:rPr>
          </w:pPr>
          <w:hyperlink w:anchor="_Toc81496700" w:history="1">
            <w:r w:rsidR="0023299D" w:rsidRPr="001A5893">
              <w:rPr>
                <w:rStyle w:val="Hipervnculo"/>
                <w:rFonts w:eastAsia="Times New Roman"/>
                <w:noProof/>
              </w:rPr>
              <w:t>PROGRAMA DE FORMACIÓN Y EDUCACIÓN</w:t>
            </w:r>
            <w:r w:rsidR="0023299D">
              <w:rPr>
                <w:noProof/>
                <w:webHidden/>
              </w:rPr>
              <w:tab/>
            </w:r>
            <w:r w:rsidR="0023299D">
              <w:rPr>
                <w:noProof/>
                <w:webHidden/>
              </w:rPr>
              <w:fldChar w:fldCharType="begin"/>
            </w:r>
            <w:r w:rsidR="0023299D">
              <w:rPr>
                <w:noProof/>
                <w:webHidden/>
              </w:rPr>
              <w:instrText xml:space="preserve"> PAGEREF _Toc81496700 \h </w:instrText>
            </w:r>
            <w:r w:rsidR="0023299D">
              <w:rPr>
                <w:noProof/>
                <w:webHidden/>
              </w:rPr>
            </w:r>
            <w:r w:rsidR="0023299D">
              <w:rPr>
                <w:noProof/>
                <w:webHidden/>
              </w:rPr>
              <w:fldChar w:fldCharType="separate"/>
            </w:r>
            <w:r w:rsidR="00F3366C">
              <w:rPr>
                <w:noProof/>
                <w:webHidden/>
              </w:rPr>
              <w:t>42</w:t>
            </w:r>
            <w:r w:rsidR="0023299D">
              <w:rPr>
                <w:noProof/>
                <w:webHidden/>
              </w:rPr>
              <w:fldChar w:fldCharType="end"/>
            </w:r>
          </w:hyperlink>
        </w:p>
        <w:p w14:paraId="38B2C8BC" w14:textId="3486C355" w:rsidR="0023299D" w:rsidRDefault="00350FCB">
          <w:pPr>
            <w:pStyle w:val="TDC1"/>
            <w:tabs>
              <w:tab w:val="right" w:leader="dot" w:pos="8828"/>
            </w:tabs>
            <w:rPr>
              <w:rFonts w:asciiTheme="minorHAnsi" w:hAnsiTheme="minorHAnsi"/>
              <w:noProof/>
              <w:kern w:val="0"/>
            </w:rPr>
          </w:pPr>
          <w:hyperlink w:anchor="_Toc81496701" w:history="1">
            <w:r w:rsidR="0023299D" w:rsidRPr="001A5893">
              <w:rPr>
                <w:rStyle w:val="Hipervnculo"/>
                <w:noProof/>
              </w:rPr>
              <w:t>BIBLIOGRAFÍA</w:t>
            </w:r>
            <w:r w:rsidR="0023299D">
              <w:rPr>
                <w:noProof/>
                <w:webHidden/>
              </w:rPr>
              <w:tab/>
            </w:r>
            <w:r w:rsidR="0023299D">
              <w:rPr>
                <w:noProof/>
                <w:webHidden/>
              </w:rPr>
              <w:fldChar w:fldCharType="begin"/>
            </w:r>
            <w:r w:rsidR="0023299D">
              <w:rPr>
                <w:noProof/>
                <w:webHidden/>
              </w:rPr>
              <w:instrText xml:space="preserve"> PAGEREF _Toc81496701 \h </w:instrText>
            </w:r>
            <w:r w:rsidR="0023299D">
              <w:rPr>
                <w:noProof/>
                <w:webHidden/>
              </w:rPr>
            </w:r>
            <w:r w:rsidR="0023299D">
              <w:rPr>
                <w:noProof/>
                <w:webHidden/>
              </w:rPr>
              <w:fldChar w:fldCharType="separate"/>
            </w:r>
            <w:r w:rsidR="00F3366C">
              <w:rPr>
                <w:noProof/>
                <w:webHidden/>
              </w:rPr>
              <w:t>44</w:t>
            </w:r>
            <w:r w:rsidR="0023299D">
              <w:rPr>
                <w:noProof/>
                <w:webHidden/>
              </w:rPr>
              <w:fldChar w:fldCharType="end"/>
            </w:r>
          </w:hyperlink>
        </w:p>
        <w:p w14:paraId="3DCB9389" w14:textId="74846B4B" w:rsidR="0023299D" w:rsidRDefault="00350FCB">
          <w:pPr>
            <w:pStyle w:val="TDC1"/>
            <w:tabs>
              <w:tab w:val="right" w:leader="dot" w:pos="8828"/>
            </w:tabs>
            <w:rPr>
              <w:rFonts w:asciiTheme="minorHAnsi" w:hAnsiTheme="minorHAnsi"/>
              <w:noProof/>
              <w:kern w:val="0"/>
            </w:rPr>
          </w:pPr>
          <w:hyperlink w:anchor="_Toc81496702" w:history="1">
            <w:r w:rsidR="0023299D" w:rsidRPr="001A5893">
              <w:rPr>
                <w:rStyle w:val="Hipervnculo"/>
                <w:noProof/>
              </w:rPr>
              <w:t>ANEXOS</w:t>
            </w:r>
            <w:r w:rsidR="0023299D">
              <w:rPr>
                <w:noProof/>
                <w:webHidden/>
              </w:rPr>
              <w:tab/>
            </w:r>
            <w:r w:rsidR="0023299D">
              <w:rPr>
                <w:noProof/>
                <w:webHidden/>
              </w:rPr>
              <w:fldChar w:fldCharType="begin"/>
            </w:r>
            <w:r w:rsidR="0023299D">
              <w:rPr>
                <w:noProof/>
                <w:webHidden/>
              </w:rPr>
              <w:instrText xml:space="preserve"> PAGEREF _Toc81496702 \h </w:instrText>
            </w:r>
            <w:r w:rsidR="0023299D">
              <w:rPr>
                <w:noProof/>
                <w:webHidden/>
              </w:rPr>
            </w:r>
            <w:r w:rsidR="0023299D">
              <w:rPr>
                <w:noProof/>
                <w:webHidden/>
              </w:rPr>
              <w:fldChar w:fldCharType="separate"/>
            </w:r>
            <w:r w:rsidR="00F3366C">
              <w:rPr>
                <w:noProof/>
                <w:webHidden/>
              </w:rPr>
              <w:t>45</w:t>
            </w:r>
            <w:r w:rsidR="0023299D">
              <w:rPr>
                <w:noProof/>
                <w:webHidden/>
              </w:rPr>
              <w:fldChar w:fldCharType="end"/>
            </w:r>
          </w:hyperlink>
        </w:p>
        <w:p w14:paraId="77903B83" w14:textId="45E7D44C" w:rsidR="008F2511" w:rsidRDefault="0023299D">
          <w:r>
            <w:fldChar w:fldCharType="end"/>
          </w:r>
        </w:p>
      </w:sdtContent>
    </w:sdt>
    <w:p w14:paraId="2357B17A" w14:textId="77777777" w:rsidR="00895D14" w:rsidRDefault="00895D14">
      <w:pPr>
        <w:pStyle w:val="Ttulo1"/>
        <w:rPr>
          <w:rFonts w:eastAsia="Times New Roman"/>
        </w:rPr>
      </w:pPr>
      <w:bookmarkStart w:id="1" w:name="_Toc81496669"/>
    </w:p>
    <w:p w14:paraId="1D0CF693" w14:textId="77777777" w:rsidR="00895D14" w:rsidRDefault="00895D14">
      <w:pPr>
        <w:pStyle w:val="Ttulo1"/>
        <w:rPr>
          <w:rFonts w:eastAsia="Times New Roman"/>
        </w:rPr>
      </w:pPr>
    </w:p>
    <w:p w14:paraId="0B5B2895" w14:textId="77777777" w:rsidR="00895D14" w:rsidRDefault="00895D14">
      <w:pPr>
        <w:pStyle w:val="Ttulo1"/>
        <w:rPr>
          <w:rFonts w:eastAsia="Times New Roman"/>
        </w:rPr>
      </w:pPr>
    </w:p>
    <w:p w14:paraId="3B18A6ED" w14:textId="77777777" w:rsidR="00895D14" w:rsidRDefault="00895D14">
      <w:pPr>
        <w:pStyle w:val="Ttulo1"/>
        <w:rPr>
          <w:rFonts w:eastAsia="Times New Roman"/>
        </w:rPr>
      </w:pPr>
    </w:p>
    <w:p w14:paraId="1C846758" w14:textId="77777777" w:rsidR="00895D14" w:rsidRDefault="00895D14">
      <w:pPr>
        <w:pStyle w:val="Ttulo1"/>
        <w:rPr>
          <w:rFonts w:eastAsia="Times New Roman"/>
        </w:rPr>
      </w:pPr>
    </w:p>
    <w:p w14:paraId="4B6D5819" w14:textId="77777777" w:rsidR="00895D14" w:rsidRDefault="00895D14">
      <w:pPr>
        <w:pStyle w:val="Ttulo1"/>
        <w:rPr>
          <w:rFonts w:eastAsia="Times New Roman"/>
        </w:rPr>
      </w:pPr>
    </w:p>
    <w:p w14:paraId="03206DD2" w14:textId="77777777" w:rsidR="00895D14" w:rsidRDefault="00895D14">
      <w:pPr>
        <w:pStyle w:val="Ttulo1"/>
        <w:rPr>
          <w:rFonts w:eastAsia="Times New Roman"/>
        </w:rPr>
      </w:pPr>
    </w:p>
    <w:p w14:paraId="42B40BCA" w14:textId="77777777" w:rsidR="00895D14" w:rsidRDefault="00895D14">
      <w:pPr>
        <w:pStyle w:val="Ttulo1"/>
        <w:rPr>
          <w:rFonts w:eastAsia="Times New Roman"/>
        </w:rPr>
      </w:pPr>
    </w:p>
    <w:p w14:paraId="5F62730F" w14:textId="77777777" w:rsidR="00895D14" w:rsidRDefault="00895D14">
      <w:pPr>
        <w:pStyle w:val="Ttulo1"/>
        <w:rPr>
          <w:rFonts w:eastAsia="Times New Roman"/>
        </w:rPr>
      </w:pPr>
    </w:p>
    <w:p w14:paraId="1259F08F" w14:textId="77777777" w:rsidR="00895D14" w:rsidRDefault="00895D14">
      <w:pPr>
        <w:pStyle w:val="Ttulo1"/>
        <w:rPr>
          <w:rFonts w:eastAsia="Times New Roman"/>
        </w:rPr>
      </w:pPr>
    </w:p>
    <w:p w14:paraId="68F114D7" w14:textId="77777777" w:rsidR="00895D14" w:rsidRDefault="00895D14">
      <w:pPr>
        <w:pStyle w:val="Ttulo1"/>
        <w:rPr>
          <w:rFonts w:eastAsia="Times New Roman"/>
        </w:rPr>
      </w:pPr>
    </w:p>
    <w:p w14:paraId="7D391BFF" w14:textId="77777777" w:rsidR="00895D14" w:rsidRDefault="00895D14">
      <w:pPr>
        <w:pStyle w:val="Ttulo1"/>
        <w:rPr>
          <w:rFonts w:eastAsia="Times New Roman"/>
        </w:rPr>
      </w:pPr>
    </w:p>
    <w:p w14:paraId="3870E555" w14:textId="77777777" w:rsidR="00895D14" w:rsidRDefault="00895D14">
      <w:pPr>
        <w:pStyle w:val="Ttulo1"/>
        <w:rPr>
          <w:rFonts w:eastAsia="Times New Roman"/>
        </w:rPr>
      </w:pPr>
    </w:p>
    <w:p w14:paraId="410B7671" w14:textId="77777777" w:rsidR="00895D14" w:rsidRDefault="00895D14">
      <w:pPr>
        <w:pStyle w:val="Ttulo1"/>
        <w:rPr>
          <w:rFonts w:eastAsia="Times New Roman"/>
        </w:rPr>
      </w:pPr>
    </w:p>
    <w:p w14:paraId="74A89529" w14:textId="77777777" w:rsidR="00895D14" w:rsidRDefault="00895D14">
      <w:pPr>
        <w:pStyle w:val="Ttulo1"/>
        <w:rPr>
          <w:rFonts w:eastAsia="Times New Roman"/>
        </w:rPr>
      </w:pPr>
    </w:p>
    <w:p w14:paraId="7DA82F74" w14:textId="77777777" w:rsidR="00895D14" w:rsidRDefault="00895D14">
      <w:pPr>
        <w:pStyle w:val="Ttulo1"/>
        <w:rPr>
          <w:rFonts w:eastAsia="Times New Roman"/>
        </w:rPr>
      </w:pPr>
    </w:p>
    <w:p w14:paraId="59E8D6D1" w14:textId="77777777" w:rsidR="00895D14" w:rsidRDefault="00895D14">
      <w:pPr>
        <w:pStyle w:val="Ttulo1"/>
        <w:rPr>
          <w:rFonts w:eastAsia="Times New Roman"/>
        </w:rPr>
      </w:pPr>
    </w:p>
    <w:p w14:paraId="653B2E93" w14:textId="2A76A58E" w:rsidR="00895D14" w:rsidRDefault="00895D14">
      <w:pPr>
        <w:pStyle w:val="Ttulo1"/>
        <w:rPr>
          <w:rFonts w:eastAsia="Times New Roman"/>
        </w:rPr>
      </w:pPr>
    </w:p>
    <w:p w14:paraId="24B9FE7F" w14:textId="77777777" w:rsidR="00895D14" w:rsidRPr="00895D14" w:rsidRDefault="00895D14" w:rsidP="00895D14"/>
    <w:p w14:paraId="73480387" w14:textId="1FDFBBFA" w:rsidR="008F2511" w:rsidRDefault="0023299D">
      <w:pPr>
        <w:pStyle w:val="Ttulo1"/>
      </w:pPr>
      <w:r>
        <w:rPr>
          <w:rFonts w:eastAsia="Times New Roman"/>
        </w:rPr>
        <w:lastRenderedPageBreak/>
        <w:t>INTRODUCCIÓN</w:t>
      </w:r>
      <w:bookmarkEnd w:id="1"/>
    </w:p>
    <w:p w14:paraId="2CBC4476" w14:textId="77777777" w:rsidR="008F2511" w:rsidRDefault="008F2511">
      <w:pPr>
        <w:spacing w:before="3"/>
        <w:jc w:val="both"/>
        <w:rPr>
          <w:rFonts w:asciiTheme="minorHAnsi" w:hAnsiTheme="minorHAnsi" w:cstheme="minorHAnsi"/>
        </w:rPr>
      </w:pPr>
    </w:p>
    <w:p w14:paraId="4D9B246E" w14:textId="77777777" w:rsidR="008F2511" w:rsidRDefault="0023299D">
      <w:pPr>
        <w:jc w:val="both"/>
        <w:rPr>
          <w:rFonts w:asciiTheme="minorHAnsi" w:hAnsiTheme="minorHAnsi" w:cstheme="minorHAnsi"/>
        </w:rPr>
      </w:pPr>
      <w:r>
        <w:rPr>
          <w:rFonts w:eastAsia="Arial" w:cstheme="minorHAnsi"/>
        </w:rPr>
        <w:t>Las instituciones prestadoras de servicios de salud, como generadores importantes de residuos peligrosos, son establecimientos de alto riesgo de contaminación. Una gestión no óptima de los residuos puede generar impacto a los diferentes componentes ambientales y a la salud humana, además de encarecer su disposición final.</w:t>
      </w:r>
    </w:p>
    <w:p w14:paraId="53D16754" w14:textId="77777777" w:rsidR="008F2511" w:rsidRDefault="008F2511">
      <w:pPr>
        <w:jc w:val="both"/>
        <w:rPr>
          <w:rFonts w:asciiTheme="minorHAnsi" w:hAnsiTheme="minorHAnsi" w:cstheme="minorHAnsi"/>
        </w:rPr>
      </w:pPr>
    </w:p>
    <w:p w14:paraId="2375D36A" w14:textId="77777777" w:rsidR="008F2511" w:rsidRDefault="0023299D">
      <w:pPr>
        <w:jc w:val="both"/>
        <w:rPr>
          <w:rFonts w:asciiTheme="minorHAnsi" w:hAnsiTheme="minorHAnsi" w:cstheme="minorHAnsi"/>
        </w:rPr>
      </w:pPr>
      <w:r>
        <w:rPr>
          <w:rFonts w:eastAsia="Arial" w:cstheme="minorHAnsi"/>
        </w:rPr>
        <w:t>En orden a lo determinado por la normativa, el manejo de Residuos Generados en la Atención en Salud y Otras Actividades, se rige por los principios básicos de bioseguridad, gestión integral, minimización en la generación, cultura de la no basura, precaución y prevención.</w:t>
      </w:r>
    </w:p>
    <w:p w14:paraId="7A3C5170" w14:textId="77777777" w:rsidR="008F2511" w:rsidRDefault="008F2511">
      <w:pPr>
        <w:jc w:val="both"/>
        <w:rPr>
          <w:rFonts w:asciiTheme="minorHAnsi" w:hAnsiTheme="minorHAnsi" w:cstheme="minorHAnsi"/>
        </w:rPr>
      </w:pPr>
    </w:p>
    <w:p w14:paraId="770D1DE9" w14:textId="77777777" w:rsidR="008F2511" w:rsidRDefault="0023299D">
      <w:pPr>
        <w:jc w:val="both"/>
      </w:pPr>
      <w:r>
        <w:rPr>
          <w:rFonts w:eastAsia="Arial" w:cstheme="minorHAnsi"/>
        </w:rPr>
        <w:t>El manejo Integral de los Residuos Generados en la Atención en Salud y Otras Actividades se constituye como una de las prioridades de SOCIMEDICOS S.A.S (CLÍNICA SAN RAFAEL, SEDE ARMENIA), por lo tanto, se procede a formular el PLAN DE GESTIÓN INTEGRAL DE RESIDUOS GENERADOS EN LA ATENCIÓN EN SALUD Y OTRAS ACTIVIDADES, con el propósito de prevenir, mitigar y compensar los impactos ambientales y sanitarios, generados por las actividades desarrolladas dentro de ella.</w:t>
      </w:r>
    </w:p>
    <w:p w14:paraId="4D4166F5" w14:textId="77777777" w:rsidR="008F2511" w:rsidRDefault="008F2511">
      <w:pPr>
        <w:jc w:val="both"/>
        <w:rPr>
          <w:rFonts w:asciiTheme="minorHAnsi" w:hAnsiTheme="minorHAnsi" w:cstheme="minorHAnsi"/>
        </w:rPr>
      </w:pPr>
    </w:p>
    <w:p w14:paraId="6117B3D2" w14:textId="77777777" w:rsidR="008F2511" w:rsidRDefault="0023299D">
      <w:pPr>
        <w:jc w:val="both"/>
        <w:rPr>
          <w:rFonts w:asciiTheme="minorHAnsi" w:hAnsiTheme="minorHAnsi" w:cstheme="minorHAnsi"/>
        </w:rPr>
      </w:pPr>
      <w:r>
        <w:rPr>
          <w:rFonts w:eastAsia="Arial" w:cstheme="minorHAnsi"/>
        </w:rPr>
        <w:t>Por lo tanto, este Plan tiene por objeto establecer de manera unificada, estandarizada, organizada y coherente los métodos, procedimientos y actividades que garanticen el cumplimiento de la normatividad vigente; además, por el carácter infeccioso de algunos de los residuos y por la presencia en ellos, objetos contaminados con sangre y/o demás fluidos corporales, establecer e implementar buenas prácticas de gestión orientadas a la prevención de los efectos perjudiciales para la Salud y el Ambiente de los usuarios y colaboradores</w:t>
      </w:r>
    </w:p>
    <w:p w14:paraId="655A71ED" w14:textId="77777777" w:rsidR="008F2511" w:rsidRDefault="008F2511">
      <w:pPr>
        <w:jc w:val="both"/>
        <w:rPr>
          <w:rFonts w:asciiTheme="minorHAnsi" w:hAnsiTheme="minorHAnsi" w:cstheme="minorHAnsi"/>
        </w:rPr>
      </w:pPr>
    </w:p>
    <w:p w14:paraId="59D18DDA" w14:textId="77777777" w:rsidR="008F2511" w:rsidRDefault="0023299D">
      <w:pPr>
        <w:jc w:val="both"/>
        <w:rPr>
          <w:rFonts w:asciiTheme="minorHAnsi" w:hAnsiTheme="minorHAnsi" w:cstheme="minorHAnsi"/>
        </w:rPr>
      </w:pPr>
      <w:r>
        <w:rPr>
          <w:rFonts w:eastAsia="Arial" w:cstheme="minorHAnsi"/>
        </w:rPr>
        <w:t>Este instrumento impulsará la creación de conciencia sobre la temática del documento, la misma que se refleja en la Calidad de Atención prestada a la población que acude en busca de Servicios, a través de la adopción de normas y procedimientos que eviten riesgos innecesarios para el personal y los pacientes.</w:t>
      </w:r>
    </w:p>
    <w:p w14:paraId="573BCE98" w14:textId="77777777" w:rsidR="008F2511" w:rsidRDefault="008F2511">
      <w:pPr>
        <w:jc w:val="both"/>
        <w:rPr>
          <w:rFonts w:asciiTheme="minorHAnsi" w:hAnsiTheme="minorHAnsi" w:cstheme="minorHAnsi"/>
        </w:rPr>
      </w:pPr>
    </w:p>
    <w:p w14:paraId="2C71745D" w14:textId="77777777" w:rsidR="008F2511" w:rsidRDefault="0023299D">
      <w:pPr>
        <w:pStyle w:val="Ttulo1"/>
      </w:pPr>
      <w:bookmarkStart w:id="2" w:name="_Toc81496670"/>
      <w:r>
        <w:rPr>
          <w:rFonts w:eastAsia="Times New Roman"/>
        </w:rPr>
        <w:t>ALCANCE</w:t>
      </w:r>
      <w:bookmarkEnd w:id="2"/>
    </w:p>
    <w:p w14:paraId="1789D0C8" w14:textId="77777777" w:rsidR="008F2511" w:rsidRDefault="008F2511">
      <w:pPr>
        <w:spacing w:before="1"/>
        <w:jc w:val="both"/>
        <w:rPr>
          <w:rFonts w:asciiTheme="minorHAnsi" w:hAnsiTheme="minorHAnsi" w:cstheme="minorHAnsi"/>
        </w:rPr>
      </w:pPr>
    </w:p>
    <w:p w14:paraId="1D1B3697" w14:textId="77777777" w:rsidR="008F2511" w:rsidRDefault="0023299D">
      <w:pPr>
        <w:jc w:val="both"/>
        <w:rPr>
          <w:rFonts w:asciiTheme="minorHAnsi" w:hAnsiTheme="minorHAnsi" w:cstheme="minorHAnsi"/>
        </w:rPr>
      </w:pPr>
      <w:r>
        <w:rPr>
          <w:rFonts w:eastAsia="Arial" w:cstheme="minorHAnsi"/>
        </w:rPr>
        <w:t>El presente documento aplica a SOCIMEDICOS S.A.S Sede Armenia por ser considerado un Prestador de Servicio de Salud que dentro de todo su proceso de atención es generador de residuos peligrosos.</w:t>
      </w:r>
    </w:p>
    <w:p w14:paraId="729F41A8" w14:textId="77777777" w:rsidR="008F2511" w:rsidRDefault="0023299D">
      <w:pPr>
        <w:jc w:val="both"/>
        <w:rPr>
          <w:rFonts w:asciiTheme="minorHAnsi" w:hAnsiTheme="minorHAnsi" w:cstheme="minorHAnsi"/>
        </w:rPr>
      </w:pPr>
      <w:r>
        <w:rPr>
          <w:rFonts w:eastAsia="Arial" w:cstheme="minorHAnsi"/>
        </w:rPr>
        <w:t>Comprende desde la Segregación, Movimiento Interno, Desactivación de baja Eficiencia almacenamiento y entrega a los Gestores Externos, así como del respectivo Control del tratamiento y Disposición final de los mismos; e involucra todos los espacios físicos en donde se manejan este tipo de residuos.</w:t>
      </w:r>
    </w:p>
    <w:p w14:paraId="62A6C942" w14:textId="77777777" w:rsidR="008F2511" w:rsidRDefault="0023299D">
      <w:pPr>
        <w:pStyle w:val="Ttulo1"/>
      </w:pPr>
      <w:bookmarkStart w:id="3" w:name="_Toc81496671"/>
      <w:r>
        <w:rPr>
          <w:rFonts w:eastAsia="Times New Roman"/>
        </w:rPr>
        <w:t>OBJETIVO</w:t>
      </w:r>
      <w:bookmarkEnd w:id="3"/>
    </w:p>
    <w:p w14:paraId="3383D34D" w14:textId="77777777" w:rsidR="008F2511" w:rsidRDefault="008F2511">
      <w:pPr>
        <w:jc w:val="both"/>
        <w:rPr>
          <w:rFonts w:asciiTheme="minorHAnsi" w:hAnsiTheme="minorHAnsi" w:cstheme="minorHAnsi"/>
        </w:rPr>
      </w:pPr>
    </w:p>
    <w:p w14:paraId="634E0125" w14:textId="77777777" w:rsidR="008F2511" w:rsidRDefault="0023299D">
      <w:pPr>
        <w:pStyle w:val="Subttulo"/>
      </w:pPr>
      <w:r>
        <w:rPr>
          <w:rFonts w:eastAsia="Times New Roman"/>
        </w:rPr>
        <w:t>Objetivo general</w:t>
      </w:r>
    </w:p>
    <w:p w14:paraId="428ECFEB" w14:textId="77777777" w:rsidR="008F2511" w:rsidRDefault="0023299D">
      <w:pPr>
        <w:jc w:val="both"/>
        <w:rPr>
          <w:rFonts w:asciiTheme="minorHAnsi" w:hAnsiTheme="minorHAnsi" w:cstheme="minorHAnsi"/>
        </w:rPr>
      </w:pPr>
      <w:r>
        <w:rPr>
          <w:rFonts w:eastAsia="Arial" w:cstheme="minorHAnsi"/>
        </w:rPr>
        <w:t xml:space="preserve">Establecer los procedimientos, procesos y actividades para la Gestión Integral de Residuos Generados en la Atención en Salud y Otras Actividades para SOCIMEDICOS S.A.S SEDE ARMENIA, con el fin de realizar una práctica ambiental segura disminuyendo el riesgo de infección por los residuos </w:t>
      </w:r>
      <w:r>
        <w:rPr>
          <w:rFonts w:eastAsia="Arial" w:cstheme="minorHAnsi"/>
        </w:rPr>
        <w:lastRenderedPageBreak/>
        <w:t>que se producen tanto para el cliente interno como para el externo, en cumplimiento de lo establecido en la normatividad vigente para las Instituciones Prestadoras de servicios de Salud.</w:t>
      </w:r>
    </w:p>
    <w:p w14:paraId="7BCB3E4A" w14:textId="77777777" w:rsidR="008F2511" w:rsidRDefault="008F2511">
      <w:pPr>
        <w:jc w:val="both"/>
        <w:rPr>
          <w:rFonts w:asciiTheme="minorHAnsi" w:hAnsiTheme="minorHAnsi" w:cstheme="minorHAnsi"/>
        </w:rPr>
      </w:pPr>
    </w:p>
    <w:p w14:paraId="3F218782" w14:textId="77777777" w:rsidR="008F2511" w:rsidRDefault="008F2511">
      <w:pPr>
        <w:spacing w:before="9"/>
        <w:jc w:val="both"/>
        <w:rPr>
          <w:rFonts w:asciiTheme="minorHAnsi" w:hAnsiTheme="minorHAnsi" w:cstheme="minorHAnsi"/>
        </w:rPr>
      </w:pPr>
    </w:p>
    <w:p w14:paraId="04584BFD" w14:textId="77777777" w:rsidR="008F2511" w:rsidRDefault="0023299D">
      <w:pPr>
        <w:pStyle w:val="Subttulo"/>
      </w:pPr>
      <w:r>
        <w:rPr>
          <w:rFonts w:eastAsia="Times New Roman"/>
        </w:rPr>
        <w:t>Objetivos específicos</w:t>
      </w:r>
    </w:p>
    <w:p w14:paraId="4A67E082" w14:textId="77777777" w:rsidR="008F2511" w:rsidRDefault="008F2511">
      <w:pPr>
        <w:jc w:val="both"/>
        <w:rPr>
          <w:rFonts w:asciiTheme="minorHAnsi" w:hAnsiTheme="minorHAnsi" w:cstheme="minorHAnsi"/>
        </w:rPr>
      </w:pPr>
    </w:p>
    <w:p w14:paraId="0E1CAC87" w14:textId="77777777" w:rsidR="008F2511" w:rsidRDefault="0023299D">
      <w:pPr>
        <w:numPr>
          <w:ilvl w:val="0"/>
          <w:numId w:val="1"/>
        </w:numPr>
        <w:tabs>
          <w:tab w:val="left" w:pos="-720"/>
        </w:tabs>
        <w:jc w:val="both"/>
        <w:rPr>
          <w:rFonts w:asciiTheme="minorHAnsi" w:hAnsiTheme="minorHAnsi" w:cstheme="minorHAnsi"/>
        </w:rPr>
      </w:pPr>
      <w:r>
        <w:rPr>
          <w:rFonts w:eastAsia="Arial" w:cstheme="minorHAnsi"/>
        </w:rPr>
        <w:t>Realizar el diagnóstico ambiental y sanitario de la gestión interna y el control de la gestión externa del manejo de Residuos Generados en la Atención en Salud y Otras Actividades.</w:t>
      </w:r>
    </w:p>
    <w:p w14:paraId="7D136D96" w14:textId="77777777" w:rsidR="008F2511" w:rsidRDefault="008F2511">
      <w:pPr>
        <w:tabs>
          <w:tab w:val="left" w:pos="0"/>
          <w:tab w:val="left" w:pos="708"/>
        </w:tabs>
        <w:spacing w:before="3"/>
        <w:ind w:hanging="4"/>
        <w:jc w:val="both"/>
        <w:rPr>
          <w:rFonts w:asciiTheme="minorHAnsi" w:hAnsiTheme="minorHAnsi" w:cstheme="minorHAnsi"/>
        </w:rPr>
      </w:pPr>
    </w:p>
    <w:p w14:paraId="6D601CAF" w14:textId="77777777" w:rsidR="008F2511" w:rsidRDefault="0023299D">
      <w:pPr>
        <w:numPr>
          <w:ilvl w:val="0"/>
          <w:numId w:val="2"/>
        </w:numPr>
        <w:tabs>
          <w:tab w:val="left" w:pos="-720"/>
        </w:tabs>
        <w:jc w:val="both"/>
        <w:rPr>
          <w:rFonts w:asciiTheme="minorHAnsi" w:hAnsiTheme="minorHAnsi" w:cstheme="minorHAnsi"/>
        </w:rPr>
      </w:pPr>
      <w:r>
        <w:rPr>
          <w:rFonts w:eastAsia="Arial" w:cstheme="minorHAnsi"/>
        </w:rPr>
        <w:t>Establecer los procesos y procedimientos necesarios para la segregación, movimiento interno, desactivación, como componentes de la Gestión Interna, y aquellos necesarios para la Gestión Externa como la auditoria con gestores aprobados para el manejo de Residuos Generados en la Atención en Salud y Otras Actividades por la autoridad ambiental.</w:t>
      </w:r>
    </w:p>
    <w:p w14:paraId="1B3955E5" w14:textId="77777777" w:rsidR="008F2511" w:rsidRDefault="008F2511">
      <w:pPr>
        <w:ind w:left="720"/>
        <w:jc w:val="both"/>
        <w:rPr>
          <w:rFonts w:asciiTheme="minorHAnsi" w:hAnsiTheme="minorHAnsi" w:cstheme="minorHAnsi"/>
        </w:rPr>
      </w:pPr>
    </w:p>
    <w:p w14:paraId="01A0F076" w14:textId="77777777" w:rsidR="008F2511" w:rsidRDefault="0023299D">
      <w:pPr>
        <w:numPr>
          <w:ilvl w:val="0"/>
          <w:numId w:val="3"/>
        </w:numPr>
        <w:tabs>
          <w:tab w:val="left" w:pos="-720"/>
        </w:tabs>
        <w:jc w:val="both"/>
        <w:rPr>
          <w:rFonts w:asciiTheme="minorHAnsi" w:hAnsiTheme="minorHAnsi" w:cstheme="minorHAnsi"/>
        </w:rPr>
      </w:pPr>
      <w:r>
        <w:rPr>
          <w:rFonts w:eastAsia="Arial" w:cstheme="minorHAnsi"/>
        </w:rPr>
        <w:t>Orientar a todo el personal que labora en la institución acerca del manejo adecuado de los residuos que se producen en las áreas de trabajo.</w:t>
      </w:r>
    </w:p>
    <w:p w14:paraId="1635902C" w14:textId="77777777" w:rsidR="008F2511" w:rsidRDefault="008F2511">
      <w:pPr>
        <w:ind w:left="720"/>
        <w:jc w:val="both"/>
        <w:rPr>
          <w:rFonts w:asciiTheme="minorHAnsi" w:hAnsiTheme="minorHAnsi" w:cstheme="minorHAnsi"/>
        </w:rPr>
      </w:pPr>
    </w:p>
    <w:p w14:paraId="1FE8AF65" w14:textId="77777777" w:rsidR="008F2511" w:rsidRDefault="0023299D">
      <w:pPr>
        <w:numPr>
          <w:ilvl w:val="0"/>
          <w:numId w:val="4"/>
        </w:numPr>
        <w:tabs>
          <w:tab w:val="left" w:pos="-720"/>
        </w:tabs>
        <w:jc w:val="both"/>
        <w:rPr>
          <w:rFonts w:asciiTheme="minorHAnsi" w:hAnsiTheme="minorHAnsi" w:cstheme="minorHAnsi"/>
        </w:rPr>
      </w:pPr>
      <w:r>
        <w:rPr>
          <w:rFonts w:eastAsia="Arial" w:cstheme="minorHAnsi"/>
        </w:rPr>
        <w:t>Evaluar de manera periódica el desarrollo del PGIRASA, con el fin de realizar los ajustes que sean necesarios.</w:t>
      </w:r>
    </w:p>
    <w:p w14:paraId="3C9D78A4" w14:textId="77777777" w:rsidR="008F2511" w:rsidRDefault="008F2511">
      <w:pPr>
        <w:ind w:left="720"/>
        <w:jc w:val="both"/>
        <w:rPr>
          <w:rFonts w:asciiTheme="minorHAnsi" w:hAnsiTheme="minorHAnsi" w:cstheme="minorHAnsi"/>
        </w:rPr>
      </w:pPr>
    </w:p>
    <w:p w14:paraId="0029FD97" w14:textId="77777777" w:rsidR="008F2511" w:rsidRDefault="0023299D">
      <w:pPr>
        <w:numPr>
          <w:ilvl w:val="0"/>
          <w:numId w:val="5"/>
        </w:numPr>
        <w:tabs>
          <w:tab w:val="left" w:pos="-720"/>
        </w:tabs>
        <w:jc w:val="both"/>
        <w:rPr>
          <w:rFonts w:asciiTheme="minorHAnsi" w:hAnsiTheme="minorHAnsi" w:cstheme="minorHAnsi"/>
        </w:rPr>
      </w:pPr>
      <w:r>
        <w:rPr>
          <w:rFonts w:eastAsia="Arial" w:cstheme="minorHAnsi"/>
        </w:rPr>
        <w:t>Determinar las características y cantidades de los desechos hospitalarios generados, logrando así establecer su grado de peligrosidad, el peso y el volumen de residuos a evacuar, la periodicidad de la recolección, además de evaluar la segregación en la fuente.</w:t>
      </w:r>
    </w:p>
    <w:p w14:paraId="65F24918" w14:textId="77777777" w:rsidR="008F2511" w:rsidRDefault="008F2511">
      <w:pPr>
        <w:jc w:val="both"/>
        <w:rPr>
          <w:rFonts w:asciiTheme="minorHAnsi" w:hAnsiTheme="minorHAnsi" w:cstheme="minorHAnsi"/>
        </w:rPr>
      </w:pPr>
    </w:p>
    <w:p w14:paraId="1AEB0340" w14:textId="77777777" w:rsidR="008F2511" w:rsidRDefault="0023299D">
      <w:pPr>
        <w:pStyle w:val="Ttulo1"/>
      </w:pPr>
      <w:bookmarkStart w:id="4" w:name="_Toc81496672"/>
      <w:r>
        <w:rPr>
          <w:rFonts w:eastAsia="Times New Roman"/>
        </w:rPr>
        <w:t>MARCO NORMATIVO</w:t>
      </w:r>
      <w:bookmarkEnd w:id="4"/>
    </w:p>
    <w:p w14:paraId="44E874D5" w14:textId="77777777" w:rsidR="008F2511" w:rsidRDefault="008F2511">
      <w:pPr>
        <w:jc w:val="both"/>
        <w:rPr>
          <w:rFonts w:asciiTheme="minorHAnsi" w:hAnsiTheme="minorHAnsi" w:cstheme="minorHAnsi"/>
        </w:rPr>
      </w:pPr>
    </w:p>
    <w:p w14:paraId="24D6ED44" w14:textId="77777777" w:rsidR="008F2511" w:rsidRDefault="0023299D">
      <w:pPr>
        <w:pStyle w:val="Subttulo"/>
      </w:pPr>
      <w:r>
        <w:rPr>
          <w:rFonts w:eastAsia="Times New Roman"/>
        </w:rPr>
        <w:t>LEYES</w:t>
      </w:r>
    </w:p>
    <w:p w14:paraId="64591408" w14:textId="77777777" w:rsidR="008F2511" w:rsidRDefault="0023299D">
      <w:pPr>
        <w:numPr>
          <w:ilvl w:val="0"/>
          <w:numId w:val="6"/>
        </w:numPr>
        <w:tabs>
          <w:tab w:val="left" w:pos="-720"/>
        </w:tabs>
        <w:jc w:val="both"/>
        <w:rPr>
          <w:rFonts w:asciiTheme="minorHAnsi" w:hAnsiTheme="minorHAnsi" w:cstheme="minorHAnsi"/>
        </w:rPr>
      </w:pPr>
      <w:r>
        <w:rPr>
          <w:rFonts w:eastAsia="Arial" w:cstheme="minorHAnsi"/>
        </w:rPr>
        <w:t>Ley 99 de 1993 del MINISTERIO DEL MEDIO AMBIENTE la cual establece en el “Artículo 1 numeral 32 la creación de mecanismos de concertación con el sector privado, que promuevan la formulación de actividades de descontaminación, reciclaje y reutilización de residuos”.</w:t>
      </w:r>
    </w:p>
    <w:p w14:paraId="486257F0" w14:textId="77777777" w:rsidR="008F2511" w:rsidRDefault="008F2511">
      <w:pPr>
        <w:spacing w:before="1"/>
        <w:jc w:val="both"/>
        <w:rPr>
          <w:rFonts w:asciiTheme="minorHAnsi" w:hAnsiTheme="minorHAnsi" w:cstheme="minorHAnsi"/>
        </w:rPr>
      </w:pPr>
    </w:p>
    <w:p w14:paraId="7FD474A4" w14:textId="77777777" w:rsidR="008F2511" w:rsidRDefault="0023299D">
      <w:pPr>
        <w:numPr>
          <w:ilvl w:val="0"/>
          <w:numId w:val="7"/>
        </w:numPr>
        <w:tabs>
          <w:tab w:val="left" w:pos="-720"/>
        </w:tabs>
        <w:jc w:val="both"/>
        <w:rPr>
          <w:rFonts w:asciiTheme="minorHAnsi" w:hAnsiTheme="minorHAnsi" w:cstheme="minorHAnsi"/>
        </w:rPr>
      </w:pPr>
      <w:r>
        <w:rPr>
          <w:rFonts w:eastAsia="Arial" w:cstheme="minorHAnsi"/>
        </w:rPr>
        <w:t>Ley 430 de 1998 del MINISTERIO DEL MEDIO AMBIENTE “Por la cual se dictan normas prohibitivas en materia ambiental, referentes a los desechos peligrosos y se dictan otras disposiciones”.</w:t>
      </w:r>
    </w:p>
    <w:p w14:paraId="148BAB58" w14:textId="77777777" w:rsidR="008F2511" w:rsidRDefault="008F2511">
      <w:pPr>
        <w:ind w:left="720"/>
        <w:jc w:val="both"/>
        <w:rPr>
          <w:rFonts w:asciiTheme="minorHAnsi" w:hAnsiTheme="minorHAnsi" w:cstheme="minorHAnsi"/>
        </w:rPr>
      </w:pPr>
    </w:p>
    <w:p w14:paraId="4D391ADF" w14:textId="77777777" w:rsidR="008F2511" w:rsidRDefault="0023299D">
      <w:pPr>
        <w:numPr>
          <w:ilvl w:val="0"/>
          <w:numId w:val="8"/>
        </w:numPr>
        <w:tabs>
          <w:tab w:val="left" w:pos="-720"/>
        </w:tabs>
        <w:jc w:val="both"/>
        <w:rPr>
          <w:rFonts w:asciiTheme="minorHAnsi" w:hAnsiTheme="minorHAnsi" w:cstheme="minorHAnsi"/>
        </w:rPr>
      </w:pPr>
      <w:r>
        <w:rPr>
          <w:rFonts w:eastAsia="Arial" w:cstheme="minorHAnsi"/>
        </w:rPr>
        <w:t>Decreto-Ley 2811 de 1974 del CONGRESO DE LA REPÚBLICA en la cual en “El titulo cuarto en lo referente a los residuos sólidos dice que para prevenir el deterioro ambiental o daño en la salud del hombre y de los demás seres vivientes, se establecerán requisitos y condiciones para la importación, fabricación, transporte, almacenamiento, comercialización, manejo, empleo o disposición de sustancias y productos tóxicos o peligrosos”.</w:t>
      </w:r>
    </w:p>
    <w:p w14:paraId="22C8B6EE" w14:textId="77777777" w:rsidR="008F2511" w:rsidRDefault="008F2511">
      <w:pPr>
        <w:spacing w:before="9"/>
        <w:jc w:val="both"/>
        <w:rPr>
          <w:rFonts w:asciiTheme="minorHAnsi" w:hAnsiTheme="minorHAnsi" w:cstheme="minorHAnsi"/>
        </w:rPr>
      </w:pPr>
    </w:p>
    <w:p w14:paraId="091E7ABE" w14:textId="77777777" w:rsidR="008F2511" w:rsidRDefault="008F2511">
      <w:pPr>
        <w:spacing w:before="9"/>
        <w:jc w:val="both"/>
        <w:rPr>
          <w:rFonts w:asciiTheme="minorHAnsi" w:hAnsiTheme="minorHAnsi" w:cstheme="minorHAnsi"/>
        </w:rPr>
      </w:pPr>
    </w:p>
    <w:p w14:paraId="715779ED" w14:textId="77777777" w:rsidR="008F2511" w:rsidRDefault="0023299D">
      <w:pPr>
        <w:pStyle w:val="Subttulo"/>
      </w:pPr>
      <w:r>
        <w:rPr>
          <w:rFonts w:eastAsia="Times New Roman"/>
        </w:rPr>
        <w:lastRenderedPageBreak/>
        <w:t>DECRETOS</w:t>
      </w:r>
    </w:p>
    <w:p w14:paraId="43ED6E10" w14:textId="77777777" w:rsidR="008F2511" w:rsidRDefault="0023299D">
      <w:pPr>
        <w:numPr>
          <w:ilvl w:val="0"/>
          <w:numId w:val="9"/>
        </w:numPr>
        <w:tabs>
          <w:tab w:val="left" w:pos="-720"/>
        </w:tabs>
        <w:jc w:val="both"/>
        <w:rPr>
          <w:rFonts w:asciiTheme="minorHAnsi" w:hAnsiTheme="minorHAnsi" w:cstheme="minorHAnsi"/>
        </w:rPr>
      </w:pPr>
      <w:r>
        <w:rPr>
          <w:rFonts w:eastAsia="Arial" w:cstheme="minorHAnsi"/>
        </w:rPr>
        <w:t>DECRETO 780 DE 2016 del MINISTERIO DEL MEDIO AMBIENTE Y MINISTERIO DE SALUD “Artículo 2.8.10.1 tiene por objeto reglamentar ambiental y sanitariamente la gestión integral de los residuos generados en la atención en salud y otras actividades.”.</w:t>
      </w:r>
    </w:p>
    <w:p w14:paraId="06A4241F" w14:textId="77777777" w:rsidR="008F2511" w:rsidRDefault="008F2511">
      <w:pPr>
        <w:tabs>
          <w:tab w:val="left" w:pos="0"/>
          <w:tab w:val="left" w:pos="708"/>
        </w:tabs>
        <w:spacing w:before="1"/>
        <w:jc w:val="both"/>
        <w:rPr>
          <w:rFonts w:asciiTheme="minorHAnsi" w:hAnsiTheme="minorHAnsi" w:cstheme="minorHAnsi"/>
        </w:rPr>
      </w:pPr>
    </w:p>
    <w:p w14:paraId="620A779A" w14:textId="77777777" w:rsidR="008F2511" w:rsidRDefault="0023299D">
      <w:pPr>
        <w:numPr>
          <w:ilvl w:val="0"/>
          <w:numId w:val="10"/>
        </w:numPr>
        <w:tabs>
          <w:tab w:val="left" w:pos="-720"/>
        </w:tabs>
        <w:jc w:val="both"/>
        <w:rPr>
          <w:rFonts w:asciiTheme="minorHAnsi" w:hAnsiTheme="minorHAnsi" w:cstheme="minorHAnsi"/>
        </w:rPr>
      </w:pPr>
      <w:r>
        <w:rPr>
          <w:rFonts w:eastAsia="Arial" w:cstheme="minorHAnsi"/>
        </w:rPr>
        <w:t>Decreto 2981 de 2013 del MINISTERIO DE VIVIENDA, CIUDAD Y TERRITORIO “Por el cual se Reglamenta la prestación del servicio público de aseo”</w:t>
      </w:r>
    </w:p>
    <w:p w14:paraId="469B2D94" w14:textId="77777777" w:rsidR="008F2511" w:rsidRDefault="008F2511">
      <w:pPr>
        <w:tabs>
          <w:tab w:val="left" w:pos="0"/>
          <w:tab w:val="left" w:pos="708"/>
        </w:tabs>
        <w:jc w:val="both"/>
        <w:rPr>
          <w:rFonts w:asciiTheme="minorHAnsi" w:hAnsiTheme="minorHAnsi" w:cstheme="minorHAnsi"/>
        </w:rPr>
      </w:pPr>
    </w:p>
    <w:p w14:paraId="4A30706A" w14:textId="77777777" w:rsidR="008F2511" w:rsidRDefault="0023299D">
      <w:pPr>
        <w:numPr>
          <w:ilvl w:val="0"/>
          <w:numId w:val="11"/>
        </w:numPr>
        <w:tabs>
          <w:tab w:val="left" w:pos="-720"/>
        </w:tabs>
        <w:jc w:val="both"/>
        <w:rPr>
          <w:rFonts w:asciiTheme="minorHAnsi" w:hAnsiTheme="minorHAnsi" w:cstheme="minorHAnsi"/>
        </w:rPr>
      </w:pPr>
      <w:r>
        <w:rPr>
          <w:rFonts w:eastAsia="Arial" w:cstheme="minorHAnsi"/>
        </w:rPr>
        <w:t>Decreto 4741 de 2005 del MINISTERIO DE AMBIENTE, VIVIENDA Y DESARROLLO TERRITORIAL “Por el cual se reglamenta parcialmente la prevención y manejó de los residuos o desechos peligrosos generados en el marco de la gestión integral”.</w:t>
      </w:r>
    </w:p>
    <w:p w14:paraId="3F5570B1" w14:textId="77777777" w:rsidR="008F2511" w:rsidRDefault="008F2511">
      <w:pPr>
        <w:ind w:left="720"/>
        <w:jc w:val="both"/>
        <w:rPr>
          <w:rFonts w:asciiTheme="minorHAnsi" w:hAnsiTheme="minorHAnsi" w:cstheme="minorHAnsi"/>
        </w:rPr>
      </w:pPr>
    </w:p>
    <w:p w14:paraId="4BD11C81" w14:textId="77777777" w:rsidR="008F2511" w:rsidRDefault="0023299D">
      <w:pPr>
        <w:numPr>
          <w:ilvl w:val="0"/>
          <w:numId w:val="12"/>
        </w:numPr>
        <w:tabs>
          <w:tab w:val="left" w:pos="-720"/>
        </w:tabs>
        <w:jc w:val="both"/>
        <w:rPr>
          <w:rFonts w:asciiTheme="minorHAnsi" w:hAnsiTheme="minorHAnsi" w:cstheme="minorHAnsi"/>
        </w:rPr>
      </w:pPr>
      <w:r>
        <w:rPr>
          <w:rFonts w:eastAsia="Arial" w:cstheme="minorHAnsi"/>
        </w:rPr>
        <w:t>DECRETO 1140 de 2003 “Por el cual se modifica el decreto 1713 de 2002, en relación con relación con el tema de las unidades de almacenamiento y se dictan otras disposiciones”</w:t>
      </w:r>
    </w:p>
    <w:p w14:paraId="303F516A" w14:textId="77777777" w:rsidR="008F2511" w:rsidRDefault="008F2511">
      <w:pPr>
        <w:tabs>
          <w:tab w:val="left" w:pos="0"/>
          <w:tab w:val="left" w:pos="708"/>
        </w:tabs>
        <w:spacing w:before="3"/>
        <w:jc w:val="both"/>
        <w:rPr>
          <w:rFonts w:asciiTheme="minorHAnsi" w:hAnsiTheme="minorHAnsi" w:cstheme="minorHAnsi"/>
        </w:rPr>
      </w:pPr>
    </w:p>
    <w:p w14:paraId="08230D1A" w14:textId="77777777" w:rsidR="008F2511" w:rsidRDefault="0023299D">
      <w:pPr>
        <w:numPr>
          <w:ilvl w:val="0"/>
          <w:numId w:val="13"/>
        </w:numPr>
        <w:tabs>
          <w:tab w:val="left" w:pos="-720"/>
        </w:tabs>
        <w:jc w:val="both"/>
        <w:rPr>
          <w:rFonts w:asciiTheme="minorHAnsi" w:hAnsiTheme="minorHAnsi" w:cstheme="minorHAnsi"/>
        </w:rPr>
      </w:pPr>
      <w:r>
        <w:rPr>
          <w:rFonts w:eastAsia="Arial" w:cstheme="minorHAnsi"/>
        </w:rPr>
        <w:t>DECRETO 605 de 1996 “Por el cual se reglamenta la ley 142 de 1994 con relación a la gestión integral de residuos sólidos”</w:t>
      </w:r>
    </w:p>
    <w:p w14:paraId="43BA5DC3" w14:textId="77777777" w:rsidR="008F2511" w:rsidRDefault="008F2511">
      <w:pPr>
        <w:ind w:left="720"/>
        <w:jc w:val="both"/>
        <w:rPr>
          <w:rFonts w:asciiTheme="minorHAnsi" w:hAnsiTheme="minorHAnsi" w:cstheme="minorHAnsi"/>
        </w:rPr>
      </w:pPr>
    </w:p>
    <w:p w14:paraId="5FABC7F9" w14:textId="77777777" w:rsidR="008F2511" w:rsidRDefault="0023299D">
      <w:pPr>
        <w:numPr>
          <w:ilvl w:val="0"/>
          <w:numId w:val="14"/>
        </w:numPr>
        <w:tabs>
          <w:tab w:val="left" w:pos="-720"/>
        </w:tabs>
        <w:jc w:val="both"/>
        <w:rPr>
          <w:rFonts w:asciiTheme="minorHAnsi" w:hAnsiTheme="minorHAnsi" w:cstheme="minorHAnsi"/>
        </w:rPr>
      </w:pPr>
      <w:r>
        <w:rPr>
          <w:rFonts w:eastAsia="Arial" w:cstheme="minorHAnsi"/>
        </w:rPr>
        <w:t>DECRETO 2811 DE 1974 “Código nacional de los recursos naturales renovables y de protección del medio ambiente”</w:t>
      </w:r>
    </w:p>
    <w:p w14:paraId="5C2375E5" w14:textId="77777777" w:rsidR="008F2511" w:rsidRDefault="008F2511">
      <w:pPr>
        <w:ind w:left="720"/>
        <w:jc w:val="both"/>
        <w:rPr>
          <w:rFonts w:asciiTheme="minorHAnsi" w:hAnsiTheme="minorHAnsi" w:cstheme="minorHAnsi"/>
        </w:rPr>
      </w:pPr>
    </w:p>
    <w:p w14:paraId="576EB53F" w14:textId="77777777" w:rsidR="008F2511" w:rsidRDefault="0023299D">
      <w:pPr>
        <w:pStyle w:val="Subttulo"/>
      </w:pPr>
      <w:r>
        <w:rPr>
          <w:rFonts w:eastAsia="Times New Roman"/>
        </w:rPr>
        <w:t>RESOLUCIONES</w:t>
      </w:r>
    </w:p>
    <w:p w14:paraId="4D2C10AC" w14:textId="77777777" w:rsidR="008F2511" w:rsidRDefault="0023299D">
      <w:pPr>
        <w:numPr>
          <w:ilvl w:val="0"/>
          <w:numId w:val="15"/>
        </w:numPr>
        <w:tabs>
          <w:tab w:val="left" w:pos="-720"/>
        </w:tabs>
        <w:jc w:val="both"/>
        <w:rPr>
          <w:rFonts w:asciiTheme="minorHAnsi" w:hAnsiTheme="minorHAnsi" w:cstheme="minorHAnsi"/>
        </w:rPr>
      </w:pPr>
      <w:r>
        <w:rPr>
          <w:rFonts w:eastAsia="Arial" w:cstheme="minorHAnsi"/>
        </w:rPr>
        <w:t>Resolución 1164 de 2002 del MINISTERIO DEL MEDIO AMBIENTE “Por la cual se adopta el Manual de Procedimientos para la Gestión Integral de los Residuos Generados en la Atención en Salud y Otras Actividades”.</w:t>
      </w:r>
    </w:p>
    <w:p w14:paraId="2E8867B5" w14:textId="77777777" w:rsidR="008F2511" w:rsidRDefault="008F2511">
      <w:pPr>
        <w:tabs>
          <w:tab w:val="left" w:pos="0"/>
          <w:tab w:val="left" w:pos="708"/>
        </w:tabs>
        <w:jc w:val="both"/>
        <w:rPr>
          <w:rFonts w:asciiTheme="minorHAnsi" w:hAnsiTheme="minorHAnsi" w:cstheme="minorHAnsi"/>
        </w:rPr>
      </w:pPr>
    </w:p>
    <w:p w14:paraId="41FF60B2" w14:textId="77777777" w:rsidR="008F2511" w:rsidRDefault="0023299D">
      <w:pPr>
        <w:numPr>
          <w:ilvl w:val="0"/>
          <w:numId w:val="16"/>
        </w:numPr>
        <w:tabs>
          <w:tab w:val="left" w:pos="-720"/>
        </w:tabs>
        <w:jc w:val="both"/>
        <w:rPr>
          <w:rFonts w:asciiTheme="minorHAnsi" w:hAnsiTheme="minorHAnsi" w:cstheme="minorHAnsi"/>
        </w:rPr>
      </w:pPr>
      <w:r>
        <w:rPr>
          <w:rFonts w:eastAsia="Arial" w:cstheme="minorHAnsi"/>
        </w:rPr>
        <w:t>Resolución 1023 de 2005 del MINISTERIO DE AMBIENTE, VIVIENDA Y DESARROLLO TERRITORIAL la cual adopta las guías ambientales de almacenamiento y trasporte por carretera de sustancias químicas peligrosas y residuos peligrosos.</w:t>
      </w:r>
    </w:p>
    <w:p w14:paraId="7D2D739D" w14:textId="77777777" w:rsidR="008F2511" w:rsidRDefault="008F2511">
      <w:pPr>
        <w:ind w:left="2282" w:hanging="360"/>
        <w:jc w:val="both"/>
        <w:rPr>
          <w:rFonts w:asciiTheme="minorHAnsi" w:hAnsiTheme="minorHAnsi" w:cstheme="minorHAnsi"/>
        </w:rPr>
      </w:pPr>
    </w:p>
    <w:p w14:paraId="53B93DE7" w14:textId="77777777" w:rsidR="008F2511" w:rsidRDefault="008F2511">
      <w:pPr>
        <w:ind w:left="720"/>
        <w:jc w:val="both"/>
        <w:rPr>
          <w:rFonts w:asciiTheme="minorHAnsi" w:hAnsiTheme="minorHAnsi" w:cstheme="minorHAnsi"/>
        </w:rPr>
      </w:pPr>
    </w:p>
    <w:p w14:paraId="0488A81B" w14:textId="77777777" w:rsidR="008F2511" w:rsidRDefault="0023299D">
      <w:pPr>
        <w:numPr>
          <w:ilvl w:val="0"/>
          <w:numId w:val="17"/>
        </w:numPr>
        <w:tabs>
          <w:tab w:val="left" w:pos="-720"/>
        </w:tabs>
        <w:jc w:val="both"/>
        <w:rPr>
          <w:rFonts w:asciiTheme="minorHAnsi" w:hAnsiTheme="minorHAnsi" w:cstheme="minorHAnsi"/>
        </w:rPr>
      </w:pPr>
      <w:r>
        <w:rPr>
          <w:rFonts w:eastAsia="Arial" w:cstheme="minorHAnsi"/>
        </w:rPr>
        <w:t>Resolución 1402 de 2006 del MINISTERIO DE AMBIENTE, VIVIENDA Y DESARROLLO TERRITORIAL “Por la cual se desarrolla parcialmente el decreto 4741 del 30 de diciembre de 2005, en materia de residuos o desechos peligrosos”.</w:t>
      </w:r>
    </w:p>
    <w:p w14:paraId="09A5B77A" w14:textId="77777777" w:rsidR="008F2511" w:rsidRDefault="008F2511">
      <w:pPr>
        <w:tabs>
          <w:tab w:val="left" w:pos="0"/>
          <w:tab w:val="left" w:pos="708"/>
        </w:tabs>
        <w:spacing w:before="1"/>
        <w:jc w:val="both"/>
        <w:rPr>
          <w:rFonts w:asciiTheme="minorHAnsi" w:hAnsiTheme="minorHAnsi" w:cstheme="minorHAnsi"/>
        </w:rPr>
      </w:pPr>
    </w:p>
    <w:p w14:paraId="357C887B" w14:textId="77777777" w:rsidR="008F2511" w:rsidRDefault="0023299D">
      <w:pPr>
        <w:numPr>
          <w:ilvl w:val="0"/>
          <w:numId w:val="18"/>
        </w:numPr>
        <w:tabs>
          <w:tab w:val="left" w:pos="-720"/>
        </w:tabs>
        <w:jc w:val="both"/>
        <w:rPr>
          <w:rFonts w:asciiTheme="minorHAnsi" w:hAnsiTheme="minorHAnsi" w:cstheme="minorHAnsi"/>
        </w:rPr>
      </w:pPr>
      <w:r>
        <w:rPr>
          <w:rFonts w:eastAsia="Arial" w:cstheme="minorHAnsi"/>
        </w:rPr>
        <w:t>Resolución 0062 de 2007 del IDEAM</w:t>
      </w:r>
      <w:r>
        <w:rPr>
          <w:rFonts w:eastAsia="Arial" w:cstheme="minorHAnsi"/>
        </w:rPr>
        <w:tab/>
        <w:t>“Por la cual se adoptan los protocolos de muestreo y análisis de laboratorio para la caracterización fisicoquímica de los residuos o desechos peligrosos en el país”.</w:t>
      </w:r>
    </w:p>
    <w:p w14:paraId="058CA344" w14:textId="77777777" w:rsidR="008F2511" w:rsidRDefault="008F2511">
      <w:pPr>
        <w:tabs>
          <w:tab w:val="left" w:pos="0"/>
          <w:tab w:val="left" w:pos="708"/>
        </w:tabs>
        <w:spacing w:before="10"/>
        <w:jc w:val="both"/>
        <w:rPr>
          <w:rFonts w:asciiTheme="minorHAnsi" w:hAnsiTheme="minorHAnsi" w:cstheme="minorHAnsi"/>
        </w:rPr>
      </w:pPr>
    </w:p>
    <w:p w14:paraId="7F600D3D" w14:textId="77777777" w:rsidR="008F2511" w:rsidRDefault="0023299D">
      <w:pPr>
        <w:numPr>
          <w:ilvl w:val="0"/>
          <w:numId w:val="19"/>
        </w:numPr>
        <w:tabs>
          <w:tab w:val="left" w:pos="-720"/>
        </w:tabs>
        <w:jc w:val="both"/>
        <w:rPr>
          <w:rFonts w:asciiTheme="minorHAnsi" w:hAnsiTheme="minorHAnsi" w:cstheme="minorHAnsi"/>
        </w:rPr>
      </w:pPr>
      <w:r>
        <w:rPr>
          <w:rFonts w:eastAsia="Arial" w:cstheme="minorHAnsi"/>
        </w:rPr>
        <w:t>Resolución 4445 de 1996 del MINISTERIO DE SALUD “Por el cual se dictan normas para el cumplimiento del contenido del Título IV de la Ley 09 de 1979, en lo referente a las condiciones sanitarias que deben cumplir los establecimientos hospitalarios y similares”.</w:t>
      </w:r>
    </w:p>
    <w:p w14:paraId="22E8DD71" w14:textId="77777777" w:rsidR="008F2511" w:rsidRDefault="008F2511">
      <w:pPr>
        <w:ind w:left="720"/>
        <w:jc w:val="both"/>
        <w:rPr>
          <w:rFonts w:asciiTheme="minorHAnsi" w:hAnsiTheme="minorHAnsi" w:cstheme="minorHAnsi"/>
        </w:rPr>
      </w:pPr>
    </w:p>
    <w:p w14:paraId="5A83EA54" w14:textId="77777777" w:rsidR="008F2511" w:rsidRDefault="0023299D">
      <w:pPr>
        <w:numPr>
          <w:ilvl w:val="0"/>
          <w:numId w:val="20"/>
        </w:numPr>
        <w:tabs>
          <w:tab w:val="left" w:pos="-720"/>
        </w:tabs>
        <w:jc w:val="both"/>
        <w:rPr>
          <w:rFonts w:asciiTheme="minorHAnsi" w:hAnsiTheme="minorHAnsi" w:cstheme="minorHAnsi"/>
        </w:rPr>
      </w:pPr>
      <w:r>
        <w:rPr>
          <w:rFonts w:eastAsia="Arial" w:cstheme="minorHAnsi"/>
        </w:rPr>
        <w:t xml:space="preserve">Resolución 1362 de agosto de 2007 del MINISTERIO DE AMBIENTE, VIVIENDA Y DESARROLLO TERRITORIAL “Por la cual se establece los requisitos y el procedimiento para el Registro de </w:t>
      </w:r>
      <w:r>
        <w:rPr>
          <w:rFonts w:eastAsia="Arial" w:cstheme="minorHAnsi"/>
        </w:rPr>
        <w:lastRenderedPageBreak/>
        <w:t>Generadores de Residuos o Desechos Peligrosos, a que hacen referencia los artículos 27º y 28º del Decreto 4741 del 30 de diciembre de 2005”.</w:t>
      </w:r>
    </w:p>
    <w:p w14:paraId="11C16DCA" w14:textId="77777777" w:rsidR="008F2511" w:rsidRDefault="008F2511">
      <w:pPr>
        <w:tabs>
          <w:tab w:val="left" w:pos="0"/>
          <w:tab w:val="left" w:pos="708"/>
        </w:tabs>
        <w:spacing w:before="11"/>
        <w:jc w:val="both"/>
        <w:rPr>
          <w:rFonts w:asciiTheme="minorHAnsi" w:hAnsiTheme="minorHAnsi" w:cstheme="minorHAnsi"/>
        </w:rPr>
      </w:pPr>
    </w:p>
    <w:p w14:paraId="449D869F" w14:textId="77777777" w:rsidR="008F2511" w:rsidRDefault="0023299D">
      <w:pPr>
        <w:numPr>
          <w:ilvl w:val="0"/>
          <w:numId w:val="21"/>
        </w:numPr>
        <w:tabs>
          <w:tab w:val="left" w:pos="-720"/>
        </w:tabs>
        <w:jc w:val="both"/>
        <w:rPr>
          <w:rFonts w:asciiTheme="minorHAnsi" w:hAnsiTheme="minorHAnsi" w:cstheme="minorHAnsi"/>
        </w:rPr>
      </w:pPr>
      <w:r>
        <w:rPr>
          <w:rFonts w:eastAsia="Arial" w:cstheme="minorHAnsi"/>
        </w:rPr>
        <w:t>Resolución 482 de 2009 del MINISTERIO DE LA PROTECCIÓN SOCIAL MINISTERIO DE AMBIENTE, VIVIENDA Y DESARROLLO TERRITORIAL “Por la cual se reglamenta el manejo de bolsas o recipientes que han contenido soluciones para uso intravenoso, intraperitoneal y en hemodiálisis, generados como residuos en las actividades de atención de salud, susceptibles de ser aprovechados o reciclados”.</w:t>
      </w:r>
    </w:p>
    <w:p w14:paraId="6A4249FE" w14:textId="77777777" w:rsidR="008F2511" w:rsidRDefault="008F2511">
      <w:pPr>
        <w:ind w:left="720"/>
        <w:jc w:val="both"/>
        <w:rPr>
          <w:rFonts w:asciiTheme="minorHAnsi" w:hAnsiTheme="minorHAnsi" w:cstheme="minorHAnsi"/>
        </w:rPr>
      </w:pPr>
    </w:p>
    <w:p w14:paraId="0C1D7303" w14:textId="77777777" w:rsidR="008F2511" w:rsidRDefault="008F2511">
      <w:pPr>
        <w:ind w:left="720"/>
        <w:jc w:val="both"/>
        <w:rPr>
          <w:rFonts w:asciiTheme="minorHAnsi" w:hAnsiTheme="minorHAnsi" w:cstheme="minorHAnsi"/>
        </w:rPr>
      </w:pPr>
    </w:p>
    <w:p w14:paraId="60D1F67B" w14:textId="77777777" w:rsidR="008F2511" w:rsidRDefault="0023299D">
      <w:pPr>
        <w:numPr>
          <w:ilvl w:val="0"/>
          <w:numId w:val="22"/>
        </w:numPr>
        <w:tabs>
          <w:tab w:val="left" w:pos="-720"/>
        </w:tabs>
        <w:jc w:val="both"/>
        <w:rPr>
          <w:rFonts w:asciiTheme="minorHAnsi" w:hAnsiTheme="minorHAnsi" w:cstheme="minorHAnsi"/>
        </w:rPr>
      </w:pPr>
      <w:r>
        <w:rPr>
          <w:rFonts w:eastAsia="Arial" w:cstheme="minorHAnsi"/>
        </w:rPr>
        <w:t>Resolución 379 de 2009 del MINISTERIO DE AMBIENTE, VIVIENDA Y DESARROLLO TERRITORIAL “Por la cual se establecen los elementos que deben ser considerados en los Planes de Gestión de Devolución de Productos Pos consumo de Fármacos o Medicamentos Vencidos”.</w:t>
      </w:r>
    </w:p>
    <w:p w14:paraId="71E9B5F5" w14:textId="77777777" w:rsidR="008F2511" w:rsidRDefault="008F2511">
      <w:pPr>
        <w:spacing w:before="2"/>
        <w:jc w:val="both"/>
        <w:rPr>
          <w:rFonts w:asciiTheme="minorHAnsi" w:hAnsiTheme="minorHAnsi" w:cstheme="minorHAnsi"/>
        </w:rPr>
      </w:pPr>
    </w:p>
    <w:p w14:paraId="2DF659B6" w14:textId="77777777" w:rsidR="008F2511" w:rsidRDefault="0023299D">
      <w:pPr>
        <w:numPr>
          <w:ilvl w:val="0"/>
          <w:numId w:val="23"/>
        </w:numPr>
        <w:tabs>
          <w:tab w:val="left" w:pos="-720"/>
        </w:tabs>
        <w:jc w:val="both"/>
        <w:rPr>
          <w:rFonts w:asciiTheme="minorHAnsi" w:hAnsiTheme="minorHAnsi" w:cstheme="minorHAnsi"/>
        </w:rPr>
      </w:pPr>
      <w:r>
        <w:rPr>
          <w:rFonts w:eastAsia="Arial" w:cstheme="minorHAnsi"/>
        </w:rPr>
        <w:t>RESOLUCIÓN 1402 de 2006 “Por la cual se desarrolla parcialmente el decreto 4741 del 30 de diciembre de 2005, en materia de residuos o desechos peligrosos”.</w:t>
      </w:r>
    </w:p>
    <w:p w14:paraId="5EDC6F8F" w14:textId="77777777" w:rsidR="008F2511" w:rsidRDefault="008F2511">
      <w:pPr>
        <w:tabs>
          <w:tab w:val="left" w:pos="-720"/>
        </w:tabs>
        <w:jc w:val="both"/>
        <w:rPr>
          <w:rFonts w:asciiTheme="minorHAnsi" w:eastAsia="Arial" w:hAnsiTheme="minorHAnsi" w:cstheme="minorHAnsi"/>
        </w:rPr>
      </w:pPr>
    </w:p>
    <w:p w14:paraId="49B0B5FD" w14:textId="77777777" w:rsidR="008F2511" w:rsidRDefault="0023299D">
      <w:pPr>
        <w:pStyle w:val="Prrafodelista"/>
        <w:numPr>
          <w:ilvl w:val="0"/>
          <w:numId w:val="24"/>
        </w:numPr>
        <w:tabs>
          <w:tab w:val="left" w:pos="-720"/>
        </w:tabs>
        <w:jc w:val="both"/>
        <w:rPr>
          <w:rFonts w:asciiTheme="minorHAnsi" w:hAnsiTheme="minorHAnsi" w:cstheme="minorHAnsi"/>
        </w:rPr>
      </w:pPr>
      <w:r>
        <w:t>RESOLUCIÓN 2184 DE 2019: “Por la cual se adiciona un parágrafo al artículo 4 de la Resolución 2184 de 2019 y se dictan otras disposiciones” Se considera pertinente la adición de un parágrafo al artículo 4 de la Resolución 2184 de 2019, dado que se identificó la necesidad de realizar ajustes relacionados con la ampliación del plazo para la entrada en vigencia en la implementación del código de colores de las actividades del artículo 2.8.10.2 del Decreto Único Reglamentario del Sector Salud y Protección Social 780 de 2016, teniendo en cuenta que en el sector salud y otras actividades, se viene utilizando para su gestión recipientes y bolsas destinados a los residuos no peligrosos, en los colores establecidos en la Resolución 1164 de 2002, como son gris para residuos aprovechables y verde para los no aprovechables, contrastando con los colores blanco y negro definidos en la Resolución 2184 de 2019.</w:t>
      </w:r>
    </w:p>
    <w:p w14:paraId="1B427A1D" w14:textId="77777777" w:rsidR="008F2511" w:rsidRDefault="008F2511">
      <w:pPr>
        <w:pStyle w:val="Prrafodelista"/>
        <w:tabs>
          <w:tab w:val="left" w:pos="-720"/>
        </w:tabs>
        <w:jc w:val="both"/>
        <w:rPr>
          <w:rFonts w:asciiTheme="minorHAnsi" w:hAnsiTheme="minorHAnsi" w:cstheme="minorHAnsi"/>
        </w:rPr>
      </w:pPr>
    </w:p>
    <w:p w14:paraId="60535DC9" w14:textId="77777777" w:rsidR="008F2511" w:rsidRDefault="008F2511">
      <w:pPr>
        <w:pStyle w:val="Prrafodelista"/>
        <w:tabs>
          <w:tab w:val="left" w:pos="-720"/>
        </w:tabs>
        <w:jc w:val="both"/>
        <w:rPr>
          <w:rFonts w:asciiTheme="minorHAnsi" w:hAnsiTheme="minorHAnsi" w:cstheme="minorHAnsi"/>
        </w:rPr>
      </w:pPr>
    </w:p>
    <w:p w14:paraId="7941CB26" w14:textId="77777777" w:rsidR="008F2511" w:rsidRDefault="008F2511">
      <w:pPr>
        <w:pStyle w:val="Prrafodelista"/>
        <w:tabs>
          <w:tab w:val="left" w:pos="-720"/>
        </w:tabs>
        <w:jc w:val="both"/>
        <w:rPr>
          <w:rFonts w:asciiTheme="minorHAnsi" w:hAnsiTheme="minorHAnsi" w:cstheme="minorHAnsi"/>
        </w:rPr>
      </w:pPr>
    </w:p>
    <w:p w14:paraId="6C1B568E" w14:textId="77777777" w:rsidR="008F2511" w:rsidRDefault="008F2511">
      <w:pPr>
        <w:pStyle w:val="Prrafodelista"/>
        <w:tabs>
          <w:tab w:val="left" w:pos="-720"/>
        </w:tabs>
        <w:jc w:val="both"/>
        <w:rPr>
          <w:rFonts w:asciiTheme="minorHAnsi" w:hAnsiTheme="minorHAnsi" w:cstheme="minorHAnsi"/>
        </w:rPr>
      </w:pPr>
    </w:p>
    <w:p w14:paraId="6FD47933" w14:textId="77777777" w:rsidR="008F2511" w:rsidRDefault="008F2511">
      <w:pPr>
        <w:pStyle w:val="Prrafodelista"/>
        <w:tabs>
          <w:tab w:val="left" w:pos="-720"/>
        </w:tabs>
        <w:jc w:val="both"/>
        <w:rPr>
          <w:rFonts w:asciiTheme="minorHAnsi" w:hAnsiTheme="minorHAnsi" w:cstheme="minorHAnsi"/>
        </w:rPr>
      </w:pPr>
    </w:p>
    <w:p w14:paraId="453A7DDB" w14:textId="77777777" w:rsidR="008F2511" w:rsidRDefault="008F2511">
      <w:pPr>
        <w:pStyle w:val="Prrafodelista"/>
        <w:tabs>
          <w:tab w:val="left" w:pos="-720"/>
        </w:tabs>
        <w:jc w:val="both"/>
        <w:rPr>
          <w:rFonts w:asciiTheme="minorHAnsi" w:hAnsiTheme="minorHAnsi" w:cstheme="minorHAnsi"/>
        </w:rPr>
      </w:pPr>
    </w:p>
    <w:p w14:paraId="6FFB1CC9" w14:textId="77777777" w:rsidR="008F2511" w:rsidRDefault="008F2511">
      <w:pPr>
        <w:pStyle w:val="Prrafodelista"/>
        <w:tabs>
          <w:tab w:val="left" w:pos="-720"/>
        </w:tabs>
        <w:jc w:val="both"/>
        <w:rPr>
          <w:rFonts w:asciiTheme="minorHAnsi" w:hAnsiTheme="minorHAnsi" w:cstheme="minorHAnsi"/>
        </w:rPr>
      </w:pPr>
    </w:p>
    <w:p w14:paraId="0F8C503F" w14:textId="77777777" w:rsidR="008F2511" w:rsidRDefault="008F2511">
      <w:pPr>
        <w:pStyle w:val="Prrafodelista"/>
        <w:tabs>
          <w:tab w:val="left" w:pos="-720"/>
        </w:tabs>
        <w:jc w:val="both"/>
        <w:rPr>
          <w:rFonts w:asciiTheme="minorHAnsi" w:hAnsiTheme="minorHAnsi" w:cstheme="minorHAnsi"/>
        </w:rPr>
      </w:pPr>
    </w:p>
    <w:p w14:paraId="14EF32DE" w14:textId="77777777" w:rsidR="008F2511" w:rsidRDefault="008F2511">
      <w:pPr>
        <w:pStyle w:val="Prrafodelista"/>
        <w:tabs>
          <w:tab w:val="left" w:pos="-720"/>
        </w:tabs>
        <w:jc w:val="both"/>
        <w:rPr>
          <w:rFonts w:asciiTheme="minorHAnsi" w:hAnsiTheme="minorHAnsi" w:cstheme="minorHAnsi"/>
        </w:rPr>
      </w:pPr>
    </w:p>
    <w:p w14:paraId="377F280B" w14:textId="77777777" w:rsidR="008F2511" w:rsidRDefault="008F2511">
      <w:pPr>
        <w:pStyle w:val="Prrafodelista"/>
        <w:tabs>
          <w:tab w:val="left" w:pos="-720"/>
        </w:tabs>
        <w:jc w:val="both"/>
        <w:rPr>
          <w:rFonts w:asciiTheme="minorHAnsi" w:hAnsiTheme="minorHAnsi" w:cstheme="minorHAnsi"/>
        </w:rPr>
      </w:pPr>
    </w:p>
    <w:p w14:paraId="24300D15" w14:textId="0E6513AC" w:rsidR="008F2511" w:rsidRDefault="008F2511">
      <w:pPr>
        <w:pStyle w:val="Prrafodelista"/>
        <w:tabs>
          <w:tab w:val="left" w:pos="-720"/>
        </w:tabs>
        <w:jc w:val="both"/>
        <w:rPr>
          <w:rFonts w:asciiTheme="minorHAnsi" w:hAnsiTheme="minorHAnsi" w:cstheme="minorHAnsi"/>
        </w:rPr>
      </w:pPr>
    </w:p>
    <w:p w14:paraId="56B0768A" w14:textId="4AC069CB" w:rsidR="00895D14" w:rsidRDefault="00895D14">
      <w:pPr>
        <w:pStyle w:val="Prrafodelista"/>
        <w:tabs>
          <w:tab w:val="left" w:pos="-720"/>
        </w:tabs>
        <w:jc w:val="both"/>
        <w:rPr>
          <w:rFonts w:asciiTheme="minorHAnsi" w:hAnsiTheme="minorHAnsi" w:cstheme="minorHAnsi"/>
        </w:rPr>
      </w:pPr>
    </w:p>
    <w:p w14:paraId="52A76C88" w14:textId="77777777" w:rsidR="00895D14" w:rsidRDefault="00895D14">
      <w:pPr>
        <w:pStyle w:val="Prrafodelista"/>
        <w:tabs>
          <w:tab w:val="left" w:pos="-720"/>
        </w:tabs>
        <w:jc w:val="both"/>
        <w:rPr>
          <w:rFonts w:asciiTheme="minorHAnsi" w:hAnsiTheme="minorHAnsi" w:cstheme="minorHAnsi"/>
        </w:rPr>
      </w:pPr>
    </w:p>
    <w:p w14:paraId="6272A55C" w14:textId="77777777" w:rsidR="008F2511" w:rsidRDefault="008F2511">
      <w:pPr>
        <w:pStyle w:val="Prrafodelista"/>
        <w:tabs>
          <w:tab w:val="left" w:pos="-720"/>
        </w:tabs>
        <w:jc w:val="both"/>
        <w:rPr>
          <w:rFonts w:asciiTheme="minorHAnsi" w:hAnsiTheme="minorHAnsi" w:cstheme="minorHAnsi"/>
        </w:rPr>
      </w:pPr>
    </w:p>
    <w:p w14:paraId="633EA63E" w14:textId="77777777" w:rsidR="008F2511" w:rsidRDefault="008F2511">
      <w:pPr>
        <w:pStyle w:val="Prrafodelista"/>
        <w:tabs>
          <w:tab w:val="left" w:pos="-720"/>
        </w:tabs>
        <w:jc w:val="both"/>
        <w:rPr>
          <w:rFonts w:asciiTheme="minorHAnsi" w:hAnsiTheme="minorHAnsi" w:cstheme="minorHAnsi"/>
        </w:rPr>
      </w:pPr>
    </w:p>
    <w:p w14:paraId="757C80F8" w14:textId="77777777" w:rsidR="008F2511" w:rsidRDefault="0023299D">
      <w:pPr>
        <w:pStyle w:val="Ttulo1"/>
      </w:pPr>
      <w:bookmarkStart w:id="5" w:name="_Toc81496673"/>
      <w:r>
        <w:rPr>
          <w:rFonts w:eastAsia="Times New Roman"/>
        </w:rPr>
        <w:lastRenderedPageBreak/>
        <w:t>MARCO TEÓRICO</w:t>
      </w:r>
      <w:bookmarkEnd w:id="5"/>
    </w:p>
    <w:p w14:paraId="446CB23D" w14:textId="77777777" w:rsidR="008F2511" w:rsidRDefault="008F2511">
      <w:pPr>
        <w:jc w:val="both"/>
        <w:rPr>
          <w:rFonts w:asciiTheme="minorHAnsi" w:hAnsiTheme="minorHAnsi" w:cstheme="minorHAnsi"/>
        </w:rPr>
      </w:pPr>
    </w:p>
    <w:p w14:paraId="18FEA9A6" w14:textId="77777777" w:rsidR="008F2511" w:rsidRDefault="0023299D">
      <w:pPr>
        <w:jc w:val="both"/>
        <w:rPr>
          <w:rFonts w:asciiTheme="minorHAnsi" w:hAnsiTheme="minorHAnsi" w:cstheme="minorHAnsi"/>
        </w:rPr>
      </w:pPr>
      <w:r>
        <w:rPr>
          <w:rFonts w:eastAsia="Arial" w:cstheme="minorHAnsi"/>
        </w:rPr>
        <w:t>Para facilidad y comprensión se incluyen a continuación algunas definiciones extractadas de guías y reglamentos internacionales, como el Centro Panamericano de Ingeniería Sanitaria (CEPIS), la Organización Mundial de la Salud (OMS) y las establecidas en el Decreto 780 DE 2016, entre otras:</w:t>
      </w:r>
    </w:p>
    <w:p w14:paraId="7CBF16D3" w14:textId="77777777" w:rsidR="008F2511" w:rsidRDefault="008F2511">
      <w:pPr>
        <w:jc w:val="both"/>
        <w:rPr>
          <w:rFonts w:asciiTheme="minorHAnsi" w:hAnsiTheme="minorHAnsi" w:cstheme="minorHAnsi"/>
        </w:rPr>
      </w:pPr>
    </w:p>
    <w:p w14:paraId="49DB8E78" w14:textId="77777777" w:rsidR="008F2511" w:rsidRDefault="0023299D">
      <w:pPr>
        <w:jc w:val="both"/>
        <w:rPr>
          <w:rFonts w:asciiTheme="minorHAnsi" w:hAnsiTheme="minorHAnsi" w:cstheme="minorHAnsi"/>
        </w:rPr>
      </w:pPr>
      <w:r>
        <w:rPr>
          <w:rFonts w:eastAsia="Arial" w:cstheme="minorHAnsi"/>
          <w:b/>
        </w:rPr>
        <w:t>AGENTE PATÓGENO:</w:t>
      </w:r>
      <w:r>
        <w:rPr>
          <w:rFonts w:eastAsia="Arial" w:cstheme="minorHAnsi"/>
        </w:rPr>
        <w:t xml:space="preserve"> Es todo agente biológico capaz de producir infección o enfermedad infecciosa en un huésped.</w:t>
      </w:r>
    </w:p>
    <w:p w14:paraId="06F56824" w14:textId="77777777" w:rsidR="008F2511" w:rsidRDefault="008F2511">
      <w:pPr>
        <w:jc w:val="both"/>
        <w:rPr>
          <w:rFonts w:asciiTheme="minorHAnsi" w:hAnsiTheme="minorHAnsi" w:cstheme="minorHAnsi"/>
        </w:rPr>
      </w:pPr>
    </w:p>
    <w:p w14:paraId="0FA8D8B1" w14:textId="77777777" w:rsidR="008F2511" w:rsidRDefault="0023299D">
      <w:pPr>
        <w:jc w:val="both"/>
        <w:rPr>
          <w:rFonts w:asciiTheme="minorHAnsi" w:hAnsiTheme="minorHAnsi" w:cstheme="minorHAnsi"/>
        </w:rPr>
      </w:pPr>
      <w:r>
        <w:rPr>
          <w:rFonts w:eastAsia="Arial" w:cstheme="minorHAnsi"/>
          <w:b/>
        </w:rPr>
        <w:t>ATENCIÓN EN SALUD:</w:t>
      </w:r>
      <w:r>
        <w:rPr>
          <w:rFonts w:eastAsia="Arial" w:cstheme="minorHAnsi"/>
        </w:rPr>
        <w:t xml:space="preserve"> Se define como el conjunto de servicios que se prestan al usuario en el marco de los procesos propios del aseguramiento, así como de las actividades, procedimientos e intervenciones asistenciales en las fases de promoción y prevención, diagnóstico, tratamiento y rehabilitación que se prestan a toda la población.</w:t>
      </w:r>
    </w:p>
    <w:p w14:paraId="5B8DA6D6" w14:textId="77777777" w:rsidR="008F2511" w:rsidRDefault="008F2511">
      <w:pPr>
        <w:jc w:val="both"/>
        <w:rPr>
          <w:rFonts w:asciiTheme="minorHAnsi" w:hAnsiTheme="minorHAnsi" w:cstheme="minorHAnsi"/>
        </w:rPr>
      </w:pPr>
    </w:p>
    <w:p w14:paraId="644643D8" w14:textId="77777777" w:rsidR="008F2511" w:rsidRDefault="0023299D">
      <w:pPr>
        <w:jc w:val="both"/>
        <w:rPr>
          <w:rFonts w:asciiTheme="minorHAnsi" w:hAnsiTheme="minorHAnsi" w:cstheme="minorHAnsi"/>
        </w:rPr>
      </w:pPr>
      <w:r>
        <w:rPr>
          <w:rFonts w:eastAsia="Arial" w:cstheme="minorHAnsi"/>
          <w:b/>
        </w:rPr>
        <w:t>ETIQUETA:</w:t>
      </w:r>
      <w:r>
        <w:rPr>
          <w:rFonts w:eastAsia="Arial" w:cstheme="minorHAnsi"/>
        </w:rPr>
        <w:t xml:space="preserve"> Información impresa que advierte sobre un riesgo de una mercancía peligrosa, por medio de colores o símbolos, la cual debe medir por lo menos 10 cm. x 10 cm., salvo en caso de bultos, que debido a su tamaño solo puedan llevar etiquetas más pequeñas, se ubica sobre los diferentes empaques o embalajes de las mercancías. En la gestión interna de residuos corresponde a la información escrita, impresa o gráfica relativa a un residuo en particular, que se adhiere o se imprime en el recipiente, embalaje o envase que contienen los residuos.</w:t>
      </w:r>
    </w:p>
    <w:p w14:paraId="76A5A915" w14:textId="77777777" w:rsidR="008F2511" w:rsidRDefault="008F2511">
      <w:pPr>
        <w:jc w:val="both"/>
        <w:rPr>
          <w:rFonts w:asciiTheme="minorHAnsi" w:hAnsiTheme="minorHAnsi" w:cstheme="minorHAnsi"/>
        </w:rPr>
      </w:pPr>
    </w:p>
    <w:p w14:paraId="4C546EE2" w14:textId="77777777" w:rsidR="008F2511" w:rsidRDefault="0023299D">
      <w:pPr>
        <w:jc w:val="both"/>
        <w:rPr>
          <w:rFonts w:asciiTheme="minorHAnsi" w:hAnsiTheme="minorHAnsi" w:cstheme="minorHAnsi"/>
        </w:rPr>
      </w:pPr>
      <w:r>
        <w:rPr>
          <w:rFonts w:eastAsia="Arial" w:cstheme="minorHAnsi"/>
          <w:b/>
        </w:rPr>
        <w:t>FLUIDOS CORPORALES DE ALTO RIESGO:</w:t>
      </w:r>
      <w:r>
        <w:rPr>
          <w:rFonts w:eastAsia="Arial" w:cstheme="minorHAnsi"/>
        </w:rPr>
        <w:t xml:space="preserve"> Se aplican siempre a la sangre y a todos los fluidos que contengan sangre visible. Se incluyen además el semen, las secreciones vaginales, el líquido cefalorraquídeo y la leche materna. Se consideran de alto riesgo por constituir fuente de infección cuando tienen contacto con piel no intacta, mucosas o exposición percutánea con elementos cortopunzantes contaminados con ellos.</w:t>
      </w:r>
    </w:p>
    <w:p w14:paraId="5E2EAF70" w14:textId="77777777" w:rsidR="008F2511" w:rsidRDefault="008F2511">
      <w:pPr>
        <w:spacing w:before="5"/>
        <w:jc w:val="both"/>
        <w:rPr>
          <w:rFonts w:asciiTheme="minorHAnsi" w:hAnsiTheme="minorHAnsi" w:cstheme="minorHAnsi"/>
        </w:rPr>
      </w:pPr>
    </w:p>
    <w:p w14:paraId="400D45A3" w14:textId="77777777" w:rsidR="008F2511" w:rsidRDefault="0023299D">
      <w:pPr>
        <w:jc w:val="both"/>
        <w:rPr>
          <w:rFonts w:asciiTheme="minorHAnsi" w:hAnsiTheme="minorHAnsi" w:cstheme="minorHAnsi"/>
        </w:rPr>
      </w:pPr>
      <w:r>
        <w:rPr>
          <w:rFonts w:eastAsia="Arial" w:cstheme="minorHAnsi"/>
          <w:b/>
        </w:rPr>
        <w:t xml:space="preserve">FLUIDOS CORPORALES DE BAJO RIESGO: </w:t>
      </w:r>
      <w:r>
        <w:rPr>
          <w:rFonts w:eastAsia="Arial" w:cstheme="minorHAnsi"/>
        </w:rPr>
        <w:t>Se aplican a las deposiciones, secreciones nasales, transpiración, lágrimas, orina o vómito, a no ser que contengan sangre visible, caso en el cual serán considerados de alto riesgo.</w:t>
      </w:r>
    </w:p>
    <w:p w14:paraId="583551E9" w14:textId="77777777" w:rsidR="008F2511" w:rsidRDefault="008F2511">
      <w:pPr>
        <w:jc w:val="both"/>
        <w:rPr>
          <w:rFonts w:asciiTheme="minorHAnsi" w:hAnsiTheme="minorHAnsi" w:cstheme="minorHAnsi"/>
        </w:rPr>
      </w:pPr>
    </w:p>
    <w:p w14:paraId="10942D5E" w14:textId="77777777" w:rsidR="008F2511" w:rsidRDefault="0023299D">
      <w:pPr>
        <w:jc w:val="both"/>
        <w:rPr>
          <w:rFonts w:asciiTheme="minorHAnsi" w:hAnsiTheme="minorHAnsi" w:cstheme="minorHAnsi"/>
        </w:rPr>
      </w:pPr>
      <w:r>
        <w:rPr>
          <w:rFonts w:eastAsia="Arial" w:cstheme="minorHAnsi"/>
          <w:b/>
        </w:rPr>
        <w:t>GENERADOR:</w:t>
      </w:r>
      <w:r>
        <w:rPr>
          <w:rFonts w:eastAsia="Arial" w:cstheme="minorHAnsi"/>
        </w:rPr>
        <w:t xml:space="preserve"> Es toda persona natural o jurídica, pública o privada que produce o genera residuos en el desarrollo de las actividades contempladas en el artículo 2 del Decreto 780 DE 2016.</w:t>
      </w:r>
    </w:p>
    <w:p w14:paraId="1F9D1AD5" w14:textId="77777777" w:rsidR="008F2511" w:rsidRDefault="008F2511">
      <w:pPr>
        <w:jc w:val="both"/>
        <w:rPr>
          <w:rFonts w:asciiTheme="minorHAnsi" w:hAnsiTheme="minorHAnsi" w:cstheme="minorHAnsi"/>
        </w:rPr>
      </w:pPr>
    </w:p>
    <w:p w14:paraId="691B333F" w14:textId="77777777" w:rsidR="008F2511" w:rsidRDefault="0023299D">
      <w:pPr>
        <w:jc w:val="both"/>
        <w:rPr>
          <w:rFonts w:asciiTheme="minorHAnsi" w:hAnsiTheme="minorHAnsi" w:cstheme="minorHAnsi"/>
        </w:rPr>
      </w:pPr>
      <w:r>
        <w:rPr>
          <w:rFonts w:eastAsia="Arial" w:cstheme="minorHAnsi"/>
          <w:b/>
        </w:rPr>
        <w:t>GESTIÓN INTEGRAL</w:t>
      </w:r>
      <w:r>
        <w:rPr>
          <w:rFonts w:eastAsia="Arial" w:cstheme="minorHAnsi"/>
        </w:rPr>
        <w:t>: Conjunto articulado e interrelacionado de acciones de política normativas, operativas, financieras, de planeación, administrativas, sociales, educativas, de evaluación, seguimiento y monitoreo desde la prevención de la generación hasta el aprovechamiento, tratamiento y/o disposición final de los residuos, a fin de lograr beneficios sanitarios y ambientales y la optimización económica de su manejo respondiendo a las necesidades y circunstancias de cada región.</w:t>
      </w:r>
    </w:p>
    <w:p w14:paraId="5389D7DE" w14:textId="77777777" w:rsidR="008F2511" w:rsidRDefault="008F2511">
      <w:pPr>
        <w:jc w:val="both"/>
        <w:rPr>
          <w:rFonts w:asciiTheme="minorHAnsi" w:hAnsiTheme="minorHAnsi" w:cstheme="minorHAnsi"/>
        </w:rPr>
      </w:pPr>
    </w:p>
    <w:p w14:paraId="6A2B53A3" w14:textId="77777777" w:rsidR="008F2511" w:rsidRDefault="0023299D">
      <w:pPr>
        <w:jc w:val="both"/>
        <w:rPr>
          <w:rFonts w:asciiTheme="minorHAnsi" w:hAnsiTheme="minorHAnsi" w:cstheme="minorHAnsi"/>
        </w:rPr>
      </w:pPr>
      <w:r>
        <w:rPr>
          <w:rFonts w:eastAsia="Arial" w:cstheme="minorHAnsi"/>
          <w:b/>
        </w:rPr>
        <w:t xml:space="preserve">GESTIÓN EXTERNA: </w:t>
      </w:r>
      <w:r>
        <w:rPr>
          <w:rFonts w:eastAsia="Arial" w:cstheme="minorHAnsi"/>
        </w:rPr>
        <w:t>Es la acción desarrollada por el gestor de residuos peligrosos que implica la cobertura y planeación de todas las actividades relacionadas con la recolección, almacenamiento, transporte, tratamiento, aprovechamiento y/o disposición final de residuos fuera de las instalaciones del generador.</w:t>
      </w:r>
    </w:p>
    <w:p w14:paraId="1B3474F3" w14:textId="77777777" w:rsidR="008F2511" w:rsidRDefault="008F2511">
      <w:pPr>
        <w:jc w:val="both"/>
        <w:rPr>
          <w:rFonts w:asciiTheme="minorHAnsi" w:hAnsiTheme="minorHAnsi" w:cstheme="minorHAnsi"/>
        </w:rPr>
      </w:pPr>
    </w:p>
    <w:p w14:paraId="467754DC" w14:textId="77777777" w:rsidR="008F2511" w:rsidRDefault="0023299D">
      <w:pPr>
        <w:jc w:val="both"/>
        <w:rPr>
          <w:rFonts w:asciiTheme="minorHAnsi" w:hAnsiTheme="minorHAnsi" w:cstheme="minorHAnsi"/>
        </w:rPr>
      </w:pPr>
      <w:r>
        <w:rPr>
          <w:rFonts w:eastAsia="Arial" w:cstheme="minorHAnsi"/>
          <w:b/>
        </w:rPr>
        <w:lastRenderedPageBreak/>
        <w:t>GESTIÓN INTERNA:</w:t>
      </w:r>
      <w:r>
        <w:rPr>
          <w:rFonts w:eastAsia="Arial" w:cstheme="minorHAnsi"/>
        </w:rPr>
        <w:t xml:space="preserve"> Es la acción desarrollada por el generador, que implica la cobertura, planeación e implementación de todas las actividades relacionadas con la minimización, generación, segregación, movimiento interno, almacenamiento interno y/o tratamiento de residuos dentro de sus instalaciones.</w:t>
      </w:r>
    </w:p>
    <w:p w14:paraId="6AFF59CE" w14:textId="77777777" w:rsidR="008F2511" w:rsidRDefault="008F2511">
      <w:pPr>
        <w:jc w:val="both"/>
        <w:rPr>
          <w:rFonts w:asciiTheme="minorHAnsi" w:hAnsiTheme="minorHAnsi" w:cstheme="minorHAnsi"/>
        </w:rPr>
      </w:pPr>
    </w:p>
    <w:p w14:paraId="61252487" w14:textId="77777777" w:rsidR="008F2511" w:rsidRDefault="0023299D">
      <w:pPr>
        <w:jc w:val="both"/>
        <w:rPr>
          <w:rFonts w:asciiTheme="minorHAnsi" w:hAnsiTheme="minorHAnsi" w:cstheme="minorHAnsi"/>
        </w:rPr>
      </w:pPr>
      <w:r>
        <w:rPr>
          <w:rFonts w:eastAsia="Arial" w:cstheme="minorHAnsi"/>
          <w:b/>
        </w:rPr>
        <w:t>GESTOR O RECEPTOR DE RESIDUOS PELIGROSOS</w:t>
      </w:r>
      <w:r>
        <w:rPr>
          <w:rFonts w:eastAsia="Arial" w:cstheme="minorHAnsi"/>
        </w:rPr>
        <w:t>: Persona natural o jurídica que presta los servicios de recolección, almacenamiento, transporte, tratamiento, aprovechamiento y/o disposición final de residuos peligrosos, dentro del marco de la gestión integral y cumpliendo con los requerimientos de la normatividad vigente.</w:t>
      </w:r>
    </w:p>
    <w:p w14:paraId="68F73013" w14:textId="77777777" w:rsidR="008F2511" w:rsidRDefault="008F2511">
      <w:pPr>
        <w:jc w:val="both"/>
        <w:rPr>
          <w:rFonts w:asciiTheme="minorHAnsi" w:hAnsiTheme="minorHAnsi" w:cstheme="minorHAnsi"/>
        </w:rPr>
      </w:pPr>
    </w:p>
    <w:p w14:paraId="6DFC2B5B" w14:textId="77777777" w:rsidR="008F2511" w:rsidRDefault="0023299D">
      <w:pPr>
        <w:jc w:val="both"/>
        <w:rPr>
          <w:rFonts w:asciiTheme="minorHAnsi" w:hAnsiTheme="minorHAnsi" w:cstheme="minorHAnsi"/>
        </w:rPr>
      </w:pPr>
      <w:r>
        <w:rPr>
          <w:rFonts w:eastAsia="Arial" w:cstheme="minorHAnsi"/>
          <w:b/>
        </w:rPr>
        <w:t>INACTIVACIÓN MICROBIANA:</w:t>
      </w:r>
      <w:r>
        <w:rPr>
          <w:rFonts w:eastAsia="Arial" w:cstheme="minorHAnsi"/>
        </w:rPr>
        <w:t xml:space="preserve"> Pérdida de la habilidad de los microorganismos a crecer y multiplicarse.</w:t>
      </w:r>
    </w:p>
    <w:p w14:paraId="7E1835D2" w14:textId="77777777" w:rsidR="008F2511" w:rsidRDefault="008F2511">
      <w:pPr>
        <w:jc w:val="both"/>
        <w:rPr>
          <w:rFonts w:asciiTheme="minorHAnsi" w:hAnsiTheme="minorHAnsi" w:cstheme="minorHAnsi"/>
        </w:rPr>
      </w:pPr>
    </w:p>
    <w:p w14:paraId="01D5AB8F" w14:textId="77777777" w:rsidR="008F2511" w:rsidRDefault="0023299D">
      <w:pPr>
        <w:jc w:val="both"/>
        <w:rPr>
          <w:rFonts w:asciiTheme="minorHAnsi" w:hAnsiTheme="minorHAnsi" w:cstheme="minorHAnsi"/>
        </w:rPr>
      </w:pPr>
      <w:r>
        <w:rPr>
          <w:rFonts w:eastAsia="Arial" w:cstheme="minorHAnsi"/>
          <w:b/>
        </w:rPr>
        <w:t>INDICADOR BIOLÓGICO:</w:t>
      </w:r>
      <w:r>
        <w:rPr>
          <w:rFonts w:eastAsia="Arial" w:cstheme="minorHAnsi"/>
        </w:rPr>
        <w:t xml:space="preserve"> Sistema de prueba que contiene microorganismos viables con una resistencia definida a un proceso de tratamiento específico.</w:t>
      </w:r>
    </w:p>
    <w:p w14:paraId="7D234092" w14:textId="77777777" w:rsidR="008F2511" w:rsidRDefault="008F2511">
      <w:pPr>
        <w:jc w:val="both"/>
        <w:rPr>
          <w:rFonts w:asciiTheme="minorHAnsi" w:hAnsiTheme="minorHAnsi" w:cstheme="minorHAnsi"/>
        </w:rPr>
      </w:pPr>
    </w:p>
    <w:p w14:paraId="4C712703" w14:textId="77777777" w:rsidR="008F2511" w:rsidRDefault="0023299D">
      <w:pPr>
        <w:jc w:val="both"/>
        <w:rPr>
          <w:rFonts w:asciiTheme="minorHAnsi" w:hAnsiTheme="minorHAnsi" w:cstheme="minorHAnsi"/>
        </w:rPr>
      </w:pPr>
      <w:r>
        <w:rPr>
          <w:rFonts w:eastAsia="Arial" w:cstheme="minorHAnsi"/>
          <w:b/>
        </w:rPr>
        <w:t>MANUAL PEGIRASA:</w:t>
      </w:r>
      <w:r>
        <w:rPr>
          <w:rFonts w:eastAsia="Arial" w:cstheme="minorHAnsi"/>
        </w:rPr>
        <w:t xml:space="preserve"> Es el documento mediante el cual se establecen los procedimientos, procesos, actividades y/o estándares que deben adoptarse y realizarse en la gestión integral de todos los residuos generados por el desarrollo de las actividades de qué trata el Decreto 780 DE 2016.</w:t>
      </w:r>
    </w:p>
    <w:p w14:paraId="2BF28651" w14:textId="77777777" w:rsidR="008F2511" w:rsidRDefault="008F2511">
      <w:pPr>
        <w:spacing w:before="5"/>
        <w:jc w:val="both"/>
        <w:rPr>
          <w:rFonts w:asciiTheme="minorHAnsi" w:hAnsiTheme="minorHAnsi" w:cstheme="minorHAnsi"/>
        </w:rPr>
      </w:pPr>
    </w:p>
    <w:p w14:paraId="12179E4E" w14:textId="77777777" w:rsidR="008F2511" w:rsidRDefault="0023299D">
      <w:pPr>
        <w:jc w:val="both"/>
        <w:rPr>
          <w:rFonts w:asciiTheme="minorHAnsi" w:hAnsiTheme="minorHAnsi" w:cstheme="minorHAnsi"/>
        </w:rPr>
      </w:pPr>
      <w:r>
        <w:rPr>
          <w:rFonts w:eastAsia="Arial" w:cstheme="minorHAnsi"/>
          <w:b/>
        </w:rPr>
        <w:t>MICROGENERADOR</w:t>
      </w:r>
      <w:r>
        <w:rPr>
          <w:rFonts w:eastAsia="Arial" w:cstheme="minorHAnsi"/>
        </w:rPr>
        <w:t>: Persona que genera residuos o desechos peligrosos en una cantidad menor a 10 kg/mes calendario considerando los períodos de tiempo de generación del residuo y llevando promedios ponderados y media móvil de los últimos seis (6) meses de las cantidades pesadas.</w:t>
      </w:r>
    </w:p>
    <w:p w14:paraId="2F20D7C0" w14:textId="77777777" w:rsidR="008F2511" w:rsidRDefault="008F2511">
      <w:pPr>
        <w:jc w:val="both"/>
        <w:rPr>
          <w:rFonts w:asciiTheme="minorHAnsi" w:hAnsiTheme="minorHAnsi" w:cstheme="minorHAnsi"/>
        </w:rPr>
      </w:pPr>
    </w:p>
    <w:p w14:paraId="1A01AA2F" w14:textId="77777777" w:rsidR="008F2511" w:rsidRDefault="0023299D">
      <w:pPr>
        <w:jc w:val="both"/>
        <w:rPr>
          <w:rFonts w:asciiTheme="minorHAnsi" w:hAnsiTheme="minorHAnsi" w:cstheme="minorHAnsi"/>
        </w:rPr>
      </w:pPr>
      <w:r>
        <w:rPr>
          <w:rFonts w:eastAsia="Arial" w:cstheme="minorHAnsi"/>
          <w:b/>
        </w:rPr>
        <w:t>MODO DE TRANSPORTE:</w:t>
      </w:r>
      <w:r>
        <w:rPr>
          <w:rFonts w:eastAsia="Arial" w:cstheme="minorHAnsi"/>
        </w:rPr>
        <w:t xml:space="preserve"> Subsistema de transporte que incluye: un medio físico, vías, instalaciones para terminales, vehículos (aeronave, embarcación, tren, vehículo automotor) y operaciones para el traslado de residuos.</w:t>
      </w:r>
    </w:p>
    <w:p w14:paraId="4CEA80D9" w14:textId="77777777" w:rsidR="008F2511" w:rsidRDefault="008F2511">
      <w:pPr>
        <w:jc w:val="both"/>
        <w:rPr>
          <w:rFonts w:asciiTheme="minorHAnsi" w:hAnsiTheme="minorHAnsi" w:cstheme="minorHAnsi"/>
        </w:rPr>
      </w:pPr>
    </w:p>
    <w:p w14:paraId="5B5DF260" w14:textId="77777777" w:rsidR="008F2511" w:rsidRDefault="0023299D">
      <w:pPr>
        <w:jc w:val="both"/>
        <w:rPr>
          <w:rFonts w:asciiTheme="minorHAnsi" w:hAnsiTheme="minorHAnsi" w:cstheme="minorHAnsi"/>
        </w:rPr>
      </w:pPr>
      <w:r>
        <w:rPr>
          <w:rFonts w:eastAsia="Arial" w:cstheme="minorHAnsi"/>
          <w:b/>
        </w:rPr>
        <w:t>MOVIMIENTO INTERNO:</w:t>
      </w:r>
      <w:r>
        <w:rPr>
          <w:rFonts w:eastAsia="Arial" w:cstheme="minorHAnsi"/>
        </w:rPr>
        <w:t xml:space="preserve"> Acción de trasladar los residuos del lugar de generación al sitio de almacenamiento intermedio o central.</w:t>
      </w:r>
    </w:p>
    <w:p w14:paraId="3E283C25" w14:textId="77777777" w:rsidR="008F2511" w:rsidRDefault="008F2511">
      <w:pPr>
        <w:jc w:val="both"/>
        <w:rPr>
          <w:rFonts w:asciiTheme="minorHAnsi" w:hAnsiTheme="minorHAnsi" w:cstheme="minorHAnsi"/>
        </w:rPr>
      </w:pPr>
    </w:p>
    <w:p w14:paraId="2898272B" w14:textId="77777777" w:rsidR="008F2511" w:rsidRDefault="0023299D">
      <w:pPr>
        <w:jc w:val="both"/>
        <w:rPr>
          <w:rFonts w:asciiTheme="minorHAnsi" w:hAnsiTheme="minorHAnsi" w:cstheme="minorHAnsi"/>
        </w:rPr>
      </w:pPr>
      <w:r>
        <w:rPr>
          <w:rFonts w:eastAsia="Arial" w:cstheme="minorHAnsi"/>
          <w:b/>
        </w:rPr>
        <w:t>RECOLECCIÓN:</w:t>
      </w:r>
      <w:r>
        <w:rPr>
          <w:rFonts w:eastAsia="Arial" w:cstheme="minorHAnsi"/>
        </w:rPr>
        <w:t xml:space="preserve"> Es la acción consistente en retirar los residuos del lugar de almacenamiento ubicado en las instalaciones del generador para su transporte.</w:t>
      </w:r>
    </w:p>
    <w:p w14:paraId="70235A49" w14:textId="77777777" w:rsidR="008F2511" w:rsidRDefault="008F2511">
      <w:pPr>
        <w:jc w:val="both"/>
        <w:rPr>
          <w:rFonts w:asciiTheme="minorHAnsi" w:hAnsiTheme="minorHAnsi" w:cstheme="minorHAnsi"/>
        </w:rPr>
      </w:pPr>
    </w:p>
    <w:p w14:paraId="174B8F2B" w14:textId="77777777" w:rsidR="008F2511" w:rsidRDefault="0023299D">
      <w:pPr>
        <w:jc w:val="both"/>
        <w:rPr>
          <w:rFonts w:asciiTheme="minorHAnsi" w:hAnsiTheme="minorHAnsi" w:cstheme="minorHAnsi"/>
        </w:rPr>
      </w:pPr>
      <w:r>
        <w:rPr>
          <w:rFonts w:eastAsia="Arial" w:cstheme="minorHAnsi"/>
          <w:b/>
        </w:rPr>
        <w:t>RESIDUO PELIGROSO:</w:t>
      </w:r>
      <w:r>
        <w:rPr>
          <w:rFonts w:eastAsia="Arial" w:cstheme="minorHAnsi"/>
        </w:rPr>
        <w:t xml:space="preserve"> Es aquel residuo o desecho que, por sus características corrosivas, reactivas, explosivas, tóxicas, inflamables, infecciosas o radiactivas, puede causar riesgos o efectos no deseados, directos e indirectos, a la salud humana y el ambiente, Así mismo, se consideran residuos peligrosos los empaques, envases y embalajes que estuvieron en contacto con ellos.</w:t>
      </w:r>
    </w:p>
    <w:p w14:paraId="48C026C8" w14:textId="77777777" w:rsidR="008F2511" w:rsidRDefault="008F2511">
      <w:pPr>
        <w:jc w:val="both"/>
        <w:rPr>
          <w:rFonts w:asciiTheme="minorHAnsi" w:hAnsiTheme="minorHAnsi" w:cstheme="minorHAnsi"/>
        </w:rPr>
      </w:pPr>
    </w:p>
    <w:p w14:paraId="0E9CAF69" w14:textId="77777777" w:rsidR="008F2511" w:rsidRDefault="0023299D">
      <w:pPr>
        <w:jc w:val="both"/>
        <w:rPr>
          <w:rFonts w:asciiTheme="minorHAnsi" w:hAnsiTheme="minorHAnsi" w:cstheme="minorHAnsi"/>
        </w:rPr>
      </w:pPr>
      <w:r>
        <w:rPr>
          <w:rFonts w:eastAsia="Arial" w:cstheme="minorHAnsi"/>
          <w:b/>
        </w:rPr>
        <w:t>SEGREGACIÓN EN LA FUENTE:</w:t>
      </w:r>
      <w:r>
        <w:rPr>
          <w:rFonts w:eastAsia="Arial" w:cstheme="minorHAnsi"/>
        </w:rPr>
        <w:t xml:space="preserve"> Separación selectiva inicial de los residuos procedentes de cada una de las actividades, servicios, procesos o procedimientos realizados en el establecimiento.</w:t>
      </w:r>
    </w:p>
    <w:p w14:paraId="2C020013" w14:textId="77777777" w:rsidR="008F2511" w:rsidRDefault="008F2511">
      <w:pPr>
        <w:jc w:val="both"/>
        <w:rPr>
          <w:rFonts w:asciiTheme="minorHAnsi" w:hAnsiTheme="minorHAnsi" w:cstheme="minorHAnsi"/>
        </w:rPr>
      </w:pPr>
    </w:p>
    <w:p w14:paraId="63C9A3D4" w14:textId="77777777" w:rsidR="008F2511" w:rsidRDefault="0023299D">
      <w:pPr>
        <w:jc w:val="both"/>
        <w:rPr>
          <w:rFonts w:asciiTheme="minorHAnsi" w:hAnsiTheme="minorHAnsi" w:cstheme="minorHAnsi"/>
        </w:rPr>
      </w:pPr>
      <w:r>
        <w:rPr>
          <w:rFonts w:eastAsia="Arial" w:cstheme="minorHAnsi"/>
          <w:b/>
        </w:rPr>
        <w:t>UNIDAD DE ALMACENAMIENTO CENTRAL:</w:t>
      </w:r>
      <w:r>
        <w:rPr>
          <w:rFonts w:eastAsia="Arial" w:cstheme="minorHAnsi"/>
        </w:rPr>
        <w:t xml:space="preserve"> Área exclusiva y cerrada, en la que se ubican los contenedores o similares para que el generador almacene temporalmente los residuos mientras son presentados al transportador.</w:t>
      </w:r>
    </w:p>
    <w:p w14:paraId="499EEE6E" w14:textId="77777777" w:rsidR="008F2511" w:rsidRDefault="008F2511">
      <w:pPr>
        <w:spacing w:before="5"/>
        <w:jc w:val="both"/>
        <w:rPr>
          <w:rFonts w:asciiTheme="minorHAnsi" w:hAnsiTheme="minorHAnsi" w:cstheme="minorHAnsi"/>
        </w:rPr>
      </w:pPr>
    </w:p>
    <w:p w14:paraId="712DD9CF" w14:textId="77777777" w:rsidR="008F2511" w:rsidRDefault="0023299D">
      <w:pPr>
        <w:jc w:val="both"/>
        <w:rPr>
          <w:rFonts w:eastAsia="Arial" w:cstheme="minorHAnsi"/>
        </w:rPr>
      </w:pPr>
      <w:r>
        <w:rPr>
          <w:rFonts w:eastAsia="Arial" w:cstheme="minorHAnsi"/>
          <w:b/>
        </w:rPr>
        <w:lastRenderedPageBreak/>
        <w:t>UNIDAD DE TRANSPORTE:</w:t>
      </w:r>
      <w:r>
        <w:rPr>
          <w:rFonts w:eastAsia="Arial" w:cstheme="minorHAnsi"/>
        </w:rPr>
        <w:t xml:space="preserve"> Espacio destinado en un vehículo para la carga a transportar, en el caso de los vehículos rígidos se refiere a la carrocería y en los articulados al remolque o al semirremolque.</w:t>
      </w:r>
    </w:p>
    <w:p w14:paraId="0709D0F7" w14:textId="77777777" w:rsidR="008F2511" w:rsidRDefault="008F2511">
      <w:pPr>
        <w:jc w:val="both"/>
        <w:rPr>
          <w:rFonts w:eastAsia="Arial" w:cstheme="minorHAnsi"/>
        </w:rPr>
      </w:pPr>
    </w:p>
    <w:p w14:paraId="1EA24376" w14:textId="77777777" w:rsidR="008F2511" w:rsidRDefault="008F2511">
      <w:pPr>
        <w:jc w:val="both"/>
        <w:rPr>
          <w:rFonts w:eastAsia="Arial" w:cstheme="minorHAnsi"/>
        </w:rPr>
      </w:pPr>
    </w:p>
    <w:p w14:paraId="5202D464" w14:textId="77777777" w:rsidR="008F2511" w:rsidRDefault="0023299D">
      <w:pPr>
        <w:pStyle w:val="Ttulo1"/>
      </w:pPr>
      <w:bookmarkStart w:id="6" w:name="_Toc81496674"/>
      <w:r>
        <w:t>PLAN DE MONITOREO CONTINUO</w:t>
      </w:r>
      <w:bookmarkEnd w:id="6"/>
      <w:r>
        <w:t xml:space="preserve"> </w:t>
      </w:r>
    </w:p>
    <w:p w14:paraId="519AE7F4" w14:textId="77777777" w:rsidR="008F2511" w:rsidRDefault="008F2511">
      <w:pPr>
        <w:tabs>
          <w:tab w:val="left" w:pos="-360"/>
        </w:tabs>
        <w:jc w:val="both"/>
        <w:textAlignment w:val="auto"/>
        <w:rPr>
          <w:rFonts w:asciiTheme="minorHAnsi" w:eastAsia="Times New Roman" w:hAnsiTheme="minorHAnsi" w:cstheme="minorHAnsi"/>
          <w:b/>
        </w:rPr>
      </w:pPr>
    </w:p>
    <w:p w14:paraId="3EC15D7F" w14:textId="77777777" w:rsidR="008F2511" w:rsidRDefault="0023299D">
      <w:pPr>
        <w:jc w:val="both"/>
        <w:rPr>
          <w:rFonts w:asciiTheme="minorHAnsi" w:eastAsiaTheme="minorHAnsi" w:hAnsiTheme="minorHAnsi" w:cstheme="minorHAnsi"/>
          <w:kern w:val="0"/>
        </w:rPr>
      </w:pPr>
      <w:r>
        <w:rPr>
          <w:rFonts w:cstheme="minorHAnsi"/>
        </w:rPr>
        <w:t>Estructura funcional del PGIRASA</w:t>
      </w:r>
    </w:p>
    <w:p w14:paraId="1B2CB385" w14:textId="77777777" w:rsidR="008F2511" w:rsidRDefault="008F2511">
      <w:pPr>
        <w:jc w:val="both"/>
        <w:rPr>
          <w:rFonts w:cstheme="minorHAnsi"/>
        </w:rPr>
      </w:pPr>
    </w:p>
    <w:p w14:paraId="1CEFBBC0" w14:textId="77777777" w:rsidR="008F2511" w:rsidRDefault="0023299D">
      <w:pPr>
        <w:jc w:val="both"/>
        <w:rPr>
          <w:rFonts w:cstheme="minorHAnsi"/>
        </w:rPr>
      </w:pPr>
      <w:r>
        <w:rPr>
          <w:rFonts w:cstheme="minorHAnsi"/>
        </w:rPr>
        <w:t>En cuanto a la estructura funcional del PGIRASA está definida de la siguiente manera acorde a la herramienta PHVA:</w:t>
      </w:r>
    </w:p>
    <w:p w14:paraId="340284B3" w14:textId="77777777" w:rsidR="008F2511" w:rsidRDefault="008F2511">
      <w:pPr>
        <w:tabs>
          <w:tab w:val="left" w:pos="-360"/>
        </w:tabs>
        <w:jc w:val="both"/>
        <w:textAlignment w:val="auto"/>
        <w:rPr>
          <w:rFonts w:asciiTheme="minorHAnsi" w:eastAsia="Times New Roman" w:hAnsiTheme="minorHAnsi" w:cstheme="minorHAnsi"/>
          <w:b/>
        </w:rPr>
      </w:pPr>
    </w:p>
    <w:p w14:paraId="5FA99999" w14:textId="77777777" w:rsidR="008F2511" w:rsidRDefault="0023299D">
      <w:pPr>
        <w:tabs>
          <w:tab w:val="left" w:pos="-360"/>
        </w:tabs>
        <w:jc w:val="both"/>
        <w:textAlignment w:val="auto"/>
        <w:rPr>
          <w:rFonts w:asciiTheme="minorHAnsi" w:eastAsia="Times New Roman" w:hAnsiTheme="minorHAnsi" w:cstheme="minorHAnsi"/>
          <w:b/>
        </w:rPr>
      </w:pPr>
      <w:r>
        <w:rPr>
          <w:noProof/>
        </w:rPr>
        <w:drawing>
          <wp:inline distT="0" distB="0" distL="0" distR="0" wp14:anchorId="191557BC" wp14:editId="62D3979E">
            <wp:extent cx="5140325" cy="3235960"/>
            <wp:effectExtent l="0" t="0" r="0" b="0"/>
            <wp:docPr id="1" name="Diagram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87662DE" w14:textId="77777777" w:rsidR="008F2511" w:rsidRDefault="0023299D">
      <w:pPr>
        <w:pStyle w:val="Ttulo1"/>
      </w:pPr>
      <w:bookmarkStart w:id="7" w:name="_Toc81496675"/>
      <w:r>
        <w:rPr>
          <w:rFonts w:eastAsia="Times New Roman"/>
        </w:rPr>
        <w:t>SISTEMA DE GESTIÓN INTEGRAL DE RESIDUOS GENERADOS EN LA ATENCION EN SALUD Y OTRAS ACTIVIDADES –PGIRASA.</w:t>
      </w:r>
      <w:bookmarkEnd w:id="7"/>
    </w:p>
    <w:p w14:paraId="40BBA1C9" w14:textId="77777777" w:rsidR="008F2511" w:rsidRDefault="008F2511">
      <w:pPr>
        <w:jc w:val="both"/>
        <w:rPr>
          <w:rFonts w:asciiTheme="minorHAnsi" w:hAnsiTheme="minorHAnsi" w:cstheme="minorHAnsi"/>
        </w:rPr>
      </w:pPr>
    </w:p>
    <w:p w14:paraId="793A6C44" w14:textId="77777777" w:rsidR="008F2511" w:rsidRDefault="0023299D">
      <w:pPr>
        <w:jc w:val="both"/>
        <w:rPr>
          <w:rFonts w:asciiTheme="minorHAnsi" w:hAnsiTheme="minorHAnsi" w:cstheme="minorHAnsi"/>
        </w:rPr>
      </w:pPr>
      <w:r>
        <w:rPr>
          <w:rFonts w:eastAsia="Arial" w:cstheme="minorHAnsi"/>
        </w:rPr>
        <w:t>El Plan de Gestión Integral de Residuos Generados en la Atención en Salud y Otras Actividades PGIRASA, es un documento diseñado por la clínica San Rafael- ARMENIA, el cual contiene de una manera organizada y coherente las actividades necesarias que garanticen la Gestión Integral de los Residuos Generados en la Atención en Salud y Otras Actividades, de acuerdo con los lineamientos establecidos en la resolución 1164 de 2002.</w:t>
      </w:r>
    </w:p>
    <w:p w14:paraId="51585B26" w14:textId="77777777" w:rsidR="008F2511" w:rsidRDefault="008F2511">
      <w:pPr>
        <w:jc w:val="both"/>
        <w:rPr>
          <w:rFonts w:asciiTheme="minorHAnsi" w:hAnsiTheme="minorHAnsi" w:cstheme="minorHAnsi"/>
        </w:rPr>
      </w:pPr>
    </w:p>
    <w:p w14:paraId="45AD90C1" w14:textId="77777777" w:rsidR="008F2511" w:rsidRDefault="0023299D">
      <w:pPr>
        <w:jc w:val="both"/>
        <w:rPr>
          <w:rFonts w:asciiTheme="minorHAnsi" w:hAnsiTheme="minorHAnsi" w:cstheme="minorHAnsi"/>
        </w:rPr>
      </w:pPr>
      <w:r>
        <w:rPr>
          <w:rFonts w:eastAsia="Arial" w:cstheme="minorHAnsi"/>
        </w:rPr>
        <w:t>El Plan para la Gestión Integral de Residuos generados en la atención en salud y otras actividades, se estructura con base en dos componentes generales:</w:t>
      </w:r>
    </w:p>
    <w:p w14:paraId="2E970EB0" w14:textId="77777777" w:rsidR="008F2511" w:rsidRDefault="008F2511">
      <w:pPr>
        <w:jc w:val="both"/>
        <w:rPr>
          <w:rFonts w:asciiTheme="minorHAnsi" w:hAnsiTheme="minorHAnsi" w:cstheme="minorHAnsi"/>
        </w:rPr>
      </w:pPr>
    </w:p>
    <w:p w14:paraId="741B2FDB" w14:textId="77777777" w:rsidR="008F2511" w:rsidRDefault="0023299D">
      <w:pPr>
        <w:jc w:val="both"/>
        <w:rPr>
          <w:rFonts w:asciiTheme="minorHAnsi" w:hAnsiTheme="minorHAnsi" w:cstheme="minorHAnsi"/>
        </w:rPr>
      </w:pPr>
      <w:r>
        <w:rPr>
          <w:rFonts w:eastAsia="Arial" w:cstheme="minorHAnsi"/>
          <w:b/>
        </w:rPr>
        <w:t>La gestión interna,</w:t>
      </w:r>
      <w:r>
        <w:rPr>
          <w:rFonts w:eastAsia="Arial" w:cstheme="minorHAnsi"/>
        </w:rPr>
        <w:t xml:space="preserve"> que incluye los aspectos de generación, segregación, movimiento interno, almacenamiento intermedio y/o central, desactivación.</w:t>
      </w:r>
    </w:p>
    <w:p w14:paraId="1078E5B3" w14:textId="77777777" w:rsidR="008F2511" w:rsidRDefault="0023299D">
      <w:pPr>
        <w:jc w:val="both"/>
        <w:rPr>
          <w:rFonts w:asciiTheme="minorHAnsi" w:hAnsiTheme="minorHAnsi" w:cstheme="minorHAnsi"/>
        </w:rPr>
      </w:pPr>
      <w:r>
        <w:rPr>
          <w:rFonts w:eastAsia="Arial" w:cstheme="minorHAnsi"/>
          <w:b/>
        </w:rPr>
        <w:lastRenderedPageBreak/>
        <w:t>La gestión externa</w:t>
      </w:r>
      <w:r>
        <w:rPr>
          <w:rFonts w:eastAsia="Arial" w:cstheme="minorHAnsi"/>
        </w:rPr>
        <w:t>, que incluye la recolección, transporte, tratamiento y/o disposición final de los residuos peligrosos.</w:t>
      </w:r>
    </w:p>
    <w:p w14:paraId="0910CC1D" w14:textId="77777777" w:rsidR="008F2511" w:rsidRDefault="008F2511">
      <w:pPr>
        <w:jc w:val="both"/>
        <w:rPr>
          <w:rFonts w:asciiTheme="minorHAnsi" w:hAnsiTheme="minorHAnsi" w:cstheme="minorHAnsi"/>
        </w:rPr>
      </w:pPr>
    </w:p>
    <w:p w14:paraId="64731DF8" w14:textId="77777777" w:rsidR="008F2511" w:rsidRDefault="0023299D">
      <w:pPr>
        <w:jc w:val="both"/>
        <w:rPr>
          <w:rFonts w:asciiTheme="minorHAnsi" w:hAnsiTheme="minorHAnsi" w:cstheme="minorHAnsi"/>
        </w:rPr>
      </w:pPr>
      <w:r>
        <w:rPr>
          <w:rFonts w:eastAsia="Arial" w:cstheme="minorHAnsi"/>
        </w:rPr>
        <w:t>El manejo de Residuos Generados en la Atención en Salud y Otras Actividades, se rige por los principios básicos de bioseguridad, gestión integral, minimización en la generación, cultura de la no basura, precaución y prevención, determinados en el Decreto 780 DE 2016.</w:t>
      </w:r>
    </w:p>
    <w:p w14:paraId="2F519E18" w14:textId="77777777" w:rsidR="008F2511" w:rsidRDefault="008F2511">
      <w:pPr>
        <w:jc w:val="both"/>
        <w:rPr>
          <w:rFonts w:asciiTheme="minorHAnsi" w:hAnsiTheme="minorHAnsi" w:cstheme="minorHAnsi"/>
        </w:rPr>
      </w:pPr>
    </w:p>
    <w:p w14:paraId="692AC0E1" w14:textId="77777777" w:rsidR="008F2511" w:rsidRDefault="0023299D">
      <w:pPr>
        <w:tabs>
          <w:tab w:val="left" w:pos="-360"/>
        </w:tabs>
        <w:jc w:val="both"/>
        <w:textAlignment w:val="auto"/>
        <w:rPr>
          <w:rFonts w:asciiTheme="minorHAnsi" w:hAnsiTheme="minorHAnsi" w:cstheme="minorHAnsi"/>
        </w:rPr>
      </w:pPr>
      <w:r>
        <w:rPr>
          <w:rFonts w:eastAsia="Times New Roman" w:cstheme="minorHAnsi"/>
          <w:b/>
        </w:rPr>
        <w:t>Compromiso institucional sanitario y ambiental</w:t>
      </w:r>
    </w:p>
    <w:p w14:paraId="2836607D" w14:textId="77777777" w:rsidR="008F2511" w:rsidRDefault="008F2511">
      <w:pPr>
        <w:jc w:val="both"/>
        <w:rPr>
          <w:rFonts w:asciiTheme="minorHAnsi" w:hAnsiTheme="minorHAnsi" w:cstheme="minorHAnsi"/>
        </w:rPr>
      </w:pPr>
    </w:p>
    <w:p w14:paraId="492072B4" w14:textId="77777777" w:rsidR="008F2511" w:rsidRDefault="0023299D">
      <w:pPr>
        <w:jc w:val="both"/>
        <w:rPr>
          <w:rFonts w:asciiTheme="minorHAnsi" w:eastAsia="Arial" w:hAnsiTheme="minorHAnsi" w:cstheme="minorHAnsi"/>
        </w:rPr>
      </w:pPr>
      <w:r>
        <w:rPr>
          <w:rFonts w:eastAsia="Arial" w:cstheme="minorHAnsi"/>
        </w:rPr>
        <w:t>“La Alta Gerencia de LA CLÍNICA SAN RAFAEL, SEDE ARMENIA se compromete en todos los niveles de la organización a desarrollar Planes, Programas y Actividades para la construcción colectiva de una CULTURA AMBIENTAL, que incluye el reciclaje, mediante propuestas de mejoramiento continuo de los procesos, y estrategias que serán divulgadas y responderán a las necesidades de sus clientes internos y externos y de su entorno ambiental”.</w:t>
      </w:r>
    </w:p>
    <w:p w14:paraId="7CDD2E51" w14:textId="77777777" w:rsidR="008F2511" w:rsidRDefault="008F2511">
      <w:pPr>
        <w:jc w:val="both"/>
        <w:rPr>
          <w:rFonts w:asciiTheme="minorHAnsi" w:hAnsiTheme="minorHAnsi" w:cstheme="minorHAnsi"/>
        </w:rPr>
      </w:pPr>
    </w:p>
    <w:p w14:paraId="4C46CBD7" w14:textId="77777777" w:rsidR="008F2511" w:rsidRDefault="0023299D">
      <w:pPr>
        <w:tabs>
          <w:tab w:val="left" w:pos="-360"/>
        </w:tabs>
        <w:jc w:val="both"/>
        <w:textAlignment w:val="auto"/>
        <w:rPr>
          <w:rFonts w:asciiTheme="minorHAnsi" w:hAnsiTheme="minorHAnsi" w:cstheme="minorHAnsi"/>
        </w:rPr>
      </w:pPr>
      <w:r>
        <w:rPr>
          <w:rFonts w:eastAsia="Times New Roman" w:cstheme="minorHAnsi"/>
          <w:b/>
        </w:rPr>
        <w:t>Grupo administrativo de gestión ambiental y sanitaria -GAGAS-</w:t>
      </w:r>
    </w:p>
    <w:p w14:paraId="5306DF08" w14:textId="77777777" w:rsidR="008F2511" w:rsidRDefault="008F2511">
      <w:pPr>
        <w:jc w:val="both"/>
        <w:rPr>
          <w:rFonts w:asciiTheme="minorHAnsi" w:hAnsiTheme="minorHAnsi" w:cstheme="minorHAnsi"/>
        </w:rPr>
      </w:pPr>
    </w:p>
    <w:p w14:paraId="49A70D46" w14:textId="77777777" w:rsidR="008F2511" w:rsidRDefault="0023299D">
      <w:pPr>
        <w:jc w:val="both"/>
        <w:rPr>
          <w:rFonts w:asciiTheme="minorHAnsi" w:hAnsiTheme="minorHAnsi" w:cstheme="minorHAnsi"/>
        </w:rPr>
      </w:pPr>
      <w:r>
        <w:rPr>
          <w:rFonts w:eastAsia="Arial" w:cstheme="minorHAnsi"/>
        </w:rPr>
        <w:t>A fin de ejecutar y mantener la política ambiental y por las especialidades del servicio que se presta, la IPS cuenta con un comité GAGAS.</w:t>
      </w:r>
    </w:p>
    <w:p w14:paraId="28B50854" w14:textId="77777777" w:rsidR="008F2511" w:rsidRDefault="008F2511">
      <w:pPr>
        <w:jc w:val="both"/>
        <w:rPr>
          <w:rFonts w:asciiTheme="minorHAnsi" w:hAnsiTheme="minorHAnsi" w:cstheme="minorHAnsi"/>
        </w:rPr>
      </w:pPr>
    </w:p>
    <w:p w14:paraId="440D4672" w14:textId="77777777" w:rsidR="008F2511" w:rsidRDefault="0023299D">
      <w:pPr>
        <w:jc w:val="both"/>
        <w:rPr>
          <w:rFonts w:asciiTheme="minorHAnsi" w:hAnsiTheme="minorHAnsi" w:cstheme="minorHAnsi"/>
        </w:rPr>
      </w:pPr>
      <w:r>
        <w:rPr>
          <w:rFonts w:eastAsia="Arial" w:cstheme="minorHAnsi"/>
        </w:rPr>
        <w:t>Está conformado por:</w:t>
      </w:r>
    </w:p>
    <w:p w14:paraId="4C546BA4" w14:textId="77777777" w:rsidR="008F2511" w:rsidRDefault="0023299D">
      <w:pPr>
        <w:jc w:val="both"/>
        <w:rPr>
          <w:rFonts w:asciiTheme="minorHAnsi" w:hAnsiTheme="minorHAnsi" w:cstheme="minorHAnsi"/>
        </w:rPr>
      </w:pPr>
      <w:r>
        <w:rPr>
          <w:rFonts w:eastAsia="Arial" w:cstheme="minorHAnsi"/>
        </w:rPr>
        <w:t>El personal de la institución, cuyos cargos están relacionados con el manejo de los Residuos Generados en la Atención en Salud y Otras Actividades.</w:t>
      </w:r>
    </w:p>
    <w:p w14:paraId="5DB23F74" w14:textId="77777777" w:rsidR="008F2511" w:rsidRDefault="008F2511">
      <w:pPr>
        <w:spacing w:before="2"/>
        <w:jc w:val="both"/>
        <w:rPr>
          <w:rFonts w:asciiTheme="minorHAnsi" w:hAnsiTheme="minorHAnsi" w:cstheme="minorHAnsi"/>
        </w:rPr>
      </w:pPr>
    </w:p>
    <w:p w14:paraId="1A392CEB" w14:textId="77777777" w:rsidR="008F2511" w:rsidRDefault="0023299D">
      <w:pPr>
        <w:jc w:val="both"/>
        <w:rPr>
          <w:rFonts w:asciiTheme="minorHAnsi" w:hAnsiTheme="minorHAnsi" w:cstheme="minorHAnsi"/>
        </w:rPr>
      </w:pPr>
      <w:r>
        <w:rPr>
          <w:rFonts w:eastAsia="Arial" w:cstheme="minorHAnsi"/>
          <w:b/>
        </w:rPr>
        <w:t>Integrantes:</w:t>
      </w:r>
    </w:p>
    <w:p w14:paraId="1E7CFCCE" w14:textId="77777777" w:rsidR="008F2511" w:rsidRDefault="0023299D">
      <w:pPr>
        <w:numPr>
          <w:ilvl w:val="0"/>
          <w:numId w:val="25"/>
        </w:numPr>
        <w:tabs>
          <w:tab w:val="left" w:pos="-720"/>
        </w:tabs>
        <w:jc w:val="both"/>
        <w:textAlignment w:val="auto"/>
        <w:rPr>
          <w:rFonts w:asciiTheme="minorHAnsi" w:hAnsiTheme="minorHAnsi" w:cstheme="minorHAnsi"/>
        </w:rPr>
      </w:pPr>
      <w:r>
        <w:rPr>
          <w:rFonts w:eastAsia="Arial" w:cstheme="minorHAnsi"/>
        </w:rPr>
        <w:t>Gerente</w:t>
      </w:r>
    </w:p>
    <w:p w14:paraId="3BFB1E9D" w14:textId="77777777" w:rsidR="008F2511" w:rsidRDefault="0023299D">
      <w:pPr>
        <w:numPr>
          <w:ilvl w:val="0"/>
          <w:numId w:val="25"/>
        </w:numPr>
        <w:tabs>
          <w:tab w:val="left" w:pos="-720"/>
        </w:tabs>
        <w:jc w:val="both"/>
        <w:textAlignment w:val="auto"/>
        <w:rPr>
          <w:rFonts w:asciiTheme="minorHAnsi" w:hAnsiTheme="minorHAnsi" w:cstheme="minorHAnsi"/>
        </w:rPr>
      </w:pPr>
      <w:r>
        <w:rPr>
          <w:rFonts w:eastAsia="Arial" w:cstheme="minorHAnsi"/>
        </w:rPr>
        <w:t>Profesional del SGA</w:t>
      </w:r>
    </w:p>
    <w:p w14:paraId="2BD23438" w14:textId="77777777" w:rsidR="008F2511" w:rsidRDefault="0023299D">
      <w:pPr>
        <w:numPr>
          <w:ilvl w:val="0"/>
          <w:numId w:val="25"/>
        </w:numPr>
        <w:tabs>
          <w:tab w:val="left" w:pos="-720"/>
        </w:tabs>
        <w:jc w:val="both"/>
        <w:textAlignment w:val="auto"/>
        <w:rPr>
          <w:rFonts w:asciiTheme="minorHAnsi" w:hAnsiTheme="minorHAnsi" w:cstheme="minorHAnsi"/>
        </w:rPr>
      </w:pPr>
      <w:r>
        <w:rPr>
          <w:rFonts w:eastAsia="Arial" w:cstheme="minorHAnsi"/>
        </w:rPr>
        <w:t>Líder mantenimiento, orientación y servicios generales</w:t>
      </w:r>
    </w:p>
    <w:p w14:paraId="3A2A1140" w14:textId="77777777" w:rsidR="008F2511" w:rsidRDefault="0023299D">
      <w:pPr>
        <w:numPr>
          <w:ilvl w:val="0"/>
          <w:numId w:val="25"/>
        </w:numPr>
        <w:tabs>
          <w:tab w:val="left" w:pos="-720"/>
        </w:tabs>
        <w:jc w:val="both"/>
        <w:textAlignment w:val="auto"/>
        <w:rPr>
          <w:rFonts w:asciiTheme="minorHAnsi" w:hAnsiTheme="minorHAnsi" w:cstheme="minorHAnsi"/>
        </w:rPr>
      </w:pPr>
      <w:r>
        <w:rPr>
          <w:rFonts w:eastAsia="Arial" w:cstheme="minorHAnsi"/>
        </w:rPr>
        <w:t>Líder área financiera</w:t>
      </w:r>
    </w:p>
    <w:p w14:paraId="7AE493F8" w14:textId="77777777" w:rsidR="008F2511" w:rsidRDefault="0023299D">
      <w:pPr>
        <w:numPr>
          <w:ilvl w:val="0"/>
          <w:numId w:val="25"/>
        </w:numPr>
        <w:tabs>
          <w:tab w:val="left" w:pos="-720"/>
        </w:tabs>
        <w:jc w:val="both"/>
        <w:textAlignment w:val="auto"/>
        <w:rPr>
          <w:rFonts w:asciiTheme="minorHAnsi" w:hAnsiTheme="minorHAnsi" w:cstheme="minorHAnsi"/>
        </w:rPr>
      </w:pPr>
      <w:r>
        <w:rPr>
          <w:rFonts w:eastAsia="Arial" w:cstheme="minorHAnsi"/>
        </w:rPr>
        <w:t>Líder de calidad</w:t>
      </w:r>
    </w:p>
    <w:p w14:paraId="2E0D9B7D" w14:textId="77777777" w:rsidR="008F2511" w:rsidRDefault="0023299D">
      <w:pPr>
        <w:numPr>
          <w:ilvl w:val="0"/>
          <w:numId w:val="25"/>
        </w:numPr>
        <w:tabs>
          <w:tab w:val="left" w:pos="-720"/>
        </w:tabs>
        <w:jc w:val="both"/>
        <w:textAlignment w:val="auto"/>
        <w:rPr>
          <w:rFonts w:asciiTheme="minorHAnsi" w:hAnsiTheme="minorHAnsi" w:cstheme="minorHAnsi"/>
        </w:rPr>
      </w:pPr>
      <w:r>
        <w:rPr>
          <w:rFonts w:eastAsia="Arial" w:cstheme="minorHAnsi"/>
        </w:rPr>
        <w:t>Profesional SG-SST</w:t>
      </w:r>
    </w:p>
    <w:p w14:paraId="5B12D0C4" w14:textId="77777777" w:rsidR="008F2511" w:rsidRDefault="0023299D">
      <w:pPr>
        <w:numPr>
          <w:ilvl w:val="0"/>
          <w:numId w:val="25"/>
        </w:numPr>
        <w:tabs>
          <w:tab w:val="left" w:pos="-720"/>
        </w:tabs>
        <w:jc w:val="both"/>
        <w:textAlignment w:val="auto"/>
        <w:rPr>
          <w:rFonts w:asciiTheme="minorHAnsi" w:hAnsiTheme="minorHAnsi" w:cstheme="minorHAnsi"/>
        </w:rPr>
      </w:pPr>
      <w:r>
        <w:rPr>
          <w:rFonts w:eastAsia="Arial" w:cstheme="minorHAnsi"/>
        </w:rPr>
        <w:t>Líder de aseguramiento de calidad</w:t>
      </w:r>
    </w:p>
    <w:p w14:paraId="7BDFDE8B" w14:textId="77777777" w:rsidR="008F2511" w:rsidRDefault="0023299D">
      <w:pPr>
        <w:numPr>
          <w:ilvl w:val="0"/>
          <w:numId w:val="25"/>
        </w:numPr>
        <w:tabs>
          <w:tab w:val="left" w:pos="-720"/>
        </w:tabs>
        <w:jc w:val="both"/>
        <w:textAlignment w:val="auto"/>
        <w:rPr>
          <w:rFonts w:asciiTheme="minorHAnsi" w:hAnsiTheme="minorHAnsi" w:cstheme="minorHAnsi"/>
        </w:rPr>
      </w:pPr>
      <w:r>
        <w:rPr>
          <w:rFonts w:eastAsia="Arial" w:cstheme="minorHAnsi"/>
        </w:rPr>
        <w:t>Directora administrativa</w:t>
      </w:r>
    </w:p>
    <w:p w14:paraId="5669778D" w14:textId="77777777" w:rsidR="008F2511" w:rsidRDefault="0023299D">
      <w:pPr>
        <w:numPr>
          <w:ilvl w:val="0"/>
          <w:numId w:val="25"/>
        </w:numPr>
        <w:tabs>
          <w:tab w:val="left" w:pos="-720"/>
        </w:tabs>
        <w:jc w:val="both"/>
        <w:textAlignment w:val="auto"/>
        <w:rPr>
          <w:rFonts w:asciiTheme="minorHAnsi" w:hAnsiTheme="minorHAnsi" w:cstheme="minorHAnsi"/>
        </w:rPr>
      </w:pPr>
      <w:r>
        <w:rPr>
          <w:rFonts w:eastAsia="Arial" w:cstheme="minorHAnsi"/>
        </w:rPr>
        <w:t>Director médico</w:t>
      </w:r>
    </w:p>
    <w:p w14:paraId="271C3C35" w14:textId="77777777" w:rsidR="008F2511" w:rsidRDefault="008F2511">
      <w:pPr>
        <w:spacing w:before="2"/>
        <w:jc w:val="both"/>
        <w:rPr>
          <w:rFonts w:asciiTheme="minorHAnsi" w:hAnsiTheme="minorHAnsi" w:cstheme="minorHAnsi"/>
        </w:rPr>
      </w:pPr>
    </w:p>
    <w:p w14:paraId="013E8AE2" w14:textId="77777777" w:rsidR="008F2511" w:rsidRDefault="0023299D">
      <w:pPr>
        <w:jc w:val="both"/>
        <w:rPr>
          <w:rFonts w:asciiTheme="minorHAnsi" w:hAnsiTheme="minorHAnsi" w:cstheme="minorHAnsi"/>
        </w:rPr>
      </w:pPr>
      <w:r>
        <w:rPr>
          <w:rFonts w:eastAsia="Arial" w:cstheme="minorHAnsi"/>
        </w:rPr>
        <w:t>*Podrán hacer parte de este Grupo, las demás personas que el grupo considere necesario.</w:t>
      </w:r>
    </w:p>
    <w:p w14:paraId="5762BA78" w14:textId="77777777" w:rsidR="008F2511" w:rsidRDefault="008F2511">
      <w:pPr>
        <w:jc w:val="both"/>
        <w:rPr>
          <w:rFonts w:asciiTheme="minorHAnsi" w:hAnsiTheme="minorHAnsi" w:cstheme="minorHAnsi"/>
        </w:rPr>
      </w:pPr>
    </w:p>
    <w:p w14:paraId="01987A8B" w14:textId="77777777" w:rsidR="008F2511" w:rsidRDefault="0023299D">
      <w:pPr>
        <w:jc w:val="both"/>
        <w:rPr>
          <w:rFonts w:asciiTheme="minorHAnsi" w:hAnsiTheme="minorHAnsi" w:cstheme="minorHAnsi"/>
        </w:rPr>
      </w:pPr>
      <w:r>
        <w:rPr>
          <w:rFonts w:eastAsia="Arial" w:cstheme="minorHAnsi"/>
        </w:rPr>
        <w:t>Se reunirá de forma ordinaria de forma mensual, con el fin de evaluar la ejecución del Plan y tomar los ajustes pertinentes que permitan su cumplimiento. Las reuniones extraordinarias se realizarán cuando el grupo lo estime conveniente; de los temas tratados se dejará constancia mediante actas.</w:t>
      </w:r>
    </w:p>
    <w:p w14:paraId="51A1E97B" w14:textId="77777777" w:rsidR="008F2511" w:rsidRDefault="008F2511">
      <w:pPr>
        <w:jc w:val="both"/>
        <w:rPr>
          <w:rFonts w:asciiTheme="minorHAnsi" w:hAnsiTheme="minorHAnsi" w:cstheme="minorHAnsi"/>
        </w:rPr>
      </w:pPr>
    </w:p>
    <w:p w14:paraId="4B86FC5C" w14:textId="77777777" w:rsidR="008F2511" w:rsidRDefault="0023299D">
      <w:pPr>
        <w:jc w:val="both"/>
        <w:rPr>
          <w:rFonts w:asciiTheme="minorHAnsi" w:hAnsiTheme="minorHAnsi" w:cstheme="minorHAnsi"/>
        </w:rPr>
      </w:pPr>
      <w:r>
        <w:rPr>
          <w:rFonts w:eastAsia="Arial" w:cstheme="minorHAnsi"/>
        </w:rPr>
        <w:t>Tendrá dentro de sus funciones:</w:t>
      </w:r>
    </w:p>
    <w:p w14:paraId="148C3136" w14:textId="77777777" w:rsidR="008F2511" w:rsidRDefault="008F2511">
      <w:pPr>
        <w:spacing w:before="2"/>
        <w:jc w:val="both"/>
        <w:rPr>
          <w:rFonts w:asciiTheme="minorHAnsi" w:hAnsiTheme="minorHAnsi" w:cstheme="minorHAnsi"/>
        </w:rPr>
      </w:pPr>
    </w:p>
    <w:p w14:paraId="6148ABA6" w14:textId="77777777" w:rsidR="008F2511" w:rsidRDefault="0023299D">
      <w:pPr>
        <w:numPr>
          <w:ilvl w:val="0"/>
          <w:numId w:val="26"/>
        </w:numPr>
        <w:tabs>
          <w:tab w:val="left" w:pos="-720"/>
        </w:tabs>
        <w:jc w:val="both"/>
        <w:textAlignment w:val="auto"/>
        <w:rPr>
          <w:rFonts w:asciiTheme="minorHAnsi" w:hAnsiTheme="minorHAnsi" w:cstheme="minorHAnsi"/>
        </w:rPr>
      </w:pPr>
      <w:r>
        <w:rPr>
          <w:rFonts w:eastAsia="Arial" w:cstheme="minorHAnsi"/>
        </w:rPr>
        <w:t>Formular el compromiso institucional.</w:t>
      </w:r>
    </w:p>
    <w:p w14:paraId="3BEDE0A3" w14:textId="77777777" w:rsidR="008F2511" w:rsidRDefault="0023299D">
      <w:pPr>
        <w:numPr>
          <w:ilvl w:val="0"/>
          <w:numId w:val="26"/>
        </w:numPr>
        <w:tabs>
          <w:tab w:val="left" w:pos="-720"/>
        </w:tabs>
        <w:jc w:val="both"/>
        <w:textAlignment w:val="auto"/>
        <w:rPr>
          <w:rFonts w:asciiTheme="minorHAnsi" w:hAnsiTheme="minorHAnsi" w:cstheme="minorHAnsi"/>
        </w:rPr>
      </w:pPr>
      <w:r>
        <w:rPr>
          <w:rFonts w:eastAsia="Arial" w:cstheme="minorHAnsi"/>
        </w:rPr>
        <w:t>Diseñar el plan de gestión integral de Residuos Generados en la Atención en Salud y Otras Actividades (componente interno).</w:t>
      </w:r>
    </w:p>
    <w:p w14:paraId="2FCFA52F" w14:textId="77777777" w:rsidR="008F2511" w:rsidRDefault="0023299D">
      <w:pPr>
        <w:numPr>
          <w:ilvl w:val="0"/>
          <w:numId w:val="26"/>
        </w:numPr>
        <w:tabs>
          <w:tab w:val="left" w:pos="-720"/>
        </w:tabs>
        <w:jc w:val="both"/>
        <w:textAlignment w:val="auto"/>
        <w:rPr>
          <w:rFonts w:asciiTheme="minorHAnsi" w:hAnsiTheme="minorHAnsi" w:cstheme="minorHAnsi"/>
        </w:rPr>
      </w:pPr>
      <w:r>
        <w:rPr>
          <w:rFonts w:eastAsia="Arial" w:cstheme="minorHAnsi"/>
        </w:rPr>
        <w:lastRenderedPageBreak/>
        <w:t>Definir y establecer funciones y mecanismos de coordinación a nivel interno (con las diferentes áreas funcionales) y externo (con las entidades de control sanitario y ambiental, los prestadores de servicios, proveedores, entre otros), para garantizar la ejecución del Plan.</w:t>
      </w:r>
    </w:p>
    <w:p w14:paraId="4C00B8FE" w14:textId="77777777" w:rsidR="008F2511" w:rsidRDefault="0023299D">
      <w:pPr>
        <w:numPr>
          <w:ilvl w:val="0"/>
          <w:numId w:val="26"/>
        </w:numPr>
        <w:tabs>
          <w:tab w:val="left" w:pos="-720"/>
        </w:tabs>
        <w:jc w:val="both"/>
        <w:textAlignment w:val="auto"/>
        <w:rPr>
          <w:rFonts w:asciiTheme="minorHAnsi" w:hAnsiTheme="minorHAnsi" w:cstheme="minorHAnsi"/>
        </w:rPr>
      </w:pPr>
      <w:r>
        <w:rPr>
          <w:rFonts w:eastAsia="Arial" w:cstheme="minorHAnsi"/>
        </w:rPr>
        <w:t>Gestionar el presupuesto para la ejecución del Plan.</w:t>
      </w:r>
    </w:p>
    <w:p w14:paraId="52C5B599" w14:textId="77777777" w:rsidR="008F2511" w:rsidRDefault="0023299D">
      <w:pPr>
        <w:numPr>
          <w:ilvl w:val="0"/>
          <w:numId w:val="26"/>
        </w:numPr>
        <w:tabs>
          <w:tab w:val="left" w:pos="-720"/>
        </w:tabs>
        <w:jc w:val="both"/>
        <w:textAlignment w:val="auto"/>
        <w:rPr>
          <w:rFonts w:asciiTheme="minorHAnsi" w:hAnsiTheme="minorHAnsi" w:cstheme="minorHAnsi"/>
        </w:rPr>
      </w:pPr>
      <w:r>
        <w:rPr>
          <w:rFonts w:eastAsia="Arial" w:cstheme="minorHAnsi"/>
        </w:rPr>
        <w:t>Monitorear la ejecución del PGIRASA.</w:t>
      </w:r>
    </w:p>
    <w:p w14:paraId="05D499CF" w14:textId="77777777" w:rsidR="008F2511" w:rsidRDefault="0023299D">
      <w:pPr>
        <w:numPr>
          <w:ilvl w:val="0"/>
          <w:numId w:val="26"/>
        </w:numPr>
        <w:tabs>
          <w:tab w:val="left" w:pos="-720"/>
        </w:tabs>
        <w:jc w:val="both"/>
        <w:textAlignment w:val="auto"/>
        <w:rPr>
          <w:rFonts w:asciiTheme="minorHAnsi" w:hAnsiTheme="minorHAnsi" w:cstheme="minorHAnsi"/>
        </w:rPr>
      </w:pPr>
      <w:r>
        <w:rPr>
          <w:rFonts w:eastAsia="Arial" w:cstheme="minorHAnsi"/>
        </w:rPr>
        <w:t>Elaborar informes y reportes a las autoridades de vigilancia y control.</w:t>
      </w:r>
    </w:p>
    <w:p w14:paraId="481D4AE7" w14:textId="77777777" w:rsidR="008F2511" w:rsidRDefault="0023299D">
      <w:pPr>
        <w:numPr>
          <w:ilvl w:val="0"/>
          <w:numId w:val="26"/>
        </w:numPr>
        <w:tabs>
          <w:tab w:val="left" w:pos="-720"/>
        </w:tabs>
        <w:jc w:val="both"/>
        <w:textAlignment w:val="auto"/>
        <w:rPr>
          <w:rFonts w:asciiTheme="minorHAnsi" w:hAnsiTheme="minorHAnsi" w:cstheme="minorHAnsi"/>
        </w:rPr>
      </w:pPr>
      <w:r>
        <w:rPr>
          <w:rFonts w:eastAsia="Arial" w:cstheme="minorHAnsi"/>
        </w:rPr>
        <w:t>Coordinar el programa de reciclaje.</w:t>
      </w:r>
    </w:p>
    <w:p w14:paraId="26CF5C4E" w14:textId="77777777" w:rsidR="008F2511" w:rsidRDefault="008F2511">
      <w:pPr>
        <w:jc w:val="both"/>
        <w:rPr>
          <w:rFonts w:asciiTheme="minorHAnsi" w:hAnsiTheme="minorHAnsi" w:cstheme="minorHAnsi"/>
        </w:rPr>
      </w:pPr>
    </w:p>
    <w:p w14:paraId="7C14F4BF" w14:textId="77777777" w:rsidR="008F2511" w:rsidRDefault="0023299D">
      <w:pPr>
        <w:jc w:val="both"/>
        <w:rPr>
          <w:rFonts w:asciiTheme="minorHAnsi" w:hAnsiTheme="minorHAnsi" w:cstheme="minorHAnsi"/>
        </w:rPr>
      </w:pPr>
      <w:r>
        <w:rPr>
          <w:rFonts w:eastAsia="Arial" w:cstheme="minorHAnsi"/>
        </w:rPr>
        <w:t>Definir los lineamientos del programa de capacitación e inducción relacionados con el manejo de los Residuos Generados en la Atención en Salud y Otras Actividades para trabajadores, practicantes, usuarios, familias y visitantes.</w:t>
      </w:r>
    </w:p>
    <w:p w14:paraId="4AFE507A" w14:textId="77777777" w:rsidR="008F2511" w:rsidRDefault="008F2511">
      <w:pPr>
        <w:jc w:val="both"/>
        <w:rPr>
          <w:rFonts w:asciiTheme="minorHAnsi" w:hAnsiTheme="minorHAnsi" w:cstheme="minorHAnsi"/>
        </w:rPr>
      </w:pPr>
    </w:p>
    <w:p w14:paraId="1962335C" w14:textId="77777777" w:rsidR="008F2511" w:rsidRDefault="0023299D">
      <w:pPr>
        <w:tabs>
          <w:tab w:val="left" w:pos="-360"/>
        </w:tabs>
        <w:jc w:val="both"/>
        <w:textAlignment w:val="auto"/>
        <w:rPr>
          <w:rFonts w:asciiTheme="minorHAnsi" w:hAnsiTheme="minorHAnsi" w:cstheme="minorHAnsi"/>
        </w:rPr>
      </w:pPr>
      <w:r>
        <w:rPr>
          <w:rFonts w:eastAsia="Times New Roman" w:cstheme="minorHAnsi"/>
          <w:b/>
        </w:rPr>
        <w:t>Funciones generales del GAGAS:</w:t>
      </w:r>
    </w:p>
    <w:p w14:paraId="67591E7F" w14:textId="77777777" w:rsidR="008F2511" w:rsidRDefault="008F2511">
      <w:pPr>
        <w:spacing w:before="2"/>
        <w:jc w:val="both"/>
        <w:rPr>
          <w:rFonts w:asciiTheme="minorHAnsi" w:hAnsiTheme="minorHAnsi" w:cstheme="minorHAnsi"/>
        </w:rPr>
      </w:pPr>
    </w:p>
    <w:p w14:paraId="60F3D250" w14:textId="77777777" w:rsidR="008F2511" w:rsidRDefault="0023299D">
      <w:pPr>
        <w:jc w:val="both"/>
        <w:rPr>
          <w:rFonts w:asciiTheme="minorHAnsi" w:hAnsiTheme="minorHAnsi" w:cstheme="minorHAnsi"/>
        </w:rPr>
      </w:pPr>
      <w:r>
        <w:rPr>
          <w:rFonts w:eastAsia="Arial" w:cstheme="minorHAnsi"/>
          <w:b/>
        </w:rPr>
        <w:t>El Grupo Administrativo de Gestión Ambiental cumple las siguientes funciones:</w:t>
      </w:r>
    </w:p>
    <w:p w14:paraId="04D841A6" w14:textId="77777777" w:rsidR="008F2511" w:rsidRDefault="008F2511">
      <w:pPr>
        <w:jc w:val="both"/>
        <w:rPr>
          <w:rFonts w:asciiTheme="minorHAnsi" w:hAnsiTheme="minorHAnsi" w:cstheme="minorHAnsi"/>
        </w:rPr>
      </w:pPr>
    </w:p>
    <w:p w14:paraId="775B3712" w14:textId="77777777" w:rsidR="008F2511" w:rsidRDefault="0023299D">
      <w:pPr>
        <w:numPr>
          <w:ilvl w:val="0"/>
          <w:numId w:val="27"/>
        </w:numPr>
        <w:tabs>
          <w:tab w:val="left" w:pos="-720"/>
        </w:tabs>
        <w:jc w:val="both"/>
        <w:textAlignment w:val="auto"/>
        <w:rPr>
          <w:rFonts w:asciiTheme="minorHAnsi" w:hAnsiTheme="minorHAnsi" w:cstheme="minorHAnsi"/>
        </w:rPr>
      </w:pPr>
      <w:r>
        <w:rPr>
          <w:rFonts w:eastAsia="Arial" w:cstheme="minorHAnsi"/>
        </w:rPr>
        <w:t>Realizar y actualizar el Diagnostico Situacional Ambiental y Sanitario de la IPS.</w:t>
      </w:r>
    </w:p>
    <w:p w14:paraId="015CAF78" w14:textId="77777777" w:rsidR="008F2511" w:rsidRDefault="0023299D">
      <w:pPr>
        <w:numPr>
          <w:ilvl w:val="0"/>
          <w:numId w:val="27"/>
        </w:numPr>
        <w:tabs>
          <w:tab w:val="left" w:pos="-720"/>
        </w:tabs>
        <w:jc w:val="both"/>
        <w:textAlignment w:val="auto"/>
        <w:rPr>
          <w:rFonts w:asciiTheme="minorHAnsi" w:hAnsiTheme="minorHAnsi" w:cstheme="minorHAnsi"/>
        </w:rPr>
      </w:pPr>
      <w:r>
        <w:rPr>
          <w:rFonts w:eastAsia="Arial" w:cstheme="minorHAnsi"/>
        </w:rPr>
        <w:t>Establecer e implementar acciones de prevención, mitigación y corrección de los impactos ambientales que se generen cumpliendo con la normatividad ambiental vigente.</w:t>
      </w:r>
    </w:p>
    <w:p w14:paraId="5BC440DF" w14:textId="77777777" w:rsidR="008F2511" w:rsidRDefault="0023299D">
      <w:pPr>
        <w:numPr>
          <w:ilvl w:val="0"/>
          <w:numId w:val="27"/>
        </w:numPr>
        <w:tabs>
          <w:tab w:val="left" w:pos="-720"/>
        </w:tabs>
        <w:jc w:val="both"/>
        <w:textAlignment w:val="auto"/>
        <w:rPr>
          <w:rFonts w:asciiTheme="minorHAnsi" w:hAnsiTheme="minorHAnsi" w:cstheme="minorHAnsi"/>
        </w:rPr>
      </w:pPr>
      <w:r>
        <w:rPr>
          <w:rFonts w:eastAsia="Arial" w:cstheme="minorHAnsi"/>
        </w:rPr>
        <w:t>Promover e implementar el mejoramiento de la gestión y desempeño ambiental al interior de la IPS a través de inspecciones y auditorias en las diferentes áreas de trabajo.</w:t>
      </w:r>
    </w:p>
    <w:p w14:paraId="12F98049" w14:textId="77777777" w:rsidR="008F2511" w:rsidRDefault="0023299D">
      <w:pPr>
        <w:numPr>
          <w:ilvl w:val="0"/>
          <w:numId w:val="27"/>
        </w:numPr>
        <w:tabs>
          <w:tab w:val="left" w:pos="-720"/>
        </w:tabs>
        <w:jc w:val="both"/>
        <w:textAlignment w:val="auto"/>
        <w:rPr>
          <w:rFonts w:asciiTheme="minorHAnsi" w:hAnsiTheme="minorHAnsi" w:cstheme="minorHAnsi"/>
        </w:rPr>
      </w:pPr>
      <w:r>
        <w:rPr>
          <w:rFonts w:eastAsia="Arial" w:cstheme="minorHAnsi"/>
        </w:rPr>
        <w:t>Apoyar y hacer seguimiento a la actividad de formación y capacitación a todo el personal de la IPS en materia ambiental.</w:t>
      </w:r>
    </w:p>
    <w:p w14:paraId="08BB2439" w14:textId="77777777" w:rsidR="008F2511" w:rsidRDefault="0023299D">
      <w:pPr>
        <w:numPr>
          <w:ilvl w:val="0"/>
          <w:numId w:val="27"/>
        </w:numPr>
        <w:tabs>
          <w:tab w:val="left" w:pos="-720"/>
        </w:tabs>
        <w:jc w:val="both"/>
        <w:textAlignment w:val="auto"/>
        <w:rPr>
          <w:rFonts w:asciiTheme="minorHAnsi" w:hAnsiTheme="minorHAnsi" w:cstheme="minorHAnsi"/>
        </w:rPr>
      </w:pPr>
      <w:r>
        <w:rPr>
          <w:rFonts w:eastAsia="Arial" w:cstheme="minorHAnsi"/>
        </w:rPr>
        <w:t>Mantener actualizada la información ambiental de la IPS.</w:t>
      </w:r>
    </w:p>
    <w:p w14:paraId="0E695EED" w14:textId="77777777" w:rsidR="008F2511" w:rsidRDefault="0023299D">
      <w:pPr>
        <w:numPr>
          <w:ilvl w:val="0"/>
          <w:numId w:val="27"/>
        </w:numPr>
        <w:tabs>
          <w:tab w:val="left" w:pos="-720"/>
        </w:tabs>
        <w:jc w:val="both"/>
        <w:textAlignment w:val="auto"/>
        <w:rPr>
          <w:rFonts w:asciiTheme="minorHAnsi" w:hAnsiTheme="minorHAnsi" w:cstheme="minorHAnsi"/>
        </w:rPr>
      </w:pPr>
      <w:r>
        <w:rPr>
          <w:rFonts w:eastAsia="Arial" w:cstheme="minorHAnsi"/>
        </w:rPr>
        <w:t>Velar por la ejecución del PGIRASA.</w:t>
      </w:r>
    </w:p>
    <w:p w14:paraId="7B6B50C2" w14:textId="77777777" w:rsidR="008F2511" w:rsidRDefault="0023299D">
      <w:pPr>
        <w:numPr>
          <w:ilvl w:val="0"/>
          <w:numId w:val="27"/>
        </w:numPr>
        <w:tabs>
          <w:tab w:val="left" w:pos="-720"/>
        </w:tabs>
        <w:jc w:val="both"/>
        <w:textAlignment w:val="auto"/>
        <w:rPr>
          <w:rFonts w:asciiTheme="minorHAnsi" w:hAnsiTheme="minorHAnsi" w:cstheme="minorHAnsi"/>
        </w:rPr>
      </w:pPr>
      <w:r>
        <w:rPr>
          <w:rFonts w:eastAsia="Arial" w:cstheme="minorHAnsi"/>
        </w:rPr>
        <w:t>Verificar los indicadores de gestión ambiental.</w:t>
      </w:r>
    </w:p>
    <w:p w14:paraId="5F061830" w14:textId="77777777" w:rsidR="008F2511" w:rsidRDefault="0023299D">
      <w:pPr>
        <w:numPr>
          <w:ilvl w:val="0"/>
          <w:numId w:val="27"/>
        </w:numPr>
        <w:tabs>
          <w:tab w:val="left" w:pos="-720"/>
        </w:tabs>
        <w:jc w:val="both"/>
        <w:textAlignment w:val="auto"/>
        <w:rPr>
          <w:rFonts w:asciiTheme="minorHAnsi" w:hAnsiTheme="minorHAnsi" w:cstheme="minorHAnsi"/>
        </w:rPr>
      </w:pPr>
      <w:r>
        <w:rPr>
          <w:rFonts w:eastAsia="Arial" w:cstheme="minorHAnsi"/>
        </w:rPr>
        <w:t>Coordinar el personal y vigilar sus tareas de Segregación, desactivación de baja eficiencia, recolección interna de residuos.</w:t>
      </w:r>
    </w:p>
    <w:p w14:paraId="07DAD111" w14:textId="77777777" w:rsidR="008F2511" w:rsidRDefault="0023299D">
      <w:pPr>
        <w:numPr>
          <w:ilvl w:val="0"/>
          <w:numId w:val="27"/>
        </w:numPr>
        <w:tabs>
          <w:tab w:val="left" w:pos="-720"/>
        </w:tabs>
        <w:jc w:val="both"/>
        <w:textAlignment w:val="auto"/>
        <w:rPr>
          <w:rFonts w:asciiTheme="minorHAnsi" w:hAnsiTheme="minorHAnsi" w:cstheme="minorHAnsi"/>
        </w:rPr>
      </w:pPr>
      <w:r>
        <w:rPr>
          <w:rFonts w:eastAsia="Arial" w:cstheme="minorHAnsi"/>
        </w:rPr>
        <w:t>Las demás que se desprendan de su naturaleza y se requieran para el cumplimiento de una gestión ambiental adecuada.</w:t>
      </w:r>
    </w:p>
    <w:p w14:paraId="709334AB" w14:textId="77777777" w:rsidR="008F2511" w:rsidRDefault="008F2511">
      <w:pPr>
        <w:spacing w:before="2"/>
        <w:jc w:val="both"/>
        <w:rPr>
          <w:rFonts w:asciiTheme="minorHAnsi" w:hAnsiTheme="minorHAnsi" w:cstheme="minorHAnsi"/>
        </w:rPr>
      </w:pPr>
    </w:p>
    <w:p w14:paraId="5A586680" w14:textId="77777777" w:rsidR="008F2511" w:rsidRDefault="0023299D">
      <w:pPr>
        <w:tabs>
          <w:tab w:val="left" w:pos="-360"/>
        </w:tabs>
        <w:jc w:val="both"/>
        <w:textAlignment w:val="auto"/>
        <w:rPr>
          <w:rFonts w:asciiTheme="minorHAnsi" w:hAnsiTheme="minorHAnsi" w:cstheme="minorHAnsi"/>
        </w:rPr>
      </w:pPr>
      <w:r>
        <w:rPr>
          <w:rFonts w:eastAsia="Arial" w:cstheme="minorHAnsi"/>
          <w:b/>
        </w:rPr>
        <w:t>Funciones específicas del gagas por cargo</w:t>
      </w:r>
    </w:p>
    <w:p w14:paraId="0C612960" w14:textId="77777777" w:rsidR="008F2511" w:rsidRDefault="008F2511">
      <w:pPr>
        <w:spacing w:before="2"/>
        <w:jc w:val="both"/>
        <w:rPr>
          <w:rFonts w:asciiTheme="minorHAnsi" w:hAnsiTheme="minorHAnsi" w:cstheme="minorHAnsi"/>
        </w:rPr>
      </w:pPr>
    </w:p>
    <w:p w14:paraId="067CF86F" w14:textId="77777777" w:rsidR="008F2511" w:rsidRDefault="0023299D">
      <w:pPr>
        <w:jc w:val="both"/>
        <w:rPr>
          <w:rFonts w:asciiTheme="minorHAnsi" w:hAnsiTheme="minorHAnsi" w:cstheme="minorHAnsi"/>
        </w:rPr>
      </w:pPr>
      <w:r>
        <w:rPr>
          <w:rFonts w:eastAsia="Arial" w:cstheme="minorHAnsi"/>
          <w:b/>
        </w:rPr>
        <w:t xml:space="preserve"> Gerente</w:t>
      </w:r>
    </w:p>
    <w:p w14:paraId="0353626A" w14:textId="77777777" w:rsidR="008F2511" w:rsidRDefault="008F2511">
      <w:pPr>
        <w:spacing w:before="2"/>
        <w:jc w:val="both"/>
        <w:rPr>
          <w:rFonts w:asciiTheme="minorHAnsi" w:hAnsiTheme="minorHAnsi" w:cstheme="minorHAnsi"/>
        </w:rPr>
      </w:pPr>
    </w:p>
    <w:p w14:paraId="30F336CE" w14:textId="77777777" w:rsidR="008F2511" w:rsidRDefault="0023299D">
      <w:pPr>
        <w:numPr>
          <w:ilvl w:val="0"/>
          <w:numId w:val="28"/>
        </w:numPr>
        <w:tabs>
          <w:tab w:val="left" w:pos="-720"/>
        </w:tabs>
        <w:jc w:val="both"/>
        <w:textAlignment w:val="auto"/>
        <w:rPr>
          <w:rFonts w:asciiTheme="minorHAnsi" w:hAnsiTheme="minorHAnsi" w:cstheme="minorHAnsi"/>
        </w:rPr>
      </w:pPr>
      <w:r>
        <w:rPr>
          <w:rFonts w:eastAsia="Arial" w:cstheme="minorHAnsi"/>
        </w:rPr>
        <w:t>Proporcionar los medios necesarios para el desarrollo del plan, mediante la solicitud de un rubro presupuestal específico para éste.</w:t>
      </w:r>
    </w:p>
    <w:p w14:paraId="7D8A3C73" w14:textId="77777777" w:rsidR="008F2511" w:rsidRDefault="0023299D">
      <w:pPr>
        <w:numPr>
          <w:ilvl w:val="0"/>
          <w:numId w:val="28"/>
        </w:numPr>
        <w:tabs>
          <w:tab w:val="left" w:pos="-720"/>
        </w:tabs>
        <w:jc w:val="both"/>
        <w:textAlignment w:val="auto"/>
        <w:rPr>
          <w:rFonts w:asciiTheme="minorHAnsi" w:hAnsiTheme="minorHAnsi" w:cstheme="minorHAnsi"/>
        </w:rPr>
      </w:pPr>
      <w:r>
        <w:rPr>
          <w:rFonts w:eastAsia="Arial" w:cstheme="minorHAnsi"/>
        </w:rPr>
        <w:t>Coordinar y presidir las reuniones del comité.</w:t>
      </w:r>
    </w:p>
    <w:p w14:paraId="3B3E00CA" w14:textId="77777777" w:rsidR="008F2511" w:rsidRDefault="0023299D">
      <w:pPr>
        <w:numPr>
          <w:ilvl w:val="0"/>
          <w:numId w:val="28"/>
        </w:numPr>
        <w:tabs>
          <w:tab w:val="left" w:pos="-720"/>
        </w:tabs>
        <w:jc w:val="both"/>
        <w:textAlignment w:val="auto"/>
        <w:rPr>
          <w:rFonts w:asciiTheme="minorHAnsi" w:hAnsiTheme="minorHAnsi" w:cstheme="minorHAnsi"/>
        </w:rPr>
      </w:pPr>
      <w:r>
        <w:rPr>
          <w:rFonts w:eastAsia="Arial" w:cstheme="minorHAnsi"/>
        </w:rPr>
        <w:t>Realizar gestión oportuna para la consecución de los insumos.</w:t>
      </w:r>
    </w:p>
    <w:p w14:paraId="54B10658" w14:textId="77777777" w:rsidR="008F2511" w:rsidRDefault="008F2511">
      <w:pPr>
        <w:spacing w:before="2"/>
        <w:jc w:val="both"/>
        <w:rPr>
          <w:rFonts w:asciiTheme="minorHAnsi" w:hAnsiTheme="minorHAnsi" w:cstheme="minorHAnsi"/>
        </w:rPr>
      </w:pPr>
    </w:p>
    <w:p w14:paraId="264D4A51" w14:textId="77777777" w:rsidR="008F2511" w:rsidRDefault="0023299D">
      <w:pPr>
        <w:jc w:val="both"/>
        <w:rPr>
          <w:rFonts w:asciiTheme="minorHAnsi" w:hAnsiTheme="minorHAnsi" w:cstheme="minorHAnsi"/>
        </w:rPr>
      </w:pPr>
      <w:r>
        <w:rPr>
          <w:rFonts w:eastAsia="Arial" w:cstheme="minorHAnsi"/>
          <w:b/>
        </w:rPr>
        <w:t>Líder de mantenimiento y Líder del SG-SST</w:t>
      </w:r>
    </w:p>
    <w:p w14:paraId="7E28D1ED" w14:textId="77777777" w:rsidR="008F2511" w:rsidRDefault="008F2511">
      <w:pPr>
        <w:spacing w:before="2"/>
        <w:jc w:val="both"/>
        <w:rPr>
          <w:rFonts w:asciiTheme="minorHAnsi" w:hAnsiTheme="minorHAnsi" w:cstheme="minorHAnsi"/>
        </w:rPr>
      </w:pPr>
    </w:p>
    <w:p w14:paraId="7F0A5C64" w14:textId="77777777" w:rsidR="008F2511" w:rsidRDefault="0023299D">
      <w:pPr>
        <w:numPr>
          <w:ilvl w:val="0"/>
          <w:numId w:val="29"/>
        </w:numPr>
        <w:tabs>
          <w:tab w:val="left" w:pos="-720"/>
        </w:tabs>
        <w:jc w:val="both"/>
        <w:textAlignment w:val="auto"/>
        <w:rPr>
          <w:rFonts w:asciiTheme="minorHAnsi" w:hAnsiTheme="minorHAnsi" w:cstheme="minorHAnsi"/>
        </w:rPr>
      </w:pPr>
      <w:r>
        <w:rPr>
          <w:rFonts w:eastAsia="Arial" w:cstheme="minorHAnsi"/>
        </w:rPr>
        <w:t>Verificar la calidad de los insumos obtenidos.</w:t>
      </w:r>
    </w:p>
    <w:p w14:paraId="4B876CBA" w14:textId="77777777" w:rsidR="008F2511" w:rsidRDefault="0023299D">
      <w:pPr>
        <w:numPr>
          <w:ilvl w:val="0"/>
          <w:numId w:val="29"/>
        </w:numPr>
        <w:tabs>
          <w:tab w:val="left" w:pos="-720"/>
        </w:tabs>
        <w:jc w:val="both"/>
        <w:textAlignment w:val="auto"/>
        <w:rPr>
          <w:rFonts w:asciiTheme="minorHAnsi" w:hAnsiTheme="minorHAnsi" w:cstheme="minorHAnsi"/>
        </w:rPr>
      </w:pPr>
      <w:r>
        <w:rPr>
          <w:rFonts w:eastAsia="Arial" w:cstheme="minorHAnsi"/>
        </w:rPr>
        <w:t>Revisar las necesidades para la adquisición y compra de insumos para la correcta ejecución del plan.</w:t>
      </w:r>
    </w:p>
    <w:p w14:paraId="2562F3EA" w14:textId="77777777" w:rsidR="008F2511" w:rsidRDefault="0023299D">
      <w:pPr>
        <w:numPr>
          <w:ilvl w:val="0"/>
          <w:numId w:val="29"/>
        </w:numPr>
        <w:tabs>
          <w:tab w:val="left" w:pos="-720"/>
        </w:tabs>
        <w:jc w:val="both"/>
        <w:textAlignment w:val="auto"/>
        <w:rPr>
          <w:rFonts w:asciiTheme="minorHAnsi" w:hAnsiTheme="minorHAnsi" w:cstheme="minorHAnsi"/>
        </w:rPr>
      </w:pPr>
      <w:r>
        <w:rPr>
          <w:rFonts w:eastAsia="Arial" w:cstheme="minorHAnsi"/>
        </w:rPr>
        <w:lastRenderedPageBreak/>
        <w:t>Vigilar el cumplimiento de las normas legales ambientales vigentes.</w:t>
      </w:r>
    </w:p>
    <w:p w14:paraId="60341167" w14:textId="77777777" w:rsidR="008F2511" w:rsidRDefault="0023299D">
      <w:pPr>
        <w:numPr>
          <w:ilvl w:val="0"/>
          <w:numId w:val="29"/>
        </w:numPr>
        <w:tabs>
          <w:tab w:val="left" w:pos="-720"/>
        </w:tabs>
        <w:jc w:val="both"/>
        <w:textAlignment w:val="auto"/>
        <w:rPr>
          <w:rFonts w:asciiTheme="minorHAnsi" w:hAnsiTheme="minorHAnsi" w:cstheme="minorHAnsi"/>
        </w:rPr>
      </w:pPr>
      <w:r>
        <w:rPr>
          <w:rFonts w:eastAsia="Arial" w:cstheme="minorHAnsi"/>
        </w:rPr>
        <w:t>Vigilar y aportar activamente ideas en la ejecución de los cambios y mejoras que requiera la institución, con el fin de cumplir con las normas y requisitos ambientales establecidos por los entes reguladores.</w:t>
      </w:r>
    </w:p>
    <w:p w14:paraId="488C7B80" w14:textId="77777777" w:rsidR="008F2511" w:rsidRDefault="0023299D">
      <w:pPr>
        <w:numPr>
          <w:ilvl w:val="0"/>
          <w:numId w:val="29"/>
        </w:numPr>
        <w:tabs>
          <w:tab w:val="left" w:pos="-720"/>
        </w:tabs>
        <w:jc w:val="both"/>
        <w:textAlignment w:val="auto"/>
        <w:rPr>
          <w:rFonts w:asciiTheme="minorHAnsi" w:hAnsiTheme="minorHAnsi" w:cstheme="minorHAnsi"/>
        </w:rPr>
      </w:pPr>
      <w:r>
        <w:rPr>
          <w:rFonts w:eastAsia="Arial" w:cstheme="minorHAnsi"/>
        </w:rPr>
        <w:t>Promover técnicas de seguridad en lo relacionado con Bioseguridad y Manejo de Residuos generados en la atención en salud y otras actividades en los funcionarios.</w:t>
      </w:r>
    </w:p>
    <w:p w14:paraId="506ACA98" w14:textId="77777777" w:rsidR="008F2511" w:rsidRDefault="0023299D">
      <w:pPr>
        <w:numPr>
          <w:ilvl w:val="0"/>
          <w:numId w:val="29"/>
        </w:numPr>
        <w:tabs>
          <w:tab w:val="left" w:pos="-720"/>
        </w:tabs>
        <w:jc w:val="both"/>
        <w:textAlignment w:val="auto"/>
        <w:rPr>
          <w:rFonts w:asciiTheme="minorHAnsi" w:hAnsiTheme="minorHAnsi" w:cstheme="minorHAnsi"/>
        </w:rPr>
      </w:pPr>
      <w:r>
        <w:rPr>
          <w:rFonts w:eastAsia="Arial" w:cstheme="minorHAnsi"/>
        </w:rPr>
        <w:t>Colaborar en todas las actividades de promoción y control, programadas por el Comité.</w:t>
      </w:r>
    </w:p>
    <w:p w14:paraId="2BEB150B" w14:textId="77777777" w:rsidR="008F2511" w:rsidRDefault="0023299D">
      <w:pPr>
        <w:numPr>
          <w:ilvl w:val="0"/>
          <w:numId w:val="29"/>
        </w:numPr>
        <w:tabs>
          <w:tab w:val="left" w:pos="-720"/>
        </w:tabs>
        <w:jc w:val="both"/>
        <w:textAlignment w:val="auto"/>
        <w:rPr>
          <w:rFonts w:asciiTheme="minorHAnsi" w:hAnsiTheme="minorHAnsi" w:cstheme="minorHAnsi"/>
        </w:rPr>
      </w:pPr>
      <w:r>
        <w:rPr>
          <w:rFonts w:eastAsia="Arial" w:cstheme="minorHAnsi"/>
        </w:rPr>
        <w:t>Brindar información y capacitación del personal, acerca de la Bioseguridad y Manejo de Residuos generados en la atención en salud y otras actividades.</w:t>
      </w:r>
    </w:p>
    <w:p w14:paraId="74930914" w14:textId="77777777" w:rsidR="008F2511" w:rsidRDefault="0023299D">
      <w:pPr>
        <w:numPr>
          <w:ilvl w:val="0"/>
          <w:numId w:val="29"/>
        </w:numPr>
        <w:tabs>
          <w:tab w:val="left" w:pos="-720"/>
        </w:tabs>
        <w:jc w:val="both"/>
        <w:textAlignment w:val="auto"/>
        <w:rPr>
          <w:rFonts w:asciiTheme="minorHAnsi" w:hAnsiTheme="minorHAnsi" w:cstheme="minorHAnsi"/>
        </w:rPr>
      </w:pPr>
      <w:r>
        <w:rPr>
          <w:rFonts w:eastAsia="Arial" w:cstheme="minorHAnsi"/>
        </w:rPr>
        <w:t>Realizar seguimiento y evaluación de las actividades desarrolladas en cada área, activar los planes de contingencia ante cualquier eventualidad.</w:t>
      </w:r>
    </w:p>
    <w:p w14:paraId="47D04C69" w14:textId="77777777" w:rsidR="008F2511" w:rsidRDefault="0023299D">
      <w:pPr>
        <w:numPr>
          <w:ilvl w:val="0"/>
          <w:numId w:val="29"/>
        </w:numPr>
        <w:tabs>
          <w:tab w:val="left" w:pos="-720"/>
        </w:tabs>
        <w:jc w:val="both"/>
        <w:textAlignment w:val="auto"/>
        <w:rPr>
          <w:rFonts w:asciiTheme="minorHAnsi" w:hAnsiTheme="minorHAnsi" w:cstheme="minorHAnsi"/>
        </w:rPr>
      </w:pPr>
      <w:r>
        <w:rPr>
          <w:rFonts w:eastAsia="Arial" w:cstheme="minorHAnsi"/>
        </w:rPr>
        <w:t>Exponer los casos de accidentes laborales.</w:t>
      </w:r>
    </w:p>
    <w:p w14:paraId="1D1033A2" w14:textId="77777777" w:rsidR="008F2511" w:rsidRDefault="0023299D">
      <w:pPr>
        <w:numPr>
          <w:ilvl w:val="0"/>
          <w:numId w:val="29"/>
        </w:numPr>
        <w:tabs>
          <w:tab w:val="left" w:pos="-720"/>
        </w:tabs>
        <w:jc w:val="both"/>
        <w:textAlignment w:val="auto"/>
        <w:rPr>
          <w:rFonts w:asciiTheme="minorHAnsi" w:hAnsiTheme="minorHAnsi" w:cstheme="minorHAnsi"/>
        </w:rPr>
      </w:pPr>
      <w:r>
        <w:rPr>
          <w:rFonts w:eastAsia="Arial" w:cstheme="minorHAnsi"/>
        </w:rPr>
        <w:t>Realizar periódicamente auditorias y evaluaciones al programa para la Gestión de los Residuos generados en la atención en salud y otras actividades y Bioseguridad.</w:t>
      </w:r>
    </w:p>
    <w:p w14:paraId="11999F60" w14:textId="77777777" w:rsidR="008F2511" w:rsidRDefault="008F2511">
      <w:pPr>
        <w:jc w:val="both"/>
        <w:rPr>
          <w:rFonts w:asciiTheme="minorHAnsi" w:hAnsiTheme="minorHAnsi" w:cstheme="minorHAnsi"/>
        </w:rPr>
      </w:pPr>
    </w:p>
    <w:p w14:paraId="4D83F154" w14:textId="77777777" w:rsidR="008F2511" w:rsidRDefault="0023299D">
      <w:pPr>
        <w:jc w:val="both"/>
        <w:rPr>
          <w:rFonts w:asciiTheme="minorHAnsi" w:hAnsiTheme="minorHAnsi" w:cstheme="minorHAnsi"/>
        </w:rPr>
      </w:pPr>
      <w:r>
        <w:rPr>
          <w:rFonts w:eastAsia="Arial" w:cstheme="minorHAnsi"/>
          <w:b/>
        </w:rPr>
        <w:t>Líder de calidad y aseguramiento de calidad</w:t>
      </w:r>
    </w:p>
    <w:p w14:paraId="59CDF9FB" w14:textId="77777777" w:rsidR="008F2511" w:rsidRDefault="008F2511">
      <w:pPr>
        <w:ind w:left="720"/>
        <w:jc w:val="both"/>
        <w:rPr>
          <w:rFonts w:asciiTheme="minorHAnsi" w:hAnsiTheme="minorHAnsi" w:cstheme="minorHAnsi"/>
        </w:rPr>
      </w:pPr>
    </w:p>
    <w:p w14:paraId="4DFC038D" w14:textId="77777777" w:rsidR="008F2511" w:rsidRDefault="0023299D">
      <w:pPr>
        <w:numPr>
          <w:ilvl w:val="0"/>
          <w:numId w:val="30"/>
        </w:numPr>
        <w:tabs>
          <w:tab w:val="left" w:pos="-720"/>
        </w:tabs>
        <w:jc w:val="both"/>
        <w:textAlignment w:val="auto"/>
        <w:rPr>
          <w:rFonts w:asciiTheme="minorHAnsi" w:hAnsiTheme="minorHAnsi" w:cstheme="minorHAnsi"/>
        </w:rPr>
      </w:pPr>
      <w:r>
        <w:rPr>
          <w:rFonts w:eastAsia="Arial" w:cstheme="minorHAnsi"/>
        </w:rPr>
        <w:t>Brindar información sobre anomalías detectadas en las diferentes áreas, con respecto al manejo de los Residuos generados en la atención en salud y otras actividades (Especificando clasificación).</w:t>
      </w:r>
    </w:p>
    <w:p w14:paraId="58210B3E" w14:textId="77777777" w:rsidR="008F2511" w:rsidRDefault="0023299D">
      <w:pPr>
        <w:numPr>
          <w:ilvl w:val="0"/>
          <w:numId w:val="30"/>
        </w:numPr>
        <w:tabs>
          <w:tab w:val="left" w:pos="-720"/>
        </w:tabs>
        <w:jc w:val="both"/>
        <w:textAlignment w:val="auto"/>
        <w:rPr>
          <w:rFonts w:asciiTheme="minorHAnsi" w:hAnsiTheme="minorHAnsi" w:cstheme="minorHAnsi"/>
        </w:rPr>
      </w:pPr>
      <w:r>
        <w:rPr>
          <w:rFonts w:eastAsia="Arial" w:cstheme="minorHAnsi"/>
        </w:rPr>
        <w:t>Realizar y mantener el archivo de cada una de las actas levantadas en las reuniones del comité.</w:t>
      </w:r>
    </w:p>
    <w:p w14:paraId="06B92D42" w14:textId="77777777" w:rsidR="008F2511" w:rsidRDefault="0023299D">
      <w:pPr>
        <w:numPr>
          <w:ilvl w:val="0"/>
          <w:numId w:val="30"/>
        </w:numPr>
        <w:tabs>
          <w:tab w:val="left" w:pos="-720"/>
        </w:tabs>
        <w:jc w:val="both"/>
        <w:textAlignment w:val="auto"/>
        <w:rPr>
          <w:rFonts w:asciiTheme="minorHAnsi" w:hAnsiTheme="minorHAnsi" w:cstheme="minorHAnsi"/>
        </w:rPr>
      </w:pPr>
      <w:r>
        <w:rPr>
          <w:rFonts w:eastAsia="Arial" w:cstheme="minorHAnsi"/>
        </w:rPr>
        <w:t>Mantener, actualizar y cuidar los archivos físicos y digitales del programa para la Gestión de los Residuos generados en la atención en salud y otras actividades y Bioseguridad.</w:t>
      </w:r>
    </w:p>
    <w:p w14:paraId="0909E764" w14:textId="77777777" w:rsidR="008F2511" w:rsidRDefault="008F2511">
      <w:pPr>
        <w:ind w:left="360"/>
        <w:jc w:val="both"/>
        <w:rPr>
          <w:rFonts w:asciiTheme="minorHAnsi" w:hAnsiTheme="minorHAnsi" w:cstheme="minorHAnsi"/>
        </w:rPr>
      </w:pPr>
    </w:p>
    <w:p w14:paraId="5BFE9376" w14:textId="77777777" w:rsidR="008F2511" w:rsidRDefault="0023299D">
      <w:pPr>
        <w:jc w:val="both"/>
        <w:rPr>
          <w:rFonts w:asciiTheme="minorHAnsi" w:hAnsiTheme="minorHAnsi" w:cstheme="minorHAnsi"/>
        </w:rPr>
      </w:pPr>
      <w:r>
        <w:rPr>
          <w:rFonts w:eastAsia="Arial" w:cstheme="minorHAnsi"/>
          <w:b/>
        </w:rPr>
        <w:t>Profesional del SGA</w:t>
      </w:r>
    </w:p>
    <w:p w14:paraId="506BEF2E" w14:textId="77777777" w:rsidR="008F2511" w:rsidRDefault="008F2511">
      <w:pPr>
        <w:jc w:val="both"/>
        <w:rPr>
          <w:rFonts w:asciiTheme="minorHAnsi" w:hAnsiTheme="minorHAnsi" w:cstheme="minorHAnsi"/>
        </w:rPr>
      </w:pPr>
    </w:p>
    <w:p w14:paraId="57C3A554" w14:textId="77777777" w:rsidR="008F2511" w:rsidRDefault="0023299D">
      <w:pPr>
        <w:numPr>
          <w:ilvl w:val="0"/>
          <w:numId w:val="31"/>
        </w:numPr>
        <w:tabs>
          <w:tab w:val="left" w:pos="-720"/>
        </w:tabs>
        <w:jc w:val="both"/>
        <w:textAlignment w:val="auto"/>
        <w:rPr>
          <w:rFonts w:asciiTheme="minorHAnsi" w:hAnsiTheme="minorHAnsi" w:cstheme="minorHAnsi"/>
        </w:rPr>
      </w:pPr>
      <w:r>
        <w:rPr>
          <w:rFonts w:eastAsia="Arial" w:cstheme="minorHAnsi"/>
        </w:rPr>
        <w:t>Actualización del PGIRASA.</w:t>
      </w:r>
    </w:p>
    <w:p w14:paraId="07AA7DC2" w14:textId="77777777" w:rsidR="008F2511" w:rsidRDefault="0023299D">
      <w:pPr>
        <w:numPr>
          <w:ilvl w:val="0"/>
          <w:numId w:val="31"/>
        </w:numPr>
        <w:tabs>
          <w:tab w:val="left" w:pos="-720"/>
        </w:tabs>
        <w:jc w:val="both"/>
        <w:textAlignment w:val="auto"/>
        <w:rPr>
          <w:rFonts w:asciiTheme="minorHAnsi" w:hAnsiTheme="minorHAnsi" w:cstheme="minorHAnsi"/>
        </w:rPr>
      </w:pPr>
      <w:r>
        <w:rPr>
          <w:rFonts w:eastAsia="Arial" w:cstheme="minorHAnsi"/>
        </w:rPr>
        <w:t>Convocar a los integrantes a las reuniones mensuales.</w:t>
      </w:r>
    </w:p>
    <w:p w14:paraId="32A720B8" w14:textId="77777777" w:rsidR="008F2511" w:rsidRDefault="0023299D">
      <w:pPr>
        <w:numPr>
          <w:ilvl w:val="0"/>
          <w:numId w:val="31"/>
        </w:numPr>
        <w:tabs>
          <w:tab w:val="left" w:pos="-720"/>
        </w:tabs>
        <w:jc w:val="both"/>
        <w:textAlignment w:val="auto"/>
        <w:rPr>
          <w:rFonts w:asciiTheme="minorHAnsi" w:hAnsiTheme="minorHAnsi" w:cstheme="minorHAnsi"/>
        </w:rPr>
      </w:pPr>
      <w:r>
        <w:rPr>
          <w:rFonts w:eastAsia="Arial" w:cstheme="minorHAnsi"/>
        </w:rPr>
        <w:t>Proponer estrategias ambientalmente apropiadas para el SGA.</w:t>
      </w:r>
    </w:p>
    <w:p w14:paraId="509EF0E2" w14:textId="77777777" w:rsidR="008F2511" w:rsidRDefault="0023299D">
      <w:pPr>
        <w:numPr>
          <w:ilvl w:val="0"/>
          <w:numId w:val="31"/>
        </w:numPr>
        <w:tabs>
          <w:tab w:val="left" w:pos="-720"/>
        </w:tabs>
        <w:jc w:val="both"/>
        <w:textAlignment w:val="auto"/>
        <w:rPr>
          <w:rFonts w:asciiTheme="minorHAnsi" w:hAnsiTheme="minorHAnsi" w:cstheme="minorHAnsi"/>
        </w:rPr>
      </w:pPr>
      <w:r>
        <w:rPr>
          <w:rFonts w:eastAsia="Arial" w:cstheme="minorHAnsi"/>
        </w:rPr>
        <w:t>Verificar que los objetivos y capacitaciones se cumplan.</w:t>
      </w:r>
    </w:p>
    <w:p w14:paraId="7C8BF739" w14:textId="77777777" w:rsidR="008F2511" w:rsidRDefault="008F2511">
      <w:pPr>
        <w:spacing w:before="2"/>
        <w:jc w:val="both"/>
        <w:rPr>
          <w:rFonts w:asciiTheme="minorHAnsi" w:hAnsiTheme="minorHAnsi" w:cstheme="minorHAnsi"/>
        </w:rPr>
      </w:pPr>
    </w:p>
    <w:p w14:paraId="20983FD8" w14:textId="77777777" w:rsidR="008F2511" w:rsidRDefault="0023299D">
      <w:pPr>
        <w:jc w:val="both"/>
        <w:rPr>
          <w:rFonts w:asciiTheme="minorHAnsi" w:hAnsiTheme="minorHAnsi" w:cstheme="minorHAnsi"/>
        </w:rPr>
      </w:pPr>
      <w:r>
        <w:rPr>
          <w:rFonts w:eastAsia="Arial" w:cstheme="minorHAnsi"/>
          <w:b/>
        </w:rPr>
        <w:t>Dirección médica y administrativa</w:t>
      </w:r>
    </w:p>
    <w:p w14:paraId="0BD5F7F2" w14:textId="77777777" w:rsidR="008F2511" w:rsidRDefault="008F2511">
      <w:pPr>
        <w:jc w:val="both"/>
        <w:rPr>
          <w:rFonts w:asciiTheme="minorHAnsi" w:hAnsiTheme="minorHAnsi" w:cstheme="minorHAnsi"/>
        </w:rPr>
      </w:pPr>
    </w:p>
    <w:p w14:paraId="2A95B46A" w14:textId="77777777" w:rsidR="008F2511" w:rsidRDefault="0023299D">
      <w:pPr>
        <w:numPr>
          <w:ilvl w:val="0"/>
          <w:numId w:val="32"/>
        </w:numPr>
        <w:tabs>
          <w:tab w:val="left" w:pos="-720"/>
        </w:tabs>
        <w:jc w:val="both"/>
        <w:textAlignment w:val="auto"/>
        <w:rPr>
          <w:rFonts w:asciiTheme="minorHAnsi" w:hAnsiTheme="minorHAnsi" w:cstheme="minorHAnsi"/>
        </w:rPr>
      </w:pPr>
      <w:r>
        <w:rPr>
          <w:rFonts w:eastAsia="Arial" w:cstheme="minorHAnsi"/>
        </w:rPr>
        <w:t>Aportar ideas para los posibles planes de mejora.</w:t>
      </w:r>
    </w:p>
    <w:p w14:paraId="4C371482" w14:textId="77777777" w:rsidR="008F2511" w:rsidRDefault="0023299D">
      <w:pPr>
        <w:numPr>
          <w:ilvl w:val="0"/>
          <w:numId w:val="32"/>
        </w:numPr>
        <w:tabs>
          <w:tab w:val="left" w:pos="-720"/>
        </w:tabs>
        <w:jc w:val="both"/>
        <w:textAlignment w:val="auto"/>
        <w:rPr>
          <w:rFonts w:asciiTheme="minorHAnsi" w:hAnsiTheme="minorHAnsi" w:cstheme="minorHAnsi"/>
        </w:rPr>
      </w:pPr>
      <w:r>
        <w:rPr>
          <w:rFonts w:eastAsia="Arial" w:cstheme="minorHAnsi"/>
        </w:rPr>
        <w:t>Verificar que el presupuesto sea acorde a las necesidades de la organización.</w:t>
      </w:r>
    </w:p>
    <w:p w14:paraId="781A9C6F" w14:textId="77777777" w:rsidR="008F2511" w:rsidRDefault="0023299D">
      <w:pPr>
        <w:numPr>
          <w:ilvl w:val="0"/>
          <w:numId w:val="32"/>
        </w:numPr>
        <w:tabs>
          <w:tab w:val="left" w:pos="-720"/>
        </w:tabs>
        <w:jc w:val="both"/>
        <w:textAlignment w:val="auto"/>
        <w:rPr>
          <w:rFonts w:asciiTheme="minorHAnsi" w:hAnsiTheme="minorHAnsi" w:cstheme="minorHAnsi"/>
        </w:rPr>
      </w:pPr>
      <w:r>
        <w:rPr>
          <w:rFonts w:eastAsia="Arial" w:cstheme="minorHAnsi"/>
        </w:rPr>
        <w:t>Contribuir con el cumplimiento de los protocolos de la organización.</w:t>
      </w:r>
    </w:p>
    <w:p w14:paraId="2FF04D07" w14:textId="77777777" w:rsidR="008F2511" w:rsidRDefault="008F2511">
      <w:pPr>
        <w:jc w:val="both"/>
        <w:rPr>
          <w:rFonts w:asciiTheme="minorHAnsi" w:hAnsiTheme="minorHAnsi" w:cstheme="minorHAnsi"/>
        </w:rPr>
      </w:pPr>
    </w:p>
    <w:p w14:paraId="30C7E561" w14:textId="77777777" w:rsidR="008F2511" w:rsidRDefault="0023299D">
      <w:pPr>
        <w:pStyle w:val="Ttulo1"/>
      </w:pPr>
      <w:bookmarkStart w:id="8" w:name="_Toc81496676"/>
      <w:r>
        <w:rPr>
          <w:rFonts w:eastAsia="Times New Roman"/>
        </w:rPr>
        <w:t>COMPONENTE DE GESTIÓN INTERNA</w:t>
      </w:r>
      <w:bookmarkEnd w:id="8"/>
    </w:p>
    <w:p w14:paraId="7FB779EC" w14:textId="77777777" w:rsidR="008F2511" w:rsidRDefault="008F2511">
      <w:pPr>
        <w:jc w:val="both"/>
        <w:rPr>
          <w:rFonts w:asciiTheme="minorHAnsi" w:hAnsiTheme="minorHAnsi" w:cstheme="minorHAnsi"/>
        </w:rPr>
      </w:pPr>
    </w:p>
    <w:p w14:paraId="3CCD6213" w14:textId="77777777" w:rsidR="008F2511" w:rsidRDefault="0023299D">
      <w:pPr>
        <w:jc w:val="both"/>
        <w:rPr>
          <w:rFonts w:asciiTheme="minorHAnsi" w:hAnsiTheme="minorHAnsi" w:cstheme="minorHAnsi"/>
        </w:rPr>
      </w:pPr>
      <w:r>
        <w:rPr>
          <w:rFonts w:eastAsia="Arial" w:cstheme="minorHAnsi"/>
        </w:rPr>
        <w:t>El PGIRASA de SOCIMEDICOS S.A.S CLÍNICA SAN RAFAEL – SEDE ARMENIA de</w:t>
      </w:r>
    </w:p>
    <w:p w14:paraId="2E3838D0" w14:textId="77777777" w:rsidR="008F2511" w:rsidRDefault="0023299D">
      <w:pPr>
        <w:jc w:val="both"/>
        <w:rPr>
          <w:rFonts w:asciiTheme="minorHAnsi" w:hAnsiTheme="minorHAnsi" w:cstheme="minorHAnsi"/>
        </w:rPr>
      </w:pPr>
      <w:r>
        <w:rPr>
          <w:rFonts w:eastAsia="Arial" w:cstheme="minorHAnsi"/>
        </w:rPr>
        <w:t>conformidad con los lineamientos establecidos en el Decreto 780 DE 2016 contempla los siguientes programas y actividades:</w:t>
      </w:r>
    </w:p>
    <w:p w14:paraId="3DE84919" w14:textId="77777777" w:rsidR="008F2511" w:rsidRDefault="008F2511">
      <w:pPr>
        <w:spacing w:before="2"/>
        <w:jc w:val="both"/>
        <w:rPr>
          <w:rFonts w:asciiTheme="minorHAnsi" w:hAnsiTheme="minorHAnsi" w:cstheme="minorHAnsi"/>
        </w:rPr>
      </w:pPr>
    </w:p>
    <w:p w14:paraId="13490D24" w14:textId="77777777" w:rsidR="008F2511" w:rsidRDefault="0023299D">
      <w:pPr>
        <w:numPr>
          <w:ilvl w:val="0"/>
          <w:numId w:val="33"/>
        </w:numPr>
        <w:tabs>
          <w:tab w:val="left" w:pos="-720"/>
        </w:tabs>
        <w:jc w:val="both"/>
        <w:textAlignment w:val="auto"/>
        <w:rPr>
          <w:rFonts w:asciiTheme="minorHAnsi" w:hAnsiTheme="minorHAnsi" w:cstheme="minorHAnsi"/>
        </w:rPr>
      </w:pPr>
      <w:r>
        <w:rPr>
          <w:rFonts w:eastAsia="Arial" w:cstheme="minorHAnsi"/>
        </w:rPr>
        <w:t>Generación de Residuos Generados en la Atención en Salud y Otras Actividades</w:t>
      </w:r>
    </w:p>
    <w:p w14:paraId="7489D55F" w14:textId="77777777" w:rsidR="008F2511" w:rsidRDefault="0023299D">
      <w:pPr>
        <w:numPr>
          <w:ilvl w:val="0"/>
          <w:numId w:val="33"/>
        </w:numPr>
        <w:tabs>
          <w:tab w:val="left" w:pos="-720"/>
        </w:tabs>
        <w:jc w:val="both"/>
        <w:textAlignment w:val="auto"/>
        <w:rPr>
          <w:rFonts w:asciiTheme="minorHAnsi" w:hAnsiTheme="minorHAnsi" w:cstheme="minorHAnsi"/>
        </w:rPr>
      </w:pPr>
      <w:r>
        <w:rPr>
          <w:rFonts w:eastAsia="Arial" w:cstheme="minorHAnsi"/>
        </w:rPr>
        <w:lastRenderedPageBreak/>
        <w:t>Programa de formación y educación</w:t>
      </w:r>
    </w:p>
    <w:p w14:paraId="66CB9FA9" w14:textId="77777777" w:rsidR="008F2511" w:rsidRDefault="0023299D">
      <w:pPr>
        <w:numPr>
          <w:ilvl w:val="0"/>
          <w:numId w:val="33"/>
        </w:numPr>
        <w:tabs>
          <w:tab w:val="left" w:pos="-720"/>
        </w:tabs>
        <w:jc w:val="both"/>
        <w:textAlignment w:val="auto"/>
        <w:rPr>
          <w:rFonts w:asciiTheme="minorHAnsi" w:hAnsiTheme="minorHAnsi" w:cstheme="minorHAnsi"/>
        </w:rPr>
      </w:pPr>
      <w:r>
        <w:rPr>
          <w:rFonts w:eastAsia="Arial" w:cstheme="minorHAnsi"/>
        </w:rPr>
        <w:t>Segregación en la fuente</w:t>
      </w:r>
    </w:p>
    <w:p w14:paraId="2CB903DE" w14:textId="77777777" w:rsidR="008F2511" w:rsidRDefault="0023299D">
      <w:pPr>
        <w:numPr>
          <w:ilvl w:val="0"/>
          <w:numId w:val="33"/>
        </w:numPr>
        <w:tabs>
          <w:tab w:val="left" w:pos="-720"/>
        </w:tabs>
        <w:jc w:val="both"/>
        <w:textAlignment w:val="auto"/>
        <w:rPr>
          <w:rFonts w:asciiTheme="minorHAnsi" w:hAnsiTheme="minorHAnsi" w:cstheme="minorHAnsi"/>
        </w:rPr>
      </w:pPr>
      <w:r>
        <w:rPr>
          <w:rFonts w:eastAsia="Arial" w:cstheme="minorHAnsi"/>
        </w:rPr>
        <w:t>Desactivación de baja eficiencia</w:t>
      </w:r>
    </w:p>
    <w:p w14:paraId="50D61D96" w14:textId="77777777" w:rsidR="008F2511" w:rsidRDefault="0023299D">
      <w:pPr>
        <w:numPr>
          <w:ilvl w:val="0"/>
          <w:numId w:val="33"/>
        </w:numPr>
        <w:tabs>
          <w:tab w:val="left" w:pos="-720"/>
        </w:tabs>
        <w:jc w:val="both"/>
        <w:textAlignment w:val="auto"/>
        <w:rPr>
          <w:rFonts w:asciiTheme="minorHAnsi" w:hAnsiTheme="minorHAnsi" w:cstheme="minorHAnsi"/>
        </w:rPr>
      </w:pPr>
      <w:r>
        <w:rPr>
          <w:rFonts w:eastAsia="Arial" w:cstheme="minorHAnsi"/>
        </w:rPr>
        <w:t>Movimiento interno de residuos</w:t>
      </w:r>
    </w:p>
    <w:p w14:paraId="4139D756" w14:textId="77777777" w:rsidR="008F2511" w:rsidRDefault="0023299D">
      <w:pPr>
        <w:numPr>
          <w:ilvl w:val="0"/>
          <w:numId w:val="33"/>
        </w:numPr>
        <w:tabs>
          <w:tab w:val="left" w:pos="-720"/>
        </w:tabs>
        <w:jc w:val="both"/>
        <w:textAlignment w:val="auto"/>
        <w:rPr>
          <w:rFonts w:asciiTheme="minorHAnsi" w:hAnsiTheme="minorHAnsi" w:cstheme="minorHAnsi"/>
        </w:rPr>
      </w:pPr>
      <w:r>
        <w:rPr>
          <w:rFonts w:eastAsia="Arial" w:cstheme="minorHAnsi"/>
        </w:rPr>
        <w:t>Elaboración del plan de contingencia</w:t>
      </w:r>
    </w:p>
    <w:p w14:paraId="6306E1E5" w14:textId="77777777" w:rsidR="008F2511" w:rsidRDefault="0023299D">
      <w:pPr>
        <w:numPr>
          <w:ilvl w:val="0"/>
          <w:numId w:val="33"/>
        </w:numPr>
        <w:tabs>
          <w:tab w:val="left" w:pos="-720"/>
        </w:tabs>
        <w:jc w:val="both"/>
        <w:textAlignment w:val="auto"/>
        <w:rPr>
          <w:rFonts w:asciiTheme="minorHAnsi" w:hAnsiTheme="minorHAnsi" w:cstheme="minorHAnsi"/>
        </w:rPr>
      </w:pPr>
      <w:r>
        <w:rPr>
          <w:rFonts w:eastAsia="Arial" w:cstheme="minorHAnsi"/>
        </w:rPr>
        <w:t xml:space="preserve">Programa de seguridad </w:t>
      </w:r>
    </w:p>
    <w:p w14:paraId="1A14FE5D" w14:textId="46F1889B" w:rsidR="008F2511" w:rsidRPr="0023299D" w:rsidRDefault="0023299D">
      <w:pPr>
        <w:numPr>
          <w:ilvl w:val="0"/>
          <w:numId w:val="33"/>
        </w:numPr>
        <w:tabs>
          <w:tab w:val="left" w:pos="-720"/>
        </w:tabs>
        <w:jc w:val="both"/>
        <w:textAlignment w:val="auto"/>
        <w:rPr>
          <w:rFonts w:asciiTheme="minorHAnsi" w:hAnsiTheme="minorHAnsi" w:cstheme="minorHAnsi"/>
        </w:rPr>
      </w:pPr>
      <w:r>
        <w:rPr>
          <w:rFonts w:eastAsia="Arial" w:cstheme="minorHAnsi"/>
        </w:rPr>
        <w:t>Indicadores de gestión interna</w:t>
      </w:r>
    </w:p>
    <w:p w14:paraId="3B128D15" w14:textId="77777777" w:rsidR="0023299D" w:rsidRDefault="0023299D" w:rsidP="0023299D">
      <w:pPr>
        <w:tabs>
          <w:tab w:val="left" w:pos="-720"/>
        </w:tabs>
        <w:ind w:left="720"/>
        <w:jc w:val="both"/>
        <w:textAlignment w:val="auto"/>
        <w:rPr>
          <w:rFonts w:asciiTheme="minorHAnsi" w:hAnsiTheme="minorHAnsi" w:cstheme="minorHAnsi"/>
        </w:rPr>
      </w:pPr>
    </w:p>
    <w:p w14:paraId="326EE60A" w14:textId="77777777" w:rsidR="008F2511" w:rsidRDefault="0023299D">
      <w:pPr>
        <w:pStyle w:val="Ttulo1"/>
      </w:pPr>
      <w:bookmarkStart w:id="9" w:name="_Toc81496677"/>
      <w:r>
        <w:rPr>
          <w:rFonts w:eastAsia="Times New Roman"/>
        </w:rPr>
        <w:t>PLAN DE MEJORAMIENTO CONTINUO</w:t>
      </w:r>
      <w:bookmarkEnd w:id="9"/>
    </w:p>
    <w:p w14:paraId="637BE692" w14:textId="77777777" w:rsidR="008F2511" w:rsidRDefault="008F2511">
      <w:pPr>
        <w:rPr>
          <w:rFonts w:asciiTheme="minorHAnsi" w:hAnsiTheme="minorHAnsi" w:cstheme="minorHAnsi"/>
        </w:rPr>
      </w:pPr>
    </w:p>
    <w:p w14:paraId="2349602F" w14:textId="77777777" w:rsidR="008F2511" w:rsidRDefault="0023299D">
      <w:pPr>
        <w:pStyle w:val="Subttulo"/>
      </w:pPr>
      <w:r>
        <w:rPr>
          <w:rFonts w:eastAsia="Times New Roman"/>
        </w:rPr>
        <w:t>Seguimiento y monitoreo</w:t>
      </w:r>
    </w:p>
    <w:p w14:paraId="50FBA930" w14:textId="77777777" w:rsidR="008F2511" w:rsidRDefault="0023299D">
      <w:pPr>
        <w:jc w:val="both"/>
        <w:rPr>
          <w:rFonts w:asciiTheme="minorHAnsi" w:hAnsiTheme="minorHAnsi" w:cstheme="minorHAnsi"/>
        </w:rPr>
      </w:pPr>
      <w:r>
        <w:rPr>
          <w:rFonts w:eastAsia="Arial" w:cstheme="minorHAnsi"/>
        </w:rPr>
        <w:t xml:space="preserve">Con los hallazgos identificados en el diagnóstico ambiental y sanitario, el responsable del manejo de los residuos plantea las acciones correctivas, para lo cual elabora un plan de seguimiento y monitoreo, a través de un cronograma de actividades con su respectivo. </w:t>
      </w:r>
    </w:p>
    <w:p w14:paraId="61968687" w14:textId="77777777" w:rsidR="008F2511" w:rsidRDefault="008F2511">
      <w:pPr>
        <w:jc w:val="both"/>
        <w:rPr>
          <w:rFonts w:asciiTheme="minorHAnsi" w:hAnsiTheme="minorHAnsi" w:cstheme="minorHAnsi"/>
        </w:rPr>
      </w:pPr>
    </w:p>
    <w:tbl>
      <w:tblPr>
        <w:tblW w:w="9245" w:type="dxa"/>
        <w:tblCellMar>
          <w:left w:w="5" w:type="dxa"/>
          <w:right w:w="5" w:type="dxa"/>
        </w:tblCellMar>
        <w:tblLook w:val="0000" w:firstRow="0" w:lastRow="0" w:firstColumn="0" w:lastColumn="0" w:noHBand="0" w:noVBand="0"/>
      </w:tblPr>
      <w:tblGrid>
        <w:gridCol w:w="2156"/>
        <w:gridCol w:w="922"/>
        <w:gridCol w:w="988"/>
        <w:gridCol w:w="857"/>
        <w:gridCol w:w="807"/>
        <w:gridCol w:w="764"/>
        <w:gridCol w:w="773"/>
        <w:gridCol w:w="1978"/>
      </w:tblGrid>
      <w:tr w:rsidR="008F2511" w14:paraId="22B39D0E" w14:textId="77777777">
        <w:trPr>
          <w:trHeight w:val="445"/>
        </w:trPr>
        <w:tc>
          <w:tcPr>
            <w:tcW w:w="2156" w:type="dxa"/>
            <w:vMerge w:val="restart"/>
            <w:tcBorders>
              <w:top w:val="single" w:sz="4" w:space="0" w:color="000000"/>
              <w:left w:val="single" w:sz="4" w:space="0" w:color="000000"/>
              <w:bottom w:val="single" w:sz="4" w:space="0" w:color="000000"/>
              <w:right w:val="single" w:sz="4" w:space="0" w:color="000000"/>
            </w:tcBorders>
            <w:shd w:val="clear" w:color="auto" w:fill="C5D9F0"/>
          </w:tcPr>
          <w:p w14:paraId="66B3DF0E" w14:textId="77777777" w:rsidR="008F2511" w:rsidRDefault="008F2511">
            <w:pPr>
              <w:jc w:val="both"/>
              <w:rPr>
                <w:rFonts w:asciiTheme="minorHAnsi" w:hAnsiTheme="minorHAnsi" w:cstheme="minorHAnsi"/>
              </w:rPr>
            </w:pPr>
          </w:p>
          <w:p w14:paraId="1D80F926" w14:textId="77777777" w:rsidR="008F2511" w:rsidRDefault="0023299D">
            <w:pPr>
              <w:jc w:val="both"/>
              <w:rPr>
                <w:rFonts w:asciiTheme="minorHAnsi" w:hAnsiTheme="minorHAnsi" w:cstheme="minorHAnsi"/>
              </w:rPr>
            </w:pPr>
            <w:r>
              <w:rPr>
                <w:rFonts w:eastAsia="Calibri" w:cstheme="minorHAnsi"/>
                <w:b/>
              </w:rPr>
              <w:t>ACTIVIDAD</w:t>
            </w:r>
          </w:p>
        </w:tc>
        <w:tc>
          <w:tcPr>
            <w:tcW w:w="5111" w:type="dxa"/>
            <w:gridSpan w:val="6"/>
            <w:tcBorders>
              <w:top w:val="single" w:sz="4" w:space="0" w:color="000000"/>
              <w:left w:val="single" w:sz="4" w:space="0" w:color="000000"/>
              <w:bottom w:val="single" w:sz="4" w:space="0" w:color="000000"/>
              <w:right w:val="single" w:sz="4" w:space="0" w:color="000000"/>
            </w:tcBorders>
            <w:shd w:val="clear" w:color="auto" w:fill="C5D9F0"/>
          </w:tcPr>
          <w:p w14:paraId="77E2F135" w14:textId="77777777" w:rsidR="008F2511" w:rsidRDefault="0023299D">
            <w:pPr>
              <w:jc w:val="both"/>
              <w:rPr>
                <w:rFonts w:asciiTheme="minorHAnsi" w:hAnsiTheme="minorHAnsi" w:cstheme="minorHAnsi"/>
              </w:rPr>
            </w:pPr>
            <w:r>
              <w:rPr>
                <w:rFonts w:eastAsia="Calibri" w:cstheme="minorHAnsi"/>
                <w:b/>
              </w:rPr>
              <w:t>MES</w:t>
            </w:r>
          </w:p>
        </w:tc>
        <w:tc>
          <w:tcPr>
            <w:tcW w:w="1977" w:type="dxa"/>
            <w:tcBorders>
              <w:top w:val="single" w:sz="4" w:space="0" w:color="000000"/>
              <w:left w:val="single" w:sz="4" w:space="0" w:color="000000"/>
              <w:bottom w:val="single" w:sz="4" w:space="0" w:color="000000"/>
              <w:right w:val="single" w:sz="4" w:space="0" w:color="000000"/>
            </w:tcBorders>
            <w:shd w:val="clear" w:color="auto" w:fill="C5D9F0"/>
          </w:tcPr>
          <w:p w14:paraId="584C6641" w14:textId="77777777" w:rsidR="008F2511" w:rsidRDefault="008F2511">
            <w:pPr>
              <w:jc w:val="both"/>
              <w:rPr>
                <w:rFonts w:asciiTheme="minorHAnsi" w:hAnsiTheme="minorHAnsi" w:cstheme="minorHAnsi"/>
              </w:rPr>
            </w:pPr>
          </w:p>
          <w:p w14:paraId="05FBA9F4" w14:textId="77777777" w:rsidR="008F2511" w:rsidRDefault="0023299D">
            <w:pPr>
              <w:jc w:val="both"/>
              <w:rPr>
                <w:rFonts w:asciiTheme="minorHAnsi" w:hAnsiTheme="minorHAnsi" w:cstheme="minorHAnsi"/>
              </w:rPr>
            </w:pPr>
            <w:r>
              <w:rPr>
                <w:rFonts w:eastAsia="Calibri" w:cstheme="minorHAnsi"/>
                <w:b/>
              </w:rPr>
              <w:t>RESPONSABLE</w:t>
            </w:r>
          </w:p>
        </w:tc>
      </w:tr>
      <w:tr w:rsidR="008F2511" w14:paraId="07D01FC9" w14:textId="77777777">
        <w:trPr>
          <w:trHeight w:val="413"/>
        </w:trPr>
        <w:tc>
          <w:tcPr>
            <w:tcW w:w="2156" w:type="dxa"/>
            <w:vMerge/>
            <w:tcBorders>
              <w:top w:val="single" w:sz="4" w:space="0" w:color="000000"/>
              <w:left w:val="single" w:sz="4" w:space="0" w:color="000000"/>
              <w:bottom w:val="single" w:sz="4" w:space="0" w:color="000000"/>
              <w:right w:val="single" w:sz="4" w:space="0" w:color="000000"/>
            </w:tcBorders>
            <w:shd w:val="clear" w:color="auto" w:fill="C5D9F0"/>
          </w:tcPr>
          <w:p w14:paraId="5F9CEA64" w14:textId="77777777" w:rsidR="008F2511" w:rsidRDefault="0023299D">
            <w:pPr>
              <w:spacing w:after="200" w:line="276" w:lineRule="auto"/>
              <w:rPr>
                <w:rFonts w:asciiTheme="minorHAnsi" w:hAnsiTheme="minorHAnsi" w:cstheme="minorHAnsi"/>
              </w:rPr>
            </w:pPr>
            <w:r>
              <w:rPr>
                <w:rFonts w:eastAsia="Calibri" w:cstheme="minorHAnsi"/>
              </w:rPr>
              <w:t xml:space="preserve"> </w:t>
            </w:r>
          </w:p>
        </w:tc>
        <w:tc>
          <w:tcPr>
            <w:tcW w:w="922" w:type="dxa"/>
            <w:tcBorders>
              <w:top w:val="single" w:sz="4" w:space="0" w:color="000000"/>
              <w:left w:val="single" w:sz="4" w:space="0" w:color="000000"/>
              <w:bottom w:val="single" w:sz="4" w:space="0" w:color="000000"/>
              <w:right w:val="single" w:sz="4" w:space="0" w:color="000000"/>
            </w:tcBorders>
            <w:shd w:val="clear" w:color="auto" w:fill="FAD3B4"/>
          </w:tcPr>
          <w:p w14:paraId="21D8E309" w14:textId="77777777" w:rsidR="008F2511" w:rsidRDefault="0023299D">
            <w:pPr>
              <w:jc w:val="both"/>
              <w:rPr>
                <w:rFonts w:asciiTheme="minorHAnsi" w:hAnsiTheme="minorHAnsi" w:cstheme="minorHAnsi"/>
              </w:rPr>
            </w:pPr>
            <w:r>
              <w:rPr>
                <w:rFonts w:eastAsia="Calibri" w:cstheme="minorHAnsi"/>
                <w:b/>
              </w:rPr>
              <w:t>ENERO</w:t>
            </w:r>
          </w:p>
        </w:tc>
        <w:tc>
          <w:tcPr>
            <w:tcW w:w="988" w:type="dxa"/>
            <w:tcBorders>
              <w:top w:val="single" w:sz="4" w:space="0" w:color="000000"/>
              <w:left w:val="single" w:sz="4" w:space="0" w:color="000000"/>
              <w:bottom w:val="single" w:sz="4" w:space="0" w:color="000000"/>
              <w:right w:val="single" w:sz="4" w:space="0" w:color="000000"/>
            </w:tcBorders>
            <w:shd w:val="clear" w:color="auto" w:fill="FAD3B4"/>
          </w:tcPr>
          <w:p w14:paraId="188A888B" w14:textId="77777777" w:rsidR="008F2511" w:rsidRDefault="0023299D">
            <w:pPr>
              <w:jc w:val="both"/>
              <w:rPr>
                <w:rFonts w:asciiTheme="minorHAnsi" w:hAnsiTheme="minorHAnsi" w:cstheme="minorHAnsi"/>
              </w:rPr>
            </w:pPr>
            <w:r>
              <w:rPr>
                <w:rFonts w:eastAsia="Calibri" w:cstheme="minorHAnsi"/>
                <w:b/>
              </w:rPr>
              <w:t>MARZO</w:t>
            </w:r>
          </w:p>
        </w:tc>
        <w:tc>
          <w:tcPr>
            <w:tcW w:w="857" w:type="dxa"/>
            <w:tcBorders>
              <w:top w:val="single" w:sz="4" w:space="0" w:color="000000"/>
              <w:left w:val="single" w:sz="4" w:space="0" w:color="000000"/>
              <w:bottom w:val="single" w:sz="4" w:space="0" w:color="000000"/>
              <w:right w:val="single" w:sz="4" w:space="0" w:color="000000"/>
            </w:tcBorders>
            <w:shd w:val="clear" w:color="auto" w:fill="FAD3B4"/>
          </w:tcPr>
          <w:p w14:paraId="15A4FFC9" w14:textId="77777777" w:rsidR="008F2511" w:rsidRDefault="0023299D">
            <w:pPr>
              <w:jc w:val="both"/>
              <w:rPr>
                <w:rFonts w:asciiTheme="minorHAnsi" w:hAnsiTheme="minorHAnsi" w:cstheme="minorHAnsi"/>
              </w:rPr>
            </w:pPr>
            <w:r>
              <w:rPr>
                <w:rFonts w:eastAsia="Calibri" w:cstheme="minorHAnsi"/>
                <w:b/>
              </w:rPr>
              <w:t>JUNIO</w:t>
            </w:r>
          </w:p>
        </w:tc>
        <w:tc>
          <w:tcPr>
            <w:tcW w:w="807" w:type="dxa"/>
            <w:tcBorders>
              <w:top w:val="single" w:sz="4" w:space="0" w:color="000000"/>
              <w:left w:val="single" w:sz="4" w:space="0" w:color="000000"/>
              <w:bottom w:val="single" w:sz="4" w:space="0" w:color="000000"/>
              <w:right w:val="single" w:sz="4" w:space="0" w:color="000000"/>
            </w:tcBorders>
            <w:shd w:val="clear" w:color="auto" w:fill="FAD3B4"/>
          </w:tcPr>
          <w:p w14:paraId="75F579D7" w14:textId="77777777" w:rsidR="008F2511" w:rsidRDefault="0023299D">
            <w:pPr>
              <w:jc w:val="both"/>
              <w:rPr>
                <w:rFonts w:asciiTheme="minorHAnsi" w:hAnsiTheme="minorHAnsi" w:cstheme="minorHAnsi"/>
              </w:rPr>
            </w:pPr>
            <w:r>
              <w:rPr>
                <w:rFonts w:eastAsia="Calibri" w:cstheme="minorHAnsi"/>
                <w:b/>
              </w:rPr>
              <w:t>JULIO</w:t>
            </w:r>
          </w:p>
        </w:tc>
        <w:tc>
          <w:tcPr>
            <w:tcW w:w="764" w:type="dxa"/>
            <w:tcBorders>
              <w:top w:val="single" w:sz="4" w:space="0" w:color="000000"/>
              <w:left w:val="single" w:sz="4" w:space="0" w:color="000000"/>
              <w:bottom w:val="single" w:sz="4" w:space="0" w:color="000000"/>
              <w:right w:val="single" w:sz="4" w:space="0" w:color="000000"/>
            </w:tcBorders>
            <w:shd w:val="clear" w:color="auto" w:fill="FAD3B4"/>
          </w:tcPr>
          <w:p w14:paraId="6550134E" w14:textId="77777777" w:rsidR="008F2511" w:rsidRDefault="0023299D">
            <w:pPr>
              <w:jc w:val="both"/>
              <w:rPr>
                <w:rFonts w:asciiTheme="minorHAnsi" w:hAnsiTheme="minorHAnsi" w:cstheme="minorHAnsi"/>
              </w:rPr>
            </w:pPr>
            <w:r>
              <w:rPr>
                <w:rFonts w:eastAsia="Calibri" w:cstheme="minorHAnsi"/>
                <w:b/>
              </w:rPr>
              <w:t>OCT</w:t>
            </w:r>
          </w:p>
        </w:tc>
        <w:tc>
          <w:tcPr>
            <w:tcW w:w="772" w:type="dxa"/>
            <w:tcBorders>
              <w:top w:val="single" w:sz="4" w:space="0" w:color="000000"/>
              <w:left w:val="single" w:sz="4" w:space="0" w:color="000000"/>
              <w:bottom w:val="single" w:sz="4" w:space="0" w:color="000000"/>
              <w:right w:val="single" w:sz="4" w:space="0" w:color="000000"/>
            </w:tcBorders>
            <w:shd w:val="clear" w:color="auto" w:fill="FAD3B4"/>
          </w:tcPr>
          <w:p w14:paraId="4C018E3F" w14:textId="77777777" w:rsidR="008F2511" w:rsidRDefault="0023299D">
            <w:pPr>
              <w:jc w:val="both"/>
              <w:rPr>
                <w:rFonts w:asciiTheme="minorHAnsi" w:hAnsiTheme="minorHAnsi" w:cstheme="minorHAnsi"/>
              </w:rPr>
            </w:pPr>
            <w:r>
              <w:rPr>
                <w:rFonts w:eastAsia="Calibri" w:cstheme="minorHAnsi"/>
                <w:b/>
              </w:rPr>
              <w:t>DICI</w:t>
            </w:r>
          </w:p>
        </w:tc>
        <w:tc>
          <w:tcPr>
            <w:tcW w:w="1978" w:type="dxa"/>
            <w:tcBorders>
              <w:top w:val="single" w:sz="4" w:space="0" w:color="000000"/>
              <w:left w:val="single" w:sz="4" w:space="0" w:color="000000"/>
              <w:bottom w:val="single" w:sz="4" w:space="0" w:color="000000"/>
              <w:right w:val="single" w:sz="4" w:space="0" w:color="000000"/>
            </w:tcBorders>
            <w:shd w:val="clear" w:color="auto" w:fill="C5D9F0"/>
          </w:tcPr>
          <w:p w14:paraId="72BAEAD7" w14:textId="77777777" w:rsidR="008F2511" w:rsidRDefault="0023299D">
            <w:pPr>
              <w:spacing w:after="200" w:line="276" w:lineRule="auto"/>
              <w:rPr>
                <w:rFonts w:asciiTheme="minorHAnsi" w:hAnsiTheme="minorHAnsi" w:cstheme="minorHAnsi"/>
              </w:rPr>
            </w:pPr>
            <w:r>
              <w:rPr>
                <w:rFonts w:eastAsia="Calibri" w:cstheme="minorHAnsi"/>
              </w:rPr>
              <w:t xml:space="preserve"> </w:t>
            </w:r>
          </w:p>
        </w:tc>
      </w:tr>
      <w:tr w:rsidR="008F2511" w14:paraId="24931BB3" w14:textId="77777777">
        <w:trPr>
          <w:trHeight w:val="1094"/>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5660283A" w14:textId="77777777" w:rsidR="008F2511" w:rsidRDefault="0023299D">
            <w:pPr>
              <w:jc w:val="both"/>
              <w:rPr>
                <w:rFonts w:asciiTheme="minorHAnsi" w:hAnsiTheme="minorHAnsi" w:cstheme="minorHAnsi"/>
              </w:rPr>
            </w:pPr>
            <w:r>
              <w:rPr>
                <w:rFonts w:eastAsia="Calibri" w:cstheme="minorHAnsi"/>
              </w:rPr>
              <w:t>Solicitud de recipientes rojos, verdes, grises, azules tipo tapa pedal, bolsas</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41F41A7A" w14:textId="77777777" w:rsidR="008F2511" w:rsidRDefault="008F2511">
            <w:pPr>
              <w:jc w:val="both"/>
              <w:rPr>
                <w:rFonts w:asciiTheme="minorHAnsi" w:hAnsiTheme="minorHAnsi" w:cstheme="minorHAnsi"/>
              </w:rPr>
            </w:pPr>
          </w:p>
          <w:p w14:paraId="4CA89941" w14:textId="77777777" w:rsidR="008F2511" w:rsidRDefault="008F2511">
            <w:pPr>
              <w:jc w:val="both"/>
              <w:rPr>
                <w:rFonts w:asciiTheme="minorHAnsi" w:hAnsiTheme="minorHAnsi" w:cstheme="minorHAnsi"/>
              </w:rPr>
            </w:pPr>
          </w:p>
          <w:p w14:paraId="7B0C31C5" w14:textId="77777777" w:rsidR="008F2511" w:rsidRDefault="0023299D">
            <w:pPr>
              <w:jc w:val="both"/>
              <w:rPr>
                <w:rFonts w:asciiTheme="minorHAnsi" w:hAnsiTheme="minorHAnsi" w:cstheme="minorHAnsi"/>
              </w:rPr>
            </w:pPr>
            <w:r>
              <w:rPr>
                <w:rFonts w:eastAsia="Calibri" w:cstheme="minorHAnsi"/>
              </w:rPr>
              <w:t>X</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1DDE46A2" w14:textId="77777777" w:rsidR="008F2511" w:rsidRDefault="008F2511">
            <w:pPr>
              <w:jc w:val="both"/>
              <w:rPr>
                <w:rFonts w:asciiTheme="minorHAnsi" w:hAnsiTheme="minorHAnsi" w:cstheme="minorHAnsi"/>
              </w:rPr>
            </w:pPr>
          </w:p>
          <w:p w14:paraId="73487643" w14:textId="77777777" w:rsidR="008F2511" w:rsidRDefault="008F2511">
            <w:pPr>
              <w:jc w:val="both"/>
              <w:rPr>
                <w:rFonts w:asciiTheme="minorHAnsi" w:hAnsiTheme="minorHAnsi" w:cstheme="minorHAnsi"/>
              </w:rPr>
            </w:pPr>
          </w:p>
          <w:p w14:paraId="3DEDD822" w14:textId="77777777" w:rsidR="008F2511" w:rsidRDefault="0023299D">
            <w:pPr>
              <w:jc w:val="both"/>
              <w:rPr>
                <w:rFonts w:asciiTheme="minorHAnsi" w:hAnsiTheme="minorHAnsi" w:cstheme="minorHAnsi"/>
              </w:rPr>
            </w:pPr>
            <w:r>
              <w:rPr>
                <w:rFonts w:eastAsia="Calibri" w:cstheme="minorHAnsi"/>
              </w:rPr>
              <w:t>X</w:t>
            </w: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68896A7D" w14:textId="77777777" w:rsidR="008F2511" w:rsidRDefault="008F2511">
            <w:pPr>
              <w:jc w:val="both"/>
              <w:rPr>
                <w:rFonts w:asciiTheme="minorHAnsi" w:hAnsiTheme="minorHAnsi" w:cstheme="minorHAnsi"/>
              </w:rPr>
            </w:pPr>
          </w:p>
          <w:p w14:paraId="7AC72AF4" w14:textId="77777777" w:rsidR="008F2511" w:rsidRDefault="008F2511">
            <w:pPr>
              <w:jc w:val="both"/>
              <w:rPr>
                <w:rFonts w:asciiTheme="minorHAnsi" w:hAnsiTheme="minorHAnsi" w:cstheme="minorHAnsi"/>
              </w:rPr>
            </w:pPr>
          </w:p>
          <w:p w14:paraId="45C7C1E9" w14:textId="77777777" w:rsidR="008F2511" w:rsidRDefault="0023299D">
            <w:pPr>
              <w:jc w:val="both"/>
              <w:rPr>
                <w:rFonts w:asciiTheme="minorHAnsi" w:hAnsiTheme="minorHAnsi" w:cstheme="minorHAnsi"/>
              </w:rPr>
            </w:pPr>
            <w:r>
              <w:rPr>
                <w:rFonts w:eastAsia="Calibri" w:cstheme="minorHAnsi"/>
              </w:rPr>
              <w:t>X</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1B66D772" w14:textId="77777777" w:rsidR="008F2511" w:rsidRDefault="008F2511">
            <w:pPr>
              <w:jc w:val="both"/>
              <w:rPr>
                <w:rFonts w:asciiTheme="minorHAnsi" w:hAnsiTheme="minorHAnsi" w:cstheme="minorHAnsi"/>
              </w:rPr>
            </w:pPr>
          </w:p>
          <w:p w14:paraId="5363F50C" w14:textId="77777777" w:rsidR="008F2511" w:rsidRDefault="008F2511">
            <w:pPr>
              <w:jc w:val="both"/>
              <w:rPr>
                <w:rFonts w:asciiTheme="minorHAnsi" w:hAnsiTheme="minorHAnsi" w:cstheme="minorHAnsi"/>
              </w:rPr>
            </w:pPr>
          </w:p>
          <w:p w14:paraId="3CBCB5E3" w14:textId="77777777" w:rsidR="008F2511" w:rsidRDefault="0023299D">
            <w:pPr>
              <w:jc w:val="both"/>
              <w:rPr>
                <w:rFonts w:asciiTheme="minorHAnsi" w:hAnsiTheme="minorHAnsi" w:cstheme="minorHAnsi"/>
              </w:rPr>
            </w:pPr>
            <w:r>
              <w:rPr>
                <w:rFonts w:eastAsia="Calibri" w:cstheme="minorHAnsi"/>
              </w:rPr>
              <w:t>X</w:t>
            </w: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2E9A87DA" w14:textId="77777777" w:rsidR="008F2511" w:rsidRDefault="008F2511">
            <w:pPr>
              <w:jc w:val="both"/>
              <w:rPr>
                <w:rFonts w:asciiTheme="minorHAnsi" w:hAnsiTheme="minorHAnsi" w:cstheme="minorHAnsi"/>
              </w:rPr>
            </w:pPr>
          </w:p>
          <w:p w14:paraId="795A8D7C" w14:textId="77777777" w:rsidR="008F2511" w:rsidRDefault="008F2511">
            <w:pPr>
              <w:jc w:val="both"/>
              <w:rPr>
                <w:rFonts w:asciiTheme="minorHAnsi" w:hAnsiTheme="minorHAnsi" w:cstheme="minorHAnsi"/>
              </w:rPr>
            </w:pPr>
          </w:p>
          <w:p w14:paraId="21F2BF57" w14:textId="77777777" w:rsidR="008F2511" w:rsidRDefault="0023299D">
            <w:pPr>
              <w:jc w:val="both"/>
              <w:rPr>
                <w:rFonts w:asciiTheme="minorHAnsi" w:hAnsiTheme="minorHAnsi" w:cstheme="minorHAnsi"/>
              </w:rPr>
            </w:pPr>
            <w:r>
              <w:rPr>
                <w:rFonts w:eastAsia="Calibri" w:cstheme="minorHAnsi"/>
              </w:rPr>
              <w:t>X</w:t>
            </w: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78A338A8" w14:textId="77777777" w:rsidR="008F2511" w:rsidRDefault="008F2511">
            <w:pPr>
              <w:jc w:val="both"/>
              <w:rPr>
                <w:rFonts w:asciiTheme="minorHAnsi" w:hAnsiTheme="minorHAnsi" w:cstheme="minorHAnsi"/>
              </w:rPr>
            </w:pPr>
          </w:p>
          <w:p w14:paraId="28C16CE2" w14:textId="77777777" w:rsidR="008F2511" w:rsidRDefault="008F2511">
            <w:pPr>
              <w:jc w:val="both"/>
              <w:rPr>
                <w:rFonts w:asciiTheme="minorHAnsi" w:hAnsiTheme="minorHAnsi" w:cstheme="minorHAnsi"/>
              </w:rPr>
            </w:pPr>
          </w:p>
          <w:p w14:paraId="1F7AEAA7" w14:textId="77777777" w:rsidR="008F2511" w:rsidRDefault="0023299D">
            <w:pPr>
              <w:jc w:val="both"/>
              <w:rPr>
                <w:rFonts w:asciiTheme="minorHAnsi" w:hAnsiTheme="minorHAnsi" w:cstheme="minorHAnsi"/>
              </w:rPr>
            </w:pPr>
            <w:r>
              <w:rPr>
                <w:rFonts w:eastAsia="Calibri" w:cstheme="minorHAnsi"/>
              </w:rPr>
              <w:t>X</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4988C642" w14:textId="77777777" w:rsidR="008F2511" w:rsidRDefault="008F2511">
            <w:pPr>
              <w:jc w:val="both"/>
              <w:rPr>
                <w:rFonts w:asciiTheme="minorHAnsi" w:hAnsiTheme="minorHAnsi" w:cstheme="minorHAnsi"/>
              </w:rPr>
            </w:pPr>
          </w:p>
          <w:p w14:paraId="1F2AB7A8" w14:textId="77777777" w:rsidR="008F2511" w:rsidRDefault="008F2511">
            <w:pPr>
              <w:jc w:val="both"/>
              <w:rPr>
                <w:rFonts w:asciiTheme="minorHAnsi" w:hAnsiTheme="minorHAnsi" w:cstheme="minorHAnsi"/>
              </w:rPr>
            </w:pPr>
          </w:p>
          <w:p w14:paraId="44D46E2A" w14:textId="77777777" w:rsidR="008F2511" w:rsidRDefault="0023299D">
            <w:pPr>
              <w:jc w:val="both"/>
              <w:rPr>
                <w:rFonts w:asciiTheme="minorHAnsi" w:hAnsiTheme="minorHAnsi" w:cstheme="minorHAnsi"/>
              </w:rPr>
            </w:pPr>
            <w:r>
              <w:rPr>
                <w:rFonts w:eastAsia="Calibri" w:cstheme="minorHAnsi"/>
              </w:rPr>
              <w:t>GAGAS</w:t>
            </w:r>
          </w:p>
        </w:tc>
      </w:tr>
      <w:tr w:rsidR="008F2511" w14:paraId="06190EBB" w14:textId="77777777">
        <w:trPr>
          <w:trHeight w:val="1158"/>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3A9A5EB8" w14:textId="77777777" w:rsidR="008F2511" w:rsidRDefault="0023299D">
            <w:pPr>
              <w:jc w:val="both"/>
              <w:rPr>
                <w:rFonts w:asciiTheme="minorHAnsi" w:hAnsiTheme="minorHAnsi" w:cstheme="minorHAnsi"/>
              </w:rPr>
            </w:pPr>
            <w:r>
              <w:rPr>
                <w:rFonts w:eastAsia="Calibri" w:cstheme="minorHAnsi"/>
              </w:rPr>
              <w:t>Compra de recipientes según código de colores de tipo tapa pedal, bolsas</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4F3097A1" w14:textId="77777777" w:rsidR="008F2511" w:rsidRDefault="008F2511">
            <w:pPr>
              <w:jc w:val="both"/>
              <w:rPr>
                <w:rFonts w:asciiTheme="minorHAnsi" w:hAnsiTheme="minorHAnsi" w:cstheme="minorHAnsi"/>
              </w:rPr>
            </w:pPr>
          </w:p>
          <w:p w14:paraId="1635CCB7" w14:textId="77777777" w:rsidR="008F2511" w:rsidRDefault="008F2511">
            <w:pPr>
              <w:jc w:val="both"/>
              <w:rPr>
                <w:rFonts w:asciiTheme="minorHAnsi" w:hAnsiTheme="minorHAnsi" w:cstheme="minorHAnsi"/>
              </w:rPr>
            </w:pPr>
          </w:p>
          <w:p w14:paraId="28FB3810" w14:textId="77777777" w:rsidR="008F2511" w:rsidRDefault="0023299D">
            <w:pPr>
              <w:jc w:val="both"/>
              <w:rPr>
                <w:rFonts w:asciiTheme="minorHAnsi" w:hAnsiTheme="minorHAnsi" w:cstheme="minorHAnsi"/>
              </w:rPr>
            </w:pPr>
            <w:r>
              <w:rPr>
                <w:rFonts w:eastAsia="Calibri" w:cstheme="minorHAnsi"/>
              </w:rPr>
              <w:t>X</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48A27E67" w14:textId="77777777" w:rsidR="008F2511" w:rsidRDefault="008F2511">
            <w:pPr>
              <w:jc w:val="both"/>
              <w:rPr>
                <w:rFonts w:asciiTheme="minorHAnsi" w:hAnsiTheme="minorHAnsi" w:cstheme="minorHAnsi"/>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1CD7FEED" w14:textId="77777777" w:rsidR="008F2511" w:rsidRDefault="008F2511">
            <w:pPr>
              <w:jc w:val="both"/>
              <w:rPr>
                <w:rFonts w:asciiTheme="minorHAnsi" w:hAnsiTheme="minorHAnsi" w:cstheme="minorHAnsi"/>
              </w:rPr>
            </w:pPr>
          </w:p>
          <w:p w14:paraId="255B84D8" w14:textId="77777777" w:rsidR="008F2511" w:rsidRDefault="008F2511">
            <w:pPr>
              <w:jc w:val="both"/>
              <w:rPr>
                <w:rFonts w:asciiTheme="minorHAnsi" w:hAnsiTheme="minorHAnsi" w:cstheme="minorHAnsi"/>
              </w:rPr>
            </w:pPr>
          </w:p>
          <w:p w14:paraId="43041588" w14:textId="77777777" w:rsidR="008F2511" w:rsidRDefault="0023299D">
            <w:pPr>
              <w:jc w:val="both"/>
              <w:rPr>
                <w:rFonts w:asciiTheme="minorHAnsi" w:hAnsiTheme="minorHAnsi" w:cstheme="minorHAnsi"/>
              </w:rPr>
            </w:pPr>
            <w:r>
              <w:rPr>
                <w:rFonts w:eastAsia="Calibri" w:cstheme="minorHAnsi"/>
              </w:rPr>
              <w:t>X</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0EBACBB1" w14:textId="77777777" w:rsidR="008F2511" w:rsidRDefault="008F2511">
            <w:pPr>
              <w:jc w:val="both"/>
              <w:rPr>
                <w:rFonts w:asciiTheme="minorHAnsi" w:hAnsiTheme="minorHAnsi" w:cstheme="minorHAnsi"/>
              </w:rPr>
            </w:pP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2F24EB24" w14:textId="77777777" w:rsidR="008F2511" w:rsidRDefault="008F2511">
            <w:pPr>
              <w:jc w:val="both"/>
              <w:rPr>
                <w:rFonts w:asciiTheme="minorHAnsi" w:hAnsiTheme="minorHAnsi" w:cstheme="minorHAnsi"/>
              </w:rPr>
            </w:pP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365D9381" w14:textId="77777777" w:rsidR="008F2511" w:rsidRDefault="008F2511">
            <w:pPr>
              <w:jc w:val="both"/>
              <w:rPr>
                <w:rFonts w:asciiTheme="minorHAnsi" w:hAnsiTheme="minorHAnsi" w:cstheme="minorHAnsi"/>
              </w:rPr>
            </w:pPr>
          </w:p>
          <w:p w14:paraId="3EF08405" w14:textId="77777777" w:rsidR="008F2511" w:rsidRDefault="008F2511">
            <w:pPr>
              <w:jc w:val="both"/>
              <w:rPr>
                <w:rFonts w:asciiTheme="minorHAnsi" w:hAnsiTheme="minorHAnsi" w:cstheme="minorHAnsi"/>
              </w:rPr>
            </w:pPr>
          </w:p>
          <w:p w14:paraId="2C058A96" w14:textId="77777777" w:rsidR="008F2511" w:rsidRDefault="0023299D">
            <w:pPr>
              <w:jc w:val="both"/>
              <w:rPr>
                <w:rFonts w:asciiTheme="minorHAnsi" w:hAnsiTheme="minorHAnsi" w:cstheme="minorHAnsi"/>
              </w:rPr>
            </w:pPr>
            <w:r>
              <w:rPr>
                <w:rFonts w:eastAsia="Calibri" w:cstheme="minorHAnsi"/>
              </w:rPr>
              <w:t>X</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6BA25D01" w14:textId="77777777" w:rsidR="008F2511" w:rsidRDefault="008F2511">
            <w:pPr>
              <w:jc w:val="both"/>
              <w:rPr>
                <w:rFonts w:asciiTheme="minorHAnsi" w:hAnsiTheme="minorHAnsi" w:cstheme="minorHAnsi"/>
              </w:rPr>
            </w:pPr>
          </w:p>
          <w:p w14:paraId="4ED6D843" w14:textId="77777777" w:rsidR="008F2511" w:rsidRDefault="008F2511">
            <w:pPr>
              <w:jc w:val="both"/>
              <w:rPr>
                <w:rFonts w:asciiTheme="minorHAnsi" w:hAnsiTheme="minorHAnsi" w:cstheme="minorHAnsi"/>
              </w:rPr>
            </w:pPr>
          </w:p>
          <w:p w14:paraId="23336792" w14:textId="77777777" w:rsidR="008F2511" w:rsidRDefault="0023299D">
            <w:pPr>
              <w:jc w:val="both"/>
              <w:rPr>
                <w:rFonts w:asciiTheme="minorHAnsi" w:hAnsiTheme="minorHAnsi" w:cstheme="minorHAnsi"/>
              </w:rPr>
            </w:pPr>
            <w:r>
              <w:rPr>
                <w:rFonts w:eastAsia="Calibri" w:cstheme="minorHAnsi"/>
              </w:rPr>
              <w:t>COMPRAS</w:t>
            </w:r>
          </w:p>
        </w:tc>
      </w:tr>
      <w:tr w:rsidR="008F2511" w14:paraId="629356BB" w14:textId="77777777">
        <w:trPr>
          <w:trHeight w:val="372"/>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0A56C260" w14:textId="77777777" w:rsidR="008F2511" w:rsidRDefault="0023299D">
            <w:pPr>
              <w:jc w:val="both"/>
              <w:rPr>
                <w:rFonts w:asciiTheme="minorHAnsi" w:hAnsiTheme="minorHAnsi" w:cstheme="minorHAnsi"/>
              </w:rPr>
            </w:pPr>
            <w:r>
              <w:rPr>
                <w:rFonts w:eastAsia="Calibri" w:cstheme="minorHAnsi"/>
              </w:rPr>
              <w:t>Reunión comité GAGAS</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3D6B9752" w14:textId="77777777" w:rsidR="008F2511" w:rsidRDefault="0023299D">
            <w:pPr>
              <w:jc w:val="both"/>
              <w:rPr>
                <w:rFonts w:asciiTheme="minorHAnsi" w:hAnsiTheme="minorHAnsi" w:cstheme="minorHAnsi"/>
              </w:rPr>
            </w:pPr>
            <w:r>
              <w:rPr>
                <w:rFonts w:eastAsia="Calibri" w:cstheme="minorHAnsi"/>
              </w:rPr>
              <w:t>X</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6398F257" w14:textId="77777777" w:rsidR="008F2511" w:rsidRDefault="0023299D">
            <w:pPr>
              <w:jc w:val="both"/>
              <w:rPr>
                <w:rFonts w:asciiTheme="minorHAnsi" w:hAnsiTheme="minorHAnsi" w:cstheme="minorHAnsi"/>
              </w:rPr>
            </w:pPr>
            <w:r>
              <w:rPr>
                <w:rFonts w:eastAsia="Calibri" w:cstheme="minorHAnsi"/>
              </w:rPr>
              <w:t>X</w:t>
            </w: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7D95CD5E" w14:textId="77777777" w:rsidR="008F2511" w:rsidRDefault="0023299D">
            <w:pPr>
              <w:jc w:val="both"/>
              <w:rPr>
                <w:rFonts w:asciiTheme="minorHAnsi" w:hAnsiTheme="minorHAnsi" w:cstheme="minorHAnsi"/>
              </w:rPr>
            </w:pPr>
            <w:r>
              <w:rPr>
                <w:rFonts w:eastAsia="Calibri" w:cstheme="minorHAnsi"/>
              </w:rPr>
              <w:t>X</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76F48036" w14:textId="77777777" w:rsidR="008F2511" w:rsidRDefault="0023299D">
            <w:pPr>
              <w:jc w:val="both"/>
              <w:rPr>
                <w:rFonts w:asciiTheme="minorHAnsi" w:hAnsiTheme="minorHAnsi" w:cstheme="minorHAnsi"/>
              </w:rPr>
            </w:pPr>
            <w:r>
              <w:rPr>
                <w:rFonts w:eastAsia="Calibri" w:cstheme="minorHAnsi"/>
              </w:rPr>
              <w:t>X</w:t>
            </w: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1CE79B92" w14:textId="77777777" w:rsidR="008F2511" w:rsidRDefault="0023299D">
            <w:pPr>
              <w:jc w:val="both"/>
              <w:rPr>
                <w:rFonts w:asciiTheme="minorHAnsi" w:hAnsiTheme="minorHAnsi" w:cstheme="minorHAnsi"/>
              </w:rPr>
            </w:pPr>
            <w:r>
              <w:rPr>
                <w:rFonts w:eastAsia="Calibri" w:cstheme="minorHAnsi"/>
              </w:rPr>
              <w:t>X</w:t>
            </w: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7C47DE91" w14:textId="77777777" w:rsidR="008F2511" w:rsidRDefault="0023299D">
            <w:pPr>
              <w:jc w:val="both"/>
              <w:rPr>
                <w:rFonts w:asciiTheme="minorHAnsi" w:hAnsiTheme="minorHAnsi" w:cstheme="minorHAnsi"/>
              </w:rPr>
            </w:pPr>
            <w:r>
              <w:rPr>
                <w:rFonts w:eastAsia="Calibri" w:cstheme="minorHAnsi"/>
              </w:rPr>
              <w:t>X</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6C325928" w14:textId="77777777" w:rsidR="008F2511" w:rsidRDefault="0023299D">
            <w:pPr>
              <w:jc w:val="both"/>
              <w:rPr>
                <w:rFonts w:asciiTheme="minorHAnsi" w:hAnsiTheme="minorHAnsi" w:cstheme="minorHAnsi"/>
              </w:rPr>
            </w:pPr>
            <w:r>
              <w:rPr>
                <w:rFonts w:eastAsia="Calibri" w:cstheme="minorHAnsi"/>
              </w:rPr>
              <w:t>GAGAS</w:t>
            </w:r>
          </w:p>
        </w:tc>
      </w:tr>
      <w:tr w:rsidR="008F2511" w14:paraId="3E8EB04A" w14:textId="77777777">
        <w:trPr>
          <w:trHeight w:val="468"/>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49731FDF" w14:textId="77777777" w:rsidR="008F2511" w:rsidRDefault="0023299D">
            <w:pPr>
              <w:jc w:val="both"/>
              <w:rPr>
                <w:rFonts w:asciiTheme="minorHAnsi" w:hAnsiTheme="minorHAnsi" w:cstheme="minorHAnsi"/>
              </w:rPr>
            </w:pPr>
            <w:r>
              <w:rPr>
                <w:rFonts w:eastAsia="Calibri" w:cstheme="minorHAnsi"/>
              </w:rPr>
              <w:t>Auditorías Internas</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609A82FB" w14:textId="77777777" w:rsidR="008F2511" w:rsidRDefault="0023299D">
            <w:pPr>
              <w:jc w:val="both"/>
              <w:rPr>
                <w:rFonts w:asciiTheme="minorHAnsi" w:hAnsiTheme="minorHAnsi" w:cstheme="minorHAnsi"/>
              </w:rPr>
            </w:pPr>
            <w:r>
              <w:rPr>
                <w:rFonts w:eastAsia="Calibri" w:cstheme="minorHAnsi"/>
              </w:rPr>
              <w:t>X</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229FB047" w14:textId="77777777" w:rsidR="008F2511" w:rsidRDefault="008F2511">
            <w:pPr>
              <w:jc w:val="both"/>
              <w:rPr>
                <w:rFonts w:asciiTheme="minorHAnsi" w:hAnsiTheme="minorHAnsi" w:cstheme="minorHAnsi"/>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633A4625" w14:textId="77777777" w:rsidR="008F2511" w:rsidRDefault="008F2511">
            <w:pPr>
              <w:jc w:val="both"/>
              <w:rPr>
                <w:rFonts w:asciiTheme="minorHAnsi" w:hAnsiTheme="minorHAnsi" w:cstheme="minorHAnsi"/>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4DA1D5AD" w14:textId="77777777" w:rsidR="008F2511" w:rsidRDefault="008F2511">
            <w:pPr>
              <w:jc w:val="both"/>
              <w:rPr>
                <w:rFonts w:asciiTheme="minorHAnsi" w:hAnsiTheme="minorHAnsi" w:cstheme="minorHAnsi"/>
              </w:rPr>
            </w:pP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548F3EB0" w14:textId="77777777" w:rsidR="008F2511" w:rsidRDefault="0023299D">
            <w:pPr>
              <w:jc w:val="both"/>
              <w:rPr>
                <w:rFonts w:asciiTheme="minorHAnsi" w:hAnsiTheme="minorHAnsi" w:cstheme="minorHAnsi"/>
              </w:rPr>
            </w:pPr>
            <w:r>
              <w:rPr>
                <w:rFonts w:eastAsia="Calibri" w:cstheme="minorHAnsi"/>
              </w:rPr>
              <w:t>x</w:t>
            </w: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1664D4E9" w14:textId="77777777" w:rsidR="008F2511" w:rsidRDefault="008F2511">
            <w:pPr>
              <w:jc w:val="both"/>
              <w:rPr>
                <w:rFonts w:asciiTheme="minorHAnsi" w:hAnsiTheme="minorHAnsi" w:cstheme="minorHAnsi"/>
              </w:rPr>
            </w:pP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3548A27F" w14:textId="77777777" w:rsidR="008F2511" w:rsidRDefault="0023299D">
            <w:pPr>
              <w:jc w:val="both"/>
              <w:rPr>
                <w:rFonts w:asciiTheme="minorHAnsi" w:hAnsiTheme="minorHAnsi" w:cstheme="minorHAnsi"/>
              </w:rPr>
            </w:pPr>
            <w:r>
              <w:rPr>
                <w:rFonts w:eastAsia="Calibri" w:cstheme="minorHAnsi"/>
              </w:rPr>
              <w:t xml:space="preserve">Auditores </w:t>
            </w:r>
          </w:p>
        </w:tc>
      </w:tr>
      <w:tr w:rsidR="008F2511" w14:paraId="69CD2C4A" w14:textId="77777777">
        <w:trPr>
          <w:trHeight w:val="950"/>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030DCBAC" w14:textId="77777777" w:rsidR="008F2511" w:rsidRDefault="0023299D">
            <w:pPr>
              <w:jc w:val="both"/>
              <w:rPr>
                <w:rFonts w:asciiTheme="minorHAnsi" w:hAnsiTheme="minorHAnsi" w:cstheme="minorHAnsi"/>
              </w:rPr>
            </w:pPr>
            <w:r>
              <w:rPr>
                <w:rFonts w:eastAsia="Calibri" w:cstheme="minorHAnsi"/>
              </w:rPr>
              <w:t>Auditoría externa a empresa especial del servicio de aseo</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434B2F38" w14:textId="77777777" w:rsidR="008F2511" w:rsidRDefault="008F2511">
            <w:pPr>
              <w:jc w:val="both"/>
              <w:rPr>
                <w:rFonts w:asciiTheme="minorHAnsi" w:hAnsiTheme="minorHAnsi" w:cstheme="minorHAnsi"/>
              </w:rPr>
            </w:pP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365F57DB" w14:textId="77777777" w:rsidR="008F2511" w:rsidRDefault="008F2511">
            <w:pPr>
              <w:jc w:val="both"/>
              <w:rPr>
                <w:rFonts w:asciiTheme="minorHAnsi" w:hAnsiTheme="minorHAnsi" w:cstheme="minorHAnsi"/>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02BA353E" w14:textId="77777777" w:rsidR="008F2511" w:rsidRDefault="008F2511">
            <w:pPr>
              <w:jc w:val="both"/>
              <w:rPr>
                <w:rFonts w:asciiTheme="minorHAnsi" w:hAnsiTheme="minorHAnsi" w:cstheme="minorHAnsi"/>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3C994658" w14:textId="77777777" w:rsidR="008F2511" w:rsidRDefault="008F2511">
            <w:pPr>
              <w:jc w:val="both"/>
              <w:rPr>
                <w:rFonts w:asciiTheme="minorHAnsi" w:hAnsiTheme="minorHAnsi" w:cstheme="minorHAnsi"/>
              </w:rPr>
            </w:pP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5F2C6800" w14:textId="77777777" w:rsidR="008F2511" w:rsidRDefault="008F2511">
            <w:pPr>
              <w:jc w:val="both"/>
              <w:rPr>
                <w:rFonts w:asciiTheme="minorHAnsi" w:hAnsiTheme="minorHAnsi" w:cstheme="minorHAnsi"/>
              </w:rPr>
            </w:pP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459EA429" w14:textId="77777777" w:rsidR="008F2511" w:rsidRDefault="0023299D">
            <w:pPr>
              <w:jc w:val="both"/>
              <w:rPr>
                <w:rFonts w:asciiTheme="minorHAnsi" w:hAnsiTheme="minorHAnsi" w:cstheme="minorHAnsi"/>
              </w:rPr>
            </w:pPr>
            <w:r>
              <w:rPr>
                <w:rFonts w:eastAsia="Calibri" w:cstheme="minorHAnsi"/>
              </w:rPr>
              <w:t>X</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720CA2C4" w14:textId="77777777" w:rsidR="008F2511" w:rsidRDefault="0023299D">
            <w:pPr>
              <w:jc w:val="both"/>
              <w:rPr>
                <w:rFonts w:asciiTheme="minorHAnsi" w:hAnsiTheme="minorHAnsi" w:cstheme="minorHAnsi"/>
              </w:rPr>
            </w:pPr>
            <w:r>
              <w:rPr>
                <w:rFonts w:eastAsia="Calibri" w:cstheme="minorHAnsi"/>
              </w:rPr>
              <w:t>GAGAS</w:t>
            </w:r>
          </w:p>
        </w:tc>
      </w:tr>
      <w:tr w:rsidR="008F2511" w14:paraId="51C9D5B8" w14:textId="77777777">
        <w:trPr>
          <w:trHeight w:val="632"/>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7F291315" w14:textId="77777777" w:rsidR="008F2511" w:rsidRDefault="0023299D">
            <w:pPr>
              <w:jc w:val="both"/>
              <w:rPr>
                <w:rFonts w:asciiTheme="minorHAnsi" w:hAnsiTheme="minorHAnsi" w:cstheme="minorHAnsi"/>
              </w:rPr>
            </w:pPr>
            <w:r>
              <w:rPr>
                <w:rFonts w:eastAsia="Calibri" w:cstheme="minorHAnsi"/>
              </w:rPr>
              <w:t>Revisión y actualización del PGIRASA</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65CE04A9" w14:textId="77777777" w:rsidR="008F2511" w:rsidRDefault="0023299D">
            <w:pPr>
              <w:jc w:val="both"/>
              <w:rPr>
                <w:rFonts w:asciiTheme="minorHAnsi" w:hAnsiTheme="minorHAnsi" w:cstheme="minorHAnsi"/>
              </w:rPr>
            </w:pPr>
            <w:r>
              <w:rPr>
                <w:rFonts w:eastAsia="Calibri" w:cstheme="minorHAnsi"/>
              </w:rPr>
              <w:t>X</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2B95C74C" w14:textId="77777777" w:rsidR="008F2511" w:rsidRDefault="008F2511">
            <w:pPr>
              <w:jc w:val="both"/>
              <w:rPr>
                <w:rFonts w:asciiTheme="minorHAnsi" w:hAnsiTheme="minorHAnsi" w:cstheme="minorHAnsi"/>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2C0B8AC6" w14:textId="77777777" w:rsidR="008F2511" w:rsidRDefault="008F2511">
            <w:pPr>
              <w:jc w:val="both"/>
              <w:rPr>
                <w:rFonts w:asciiTheme="minorHAnsi" w:hAnsiTheme="minorHAnsi" w:cstheme="minorHAnsi"/>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51D79170" w14:textId="77777777" w:rsidR="008F2511" w:rsidRDefault="0023299D">
            <w:pPr>
              <w:jc w:val="both"/>
              <w:rPr>
                <w:rFonts w:asciiTheme="minorHAnsi" w:hAnsiTheme="minorHAnsi" w:cstheme="minorHAnsi"/>
              </w:rPr>
            </w:pPr>
            <w:r>
              <w:rPr>
                <w:rFonts w:eastAsia="Calibri" w:cstheme="minorHAnsi"/>
              </w:rPr>
              <w:t>X</w:t>
            </w: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55F368C7" w14:textId="77777777" w:rsidR="008F2511" w:rsidRDefault="008F2511">
            <w:pPr>
              <w:jc w:val="both"/>
              <w:rPr>
                <w:rFonts w:asciiTheme="minorHAnsi" w:hAnsiTheme="minorHAnsi" w:cstheme="minorHAnsi"/>
              </w:rPr>
            </w:pP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76077421" w14:textId="77777777" w:rsidR="008F2511" w:rsidRDefault="008F2511">
            <w:pPr>
              <w:jc w:val="both"/>
              <w:rPr>
                <w:rFonts w:asciiTheme="minorHAnsi" w:hAnsiTheme="minorHAnsi" w:cstheme="minorHAnsi"/>
              </w:rPr>
            </w:pP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16FF0E07" w14:textId="77777777" w:rsidR="008F2511" w:rsidRDefault="0023299D">
            <w:pPr>
              <w:jc w:val="both"/>
              <w:rPr>
                <w:rFonts w:asciiTheme="minorHAnsi" w:hAnsiTheme="minorHAnsi" w:cstheme="minorHAnsi"/>
              </w:rPr>
            </w:pPr>
            <w:r>
              <w:rPr>
                <w:rFonts w:eastAsia="Calibri" w:cstheme="minorHAnsi"/>
              </w:rPr>
              <w:t>GAGAS</w:t>
            </w:r>
          </w:p>
        </w:tc>
      </w:tr>
      <w:tr w:rsidR="008F2511" w14:paraId="38469B4B" w14:textId="77777777">
        <w:trPr>
          <w:trHeight w:val="259"/>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4718D001" w14:textId="77777777" w:rsidR="008F2511" w:rsidRDefault="0023299D">
            <w:pPr>
              <w:jc w:val="both"/>
              <w:rPr>
                <w:rFonts w:asciiTheme="minorHAnsi" w:hAnsiTheme="minorHAnsi" w:cstheme="minorHAnsi"/>
              </w:rPr>
            </w:pPr>
            <w:r>
              <w:rPr>
                <w:rFonts w:eastAsia="Calibri" w:cstheme="minorHAnsi"/>
              </w:rPr>
              <w:t>Capacitación en PGIRASA</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1DF0A03D" w14:textId="77777777" w:rsidR="008F2511" w:rsidRDefault="008F2511">
            <w:pPr>
              <w:jc w:val="both"/>
              <w:rPr>
                <w:rFonts w:asciiTheme="minorHAnsi" w:hAnsiTheme="minorHAnsi" w:cstheme="minorHAnsi"/>
              </w:rPr>
            </w:pP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334010E3" w14:textId="77777777" w:rsidR="008F2511" w:rsidRDefault="008F2511">
            <w:pPr>
              <w:jc w:val="both"/>
              <w:rPr>
                <w:rFonts w:asciiTheme="minorHAnsi" w:hAnsiTheme="minorHAnsi" w:cstheme="minorHAnsi"/>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3BD4AE4E" w14:textId="77777777" w:rsidR="008F2511" w:rsidRDefault="0023299D">
            <w:pPr>
              <w:jc w:val="both"/>
              <w:rPr>
                <w:rFonts w:asciiTheme="minorHAnsi" w:hAnsiTheme="minorHAnsi" w:cstheme="minorHAnsi"/>
              </w:rPr>
            </w:pPr>
            <w:r>
              <w:rPr>
                <w:rFonts w:eastAsia="Calibri" w:cstheme="minorHAnsi"/>
              </w:rPr>
              <w:t>X</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692FB801" w14:textId="77777777" w:rsidR="008F2511" w:rsidRDefault="008F2511">
            <w:pPr>
              <w:jc w:val="both"/>
              <w:rPr>
                <w:rFonts w:asciiTheme="minorHAnsi" w:hAnsiTheme="minorHAnsi" w:cstheme="minorHAnsi"/>
              </w:rPr>
            </w:pP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66B2FE1D" w14:textId="77777777" w:rsidR="008F2511" w:rsidRDefault="008F2511">
            <w:pPr>
              <w:jc w:val="both"/>
              <w:rPr>
                <w:rFonts w:asciiTheme="minorHAnsi" w:hAnsiTheme="minorHAnsi" w:cstheme="minorHAnsi"/>
              </w:rPr>
            </w:pP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7BCB931F" w14:textId="77777777" w:rsidR="008F2511" w:rsidRDefault="0023299D">
            <w:pPr>
              <w:jc w:val="both"/>
              <w:rPr>
                <w:rFonts w:asciiTheme="minorHAnsi" w:hAnsiTheme="minorHAnsi" w:cstheme="minorHAnsi"/>
              </w:rPr>
            </w:pPr>
            <w:r>
              <w:rPr>
                <w:rFonts w:eastAsia="Calibri" w:cstheme="minorHAnsi"/>
              </w:rPr>
              <w:t>X</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4BD7FE61" w14:textId="77777777" w:rsidR="008F2511" w:rsidRDefault="0023299D">
            <w:pPr>
              <w:jc w:val="both"/>
              <w:rPr>
                <w:rFonts w:asciiTheme="minorHAnsi" w:hAnsiTheme="minorHAnsi" w:cstheme="minorHAnsi"/>
              </w:rPr>
            </w:pPr>
            <w:r>
              <w:rPr>
                <w:rFonts w:eastAsia="Calibri" w:cstheme="minorHAnsi"/>
              </w:rPr>
              <w:t>GAGAS</w:t>
            </w:r>
          </w:p>
        </w:tc>
      </w:tr>
      <w:tr w:rsidR="008F2511" w14:paraId="5DE3CBF7" w14:textId="77777777">
        <w:trPr>
          <w:trHeight w:val="346"/>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07C04DBD" w14:textId="77777777" w:rsidR="008F2511" w:rsidRDefault="0023299D">
            <w:pPr>
              <w:jc w:val="both"/>
              <w:rPr>
                <w:rFonts w:asciiTheme="minorHAnsi" w:hAnsiTheme="minorHAnsi" w:cstheme="minorHAnsi"/>
              </w:rPr>
            </w:pPr>
            <w:r>
              <w:rPr>
                <w:rFonts w:eastAsia="Calibri" w:cstheme="minorHAnsi"/>
              </w:rPr>
              <w:t>Capacitación en RESPEL</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7772F5B1" w14:textId="77777777" w:rsidR="008F2511" w:rsidRDefault="008F2511">
            <w:pPr>
              <w:jc w:val="both"/>
              <w:rPr>
                <w:rFonts w:asciiTheme="minorHAnsi" w:hAnsiTheme="minorHAnsi" w:cstheme="minorHAnsi"/>
              </w:rPr>
            </w:pP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104883AF" w14:textId="77777777" w:rsidR="008F2511" w:rsidRDefault="008F2511">
            <w:pPr>
              <w:jc w:val="both"/>
              <w:rPr>
                <w:rFonts w:asciiTheme="minorHAnsi" w:hAnsiTheme="minorHAnsi" w:cstheme="minorHAnsi"/>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48F09821" w14:textId="77777777" w:rsidR="008F2511" w:rsidRDefault="008F2511">
            <w:pPr>
              <w:jc w:val="both"/>
              <w:rPr>
                <w:rFonts w:asciiTheme="minorHAnsi" w:hAnsiTheme="minorHAnsi" w:cstheme="minorHAnsi"/>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510915BC" w14:textId="77777777" w:rsidR="008F2511" w:rsidRDefault="0023299D">
            <w:pPr>
              <w:jc w:val="both"/>
              <w:rPr>
                <w:rFonts w:asciiTheme="minorHAnsi" w:hAnsiTheme="minorHAnsi" w:cstheme="minorHAnsi"/>
              </w:rPr>
            </w:pPr>
            <w:r>
              <w:rPr>
                <w:rFonts w:eastAsia="Calibri" w:cstheme="minorHAnsi"/>
              </w:rPr>
              <w:t>X</w:t>
            </w: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6493AEC7" w14:textId="77777777" w:rsidR="008F2511" w:rsidRDefault="008F2511">
            <w:pPr>
              <w:jc w:val="both"/>
              <w:rPr>
                <w:rFonts w:asciiTheme="minorHAnsi" w:hAnsiTheme="minorHAnsi" w:cstheme="minorHAnsi"/>
              </w:rPr>
            </w:pP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10A4EE33" w14:textId="77777777" w:rsidR="008F2511" w:rsidRDefault="008F2511">
            <w:pPr>
              <w:jc w:val="both"/>
              <w:rPr>
                <w:rFonts w:asciiTheme="minorHAnsi" w:hAnsiTheme="minorHAnsi" w:cstheme="minorHAnsi"/>
              </w:rPr>
            </w:pP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2252CF34" w14:textId="77777777" w:rsidR="008F2511" w:rsidRDefault="0023299D">
            <w:pPr>
              <w:jc w:val="both"/>
              <w:rPr>
                <w:rFonts w:asciiTheme="minorHAnsi" w:hAnsiTheme="minorHAnsi" w:cstheme="minorHAnsi"/>
              </w:rPr>
            </w:pPr>
            <w:r>
              <w:rPr>
                <w:rFonts w:eastAsia="Calibri" w:cstheme="minorHAnsi"/>
              </w:rPr>
              <w:t>GAGAS</w:t>
            </w:r>
          </w:p>
        </w:tc>
      </w:tr>
      <w:tr w:rsidR="008F2511" w14:paraId="04F24C59" w14:textId="77777777">
        <w:trPr>
          <w:trHeight w:val="346"/>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0714A6EA" w14:textId="212E1B46" w:rsidR="008F2511" w:rsidRDefault="0023299D">
            <w:pPr>
              <w:jc w:val="both"/>
              <w:rPr>
                <w:rFonts w:asciiTheme="minorHAnsi" w:hAnsiTheme="minorHAnsi" w:cstheme="minorHAnsi"/>
              </w:rPr>
            </w:pPr>
            <w:r>
              <w:rPr>
                <w:rFonts w:eastAsia="Calibri" w:cstheme="minorHAnsi"/>
              </w:rPr>
              <w:t xml:space="preserve">Elaboración de </w:t>
            </w:r>
            <w:r w:rsidR="0010599D">
              <w:rPr>
                <w:rFonts w:eastAsia="Calibri" w:cstheme="minorHAnsi"/>
              </w:rPr>
              <w:t>IGA ´s</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3E540CDD" w14:textId="77777777" w:rsidR="008F2511" w:rsidRDefault="0023299D">
            <w:pPr>
              <w:jc w:val="both"/>
              <w:rPr>
                <w:rFonts w:asciiTheme="minorHAnsi" w:hAnsiTheme="minorHAnsi" w:cstheme="minorHAnsi"/>
              </w:rPr>
            </w:pPr>
            <w:r>
              <w:rPr>
                <w:rFonts w:eastAsia="Calibri" w:cstheme="minorHAnsi"/>
              </w:rPr>
              <w:t>X</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397E5A6B" w14:textId="77777777" w:rsidR="008F2511" w:rsidRDefault="008F2511">
            <w:pPr>
              <w:jc w:val="both"/>
              <w:rPr>
                <w:rFonts w:asciiTheme="minorHAnsi" w:hAnsiTheme="minorHAnsi" w:cstheme="minorHAnsi"/>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3F5F966F" w14:textId="77777777" w:rsidR="008F2511" w:rsidRDefault="0023299D">
            <w:pPr>
              <w:jc w:val="both"/>
              <w:rPr>
                <w:rFonts w:asciiTheme="minorHAnsi" w:hAnsiTheme="minorHAnsi" w:cstheme="minorHAnsi"/>
              </w:rPr>
            </w:pPr>
            <w:r>
              <w:rPr>
                <w:rFonts w:eastAsia="Calibri" w:cstheme="minorHAnsi"/>
              </w:rPr>
              <w:t>X</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511AF8D0" w14:textId="77777777" w:rsidR="008F2511" w:rsidRDefault="008F2511">
            <w:pPr>
              <w:jc w:val="both"/>
              <w:rPr>
                <w:rFonts w:asciiTheme="minorHAnsi" w:hAnsiTheme="minorHAnsi" w:cstheme="minorHAnsi"/>
              </w:rPr>
            </w:pP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12C83143" w14:textId="77777777" w:rsidR="008F2511" w:rsidRDefault="008F2511">
            <w:pPr>
              <w:jc w:val="both"/>
              <w:rPr>
                <w:rFonts w:asciiTheme="minorHAnsi" w:hAnsiTheme="minorHAnsi" w:cstheme="minorHAnsi"/>
              </w:rPr>
            </w:pP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251687D2" w14:textId="77777777" w:rsidR="008F2511" w:rsidRDefault="008F2511">
            <w:pPr>
              <w:jc w:val="both"/>
              <w:rPr>
                <w:rFonts w:asciiTheme="minorHAnsi" w:hAnsiTheme="minorHAnsi" w:cstheme="minorHAnsi"/>
              </w:rPr>
            </w:pP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6C654AC5" w14:textId="77777777" w:rsidR="008F2511" w:rsidRDefault="008F2511">
            <w:pPr>
              <w:jc w:val="both"/>
              <w:rPr>
                <w:rFonts w:asciiTheme="minorHAnsi" w:hAnsiTheme="minorHAnsi" w:cstheme="minorHAnsi"/>
              </w:rPr>
            </w:pPr>
          </w:p>
        </w:tc>
      </w:tr>
      <w:tr w:rsidR="008F2511" w14:paraId="006D87AB" w14:textId="77777777">
        <w:trPr>
          <w:trHeight w:val="346"/>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5E67B1A5" w14:textId="77777777" w:rsidR="008F2511" w:rsidRDefault="0023299D">
            <w:pPr>
              <w:jc w:val="both"/>
              <w:rPr>
                <w:rFonts w:asciiTheme="minorHAnsi" w:hAnsiTheme="minorHAnsi" w:cstheme="minorHAnsi"/>
              </w:rPr>
            </w:pPr>
            <w:r>
              <w:rPr>
                <w:rFonts w:eastAsia="Calibri" w:cstheme="minorHAnsi"/>
              </w:rPr>
              <w:t>Cierre balance generación de residuos peligrosos - IDEAM</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4B16F370" w14:textId="77777777" w:rsidR="008F2511" w:rsidRDefault="008F2511">
            <w:pPr>
              <w:jc w:val="both"/>
              <w:rPr>
                <w:rFonts w:asciiTheme="minorHAnsi" w:hAnsiTheme="minorHAnsi" w:cstheme="minorHAnsi"/>
              </w:rPr>
            </w:pP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4A85EA20" w14:textId="77777777" w:rsidR="008F2511" w:rsidRDefault="0023299D">
            <w:pPr>
              <w:jc w:val="both"/>
              <w:rPr>
                <w:rFonts w:asciiTheme="minorHAnsi" w:hAnsiTheme="minorHAnsi" w:cstheme="minorHAnsi"/>
              </w:rPr>
            </w:pPr>
            <w:r>
              <w:rPr>
                <w:rFonts w:eastAsia="Calibri" w:cstheme="minorHAnsi"/>
              </w:rPr>
              <w:t>X</w:t>
            </w: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0E73B0AF" w14:textId="77777777" w:rsidR="008F2511" w:rsidRDefault="008F2511">
            <w:pPr>
              <w:jc w:val="both"/>
              <w:rPr>
                <w:rFonts w:asciiTheme="minorHAnsi" w:hAnsiTheme="minorHAnsi" w:cstheme="minorHAnsi"/>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074DE200" w14:textId="77777777" w:rsidR="008F2511" w:rsidRDefault="008F2511">
            <w:pPr>
              <w:jc w:val="both"/>
              <w:rPr>
                <w:rFonts w:asciiTheme="minorHAnsi" w:hAnsiTheme="minorHAnsi" w:cstheme="minorHAnsi"/>
              </w:rPr>
            </w:pP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51E3C4DC" w14:textId="77777777" w:rsidR="008F2511" w:rsidRDefault="008F2511">
            <w:pPr>
              <w:jc w:val="both"/>
              <w:rPr>
                <w:rFonts w:asciiTheme="minorHAnsi" w:hAnsiTheme="minorHAnsi" w:cstheme="minorHAnsi"/>
              </w:rPr>
            </w:pP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2A0401DE" w14:textId="77777777" w:rsidR="008F2511" w:rsidRDefault="008F2511">
            <w:pPr>
              <w:jc w:val="both"/>
              <w:rPr>
                <w:rFonts w:asciiTheme="minorHAnsi" w:hAnsiTheme="minorHAnsi" w:cstheme="minorHAnsi"/>
              </w:rPr>
            </w:pP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76C8623C" w14:textId="77777777" w:rsidR="008F2511" w:rsidRDefault="0023299D">
            <w:pPr>
              <w:jc w:val="both"/>
              <w:rPr>
                <w:rFonts w:asciiTheme="minorHAnsi" w:hAnsiTheme="minorHAnsi" w:cstheme="minorHAnsi"/>
              </w:rPr>
            </w:pPr>
            <w:r>
              <w:rPr>
                <w:rFonts w:eastAsia="Calibri" w:cstheme="minorHAnsi"/>
              </w:rPr>
              <w:t>GAGAS</w:t>
            </w:r>
          </w:p>
        </w:tc>
      </w:tr>
      <w:tr w:rsidR="008F2511" w14:paraId="4880D88F" w14:textId="77777777">
        <w:trPr>
          <w:trHeight w:val="346"/>
        </w:trPr>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04FA65F2" w14:textId="77777777" w:rsidR="008F2511" w:rsidRDefault="0023299D">
            <w:pPr>
              <w:jc w:val="both"/>
              <w:rPr>
                <w:rFonts w:asciiTheme="minorHAnsi" w:hAnsiTheme="minorHAnsi" w:cstheme="minorHAnsi"/>
              </w:rPr>
            </w:pPr>
            <w:r>
              <w:rPr>
                <w:rFonts w:eastAsia="Calibri" w:cstheme="minorHAnsi"/>
              </w:rPr>
              <w:lastRenderedPageBreak/>
              <w:t>cronograma 2021 Gestión ambiental</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14:paraId="15259896" w14:textId="77777777" w:rsidR="008F2511" w:rsidRDefault="008F2511">
            <w:pPr>
              <w:jc w:val="both"/>
              <w:rPr>
                <w:rFonts w:asciiTheme="minorHAnsi" w:hAnsiTheme="minorHAnsi" w:cstheme="minorHAnsi"/>
              </w:rPr>
            </w:pP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5E5B5CC8" w14:textId="77777777" w:rsidR="008F2511" w:rsidRDefault="008F2511">
            <w:pPr>
              <w:jc w:val="both"/>
              <w:rPr>
                <w:rFonts w:asciiTheme="minorHAnsi" w:hAnsiTheme="minorHAnsi" w:cstheme="minorHAnsi"/>
              </w:rPr>
            </w:pPr>
          </w:p>
        </w:tc>
        <w:tc>
          <w:tcPr>
            <w:tcW w:w="857" w:type="dxa"/>
            <w:tcBorders>
              <w:top w:val="single" w:sz="4" w:space="0" w:color="000000"/>
              <w:left w:val="single" w:sz="4" w:space="0" w:color="000000"/>
              <w:bottom w:val="single" w:sz="4" w:space="0" w:color="000000"/>
              <w:right w:val="single" w:sz="4" w:space="0" w:color="000000"/>
            </w:tcBorders>
            <w:shd w:val="clear" w:color="auto" w:fill="FFFFFF"/>
          </w:tcPr>
          <w:p w14:paraId="72035E9E" w14:textId="77777777" w:rsidR="008F2511" w:rsidRDefault="008F2511">
            <w:pPr>
              <w:jc w:val="both"/>
              <w:rPr>
                <w:rFonts w:asciiTheme="minorHAnsi" w:hAnsiTheme="minorHAnsi" w:cstheme="minorHAnsi"/>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14:paraId="0651D062" w14:textId="77777777" w:rsidR="008F2511" w:rsidRDefault="008F2511">
            <w:pPr>
              <w:jc w:val="both"/>
              <w:rPr>
                <w:rFonts w:asciiTheme="minorHAnsi" w:hAnsiTheme="minorHAnsi" w:cstheme="minorHAnsi"/>
              </w:rPr>
            </w:pPr>
          </w:p>
        </w:tc>
        <w:tc>
          <w:tcPr>
            <w:tcW w:w="764" w:type="dxa"/>
            <w:tcBorders>
              <w:top w:val="single" w:sz="4" w:space="0" w:color="000000"/>
              <w:left w:val="single" w:sz="4" w:space="0" w:color="000000"/>
              <w:bottom w:val="single" w:sz="4" w:space="0" w:color="000000"/>
              <w:right w:val="single" w:sz="4" w:space="0" w:color="000000"/>
            </w:tcBorders>
            <w:shd w:val="clear" w:color="auto" w:fill="FFFFFF"/>
          </w:tcPr>
          <w:p w14:paraId="0BB3F22F" w14:textId="77777777" w:rsidR="008F2511" w:rsidRDefault="008F2511">
            <w:pPr>
              <w:jc w:val="both"/>
              <w:rPr>
                <w:rFonts w:asciiTheme="minorHAnsi" w:hAnsiTheme="minorHAnsi" w:cstheme="minorHAnsi"/>
              </w:rPr>
            </w:pPr>
          </w:p>
        </w:tc>
        <w:tc>
          <w:tcPr>
            <w:tcW w:w="772" w:type="dxa"/>
            <w:tcBorders>
              <w:top w:val="single" w:sz="4" w:space="0" w:color="000000"/>
              <w:left w:val="single" w:sz="4" w:space="0" w:color="000000"/>
              <w:bottom w:val="single" w:sz="4" w:space="0" w:color="000000"/>
              <w:right w:val="single" w:sz="4" w:space="0" w:color="000000"/>
            </w:tcBorders>
            <w:shd w:val="clear" w:color="auto" w:fill="FFFFFF"/>
          </w:tcPr>
          <w:p w14:paraId="115E997E" w14:textId="77777777" w:rsidR="008F2511" w:rsidRDefault="0023299D">
            <w:pPr>
              <w:jc w:val="both"/>
              <w:rPr>
                <w:rFonts w:asciiTheme="minorHAnsi" w:hAnsiTheme="minorHAnsi" w:cstheme="minorHAnsi"/>
              </w:rPr>
            </w:pPr>
            <w:r>
              <w:rPr>
                <w:rFonts w:eastAsia="Calibri" w:cstheme="minorHAnsi"/>
              </w:rPr>
              <w:t>X</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Pr>
          <w:p w14:paraId="753334E3" w14:textId="77777777" w:rsidR="008F2511" w:rsidRDefault="0023299D">
            <w:pPr>
              <w:jc w:val="both"/>
              <w:rPr>
                <w:rFonts w:asciiTheme="minorHAnsi" w:hAnsiTheme="minorHAnsi" w:cstheme="minorHAnsi"/>
              </w:rPr>
            </w:pPr>
            <w:r>
              <w:rPr>
                <w:rFonts w:eastAsia="Calibri" w:cstheme="minorHAnsi"/>
              </w:rPr>
              <w:t>GAGAS</w:t>
            </w:r>
          </w:p>
        </w:tc>
      </w:tr>
    </w:tbl>
    <w:p w14:paraId="1200B59A" w14:textId="77777777" w:rsidR="008F2511" w:rsidRDefault="0023299D">
      <w:pPr>
        <w:spacing w:after="200"/>
        <w:jc w:val="both"/>
        <w:rPr>
          <w:rFonts w:asciiTheme="minorHAnsi" w:hAnsiTheme="minorHAnsi" w:cstheme="minorHAnsi"/>
        </w:rPr>
      </w:pPr>
      <w:r>
        <w:rPr>
          <w:rFonts w:eastAsia="Arial" w:cstheme="minorHAnsi"/>
          <w:i/>
          <w:color w:val="44546A"/>
        </w:rPr>
        <w:t xml:space="preserve"> Programa de seguimiento y monitoreo</w:t>
      </w:r>
    </w:p>
    <w:p w14:paraId="40438BA5" w14:textId="77777777" w:rsidR="008F2511" w:rsidRDefault="0023299D">
      <w:pPr>
        <w:pStyle w:val="Ttulo1"/>
      </w:pPr>
      <w:bookmarkStart w:id="10" w:name="_Toc81496678"/>
      <w:r>
        <w:t>PRESUPUESTO Y COSTOS</w:t>
      </w:r>
      <w:bookmarkEnd w:id="10"/>
    </w:p>
    <w:p w14:paraId="7A510358" w14:textId="77777777" w:rsidR="008F2511" w:rsidRDefault="008F2511">
      <w:pPr>
        <w:jc w:val="both"/>
        <w:rPr>
          <w:rFonts w:asciiTheme="minorHAnsi" w:hAnsiTheme="minorHAnsi" w:cstheme="minorHAnsi"/>
        </w:rPr>
      </w:pPr>
    </w:p>
    <w:p w14:paraId="10FA2EF9" w14:textId="77777777" w:rsidR="008F2511" w:rsidRDefault="0023299D">
      <w:pPr>
        <w:jc w:val="both"/>
        <w:rPr>
          <w:rFonts w:asciiTheme="minorHAnsi" w:eastAsiaTheme="minorHAnsi" w:hAnsiTheme="minorHAnsi" w:cstheme="minorHAnsi"/>
          <w:kern w:val="0"/>
        </w:rPr>
      </w:pPr>
      <w:r>
        <w:rPr>
          <w:rFonts w:cstheme="minorHAnsi"/>
        </w:rPr>
        <w:t>Cada año la Clínica determina, teniendo en cuenta el diagnóstico ambiental y sanitario, el presupuesto para la gestión integral de los Residuos Generados en la Atención en Salud y Otras Actividades para el año subsiguiente, donde incluye costos de insumos (bolsas, canecas, desinfectantes y contenedores de agujas entre otros) recurso humano, tratamiento y disposición final y elementos de protección personal y otros que considere el generador.</w:t>
      </w:r>
    </w:p>
    <w:p w14:paraId="68E8BE6D" w14:textId="77777777" w:rsidR="008F2511" w:rsidRDefault="0023299D">
      <w:pPr>
        <w:jc w:val="both"/>
        <w:rPr>
          <w:rFonts w:cstheme="minorHAnsi"/>
        </w:rPr>
      </w:pPr>
      <w:r>
        <w:rPr>
          <w:rFonts w:cstheme="minorHAnsi"/>
        </w:rPr>
        <w:t>Para el presente año, fue asignado el siguiente presupuesto mensual, el cual va dirigido a todo el proceso de mantenimiento. Debido a lo dinámico que es este proceso, se cuenta con toda esta cantidad para cubrir nómina, costos fijos, compra de activos y compra de suministros, siendo este último el que corresponde a bolsas, canecas, desinfectantes, entre otros. Cabe resaltar que los ahorros generados en cada uno de los periodos son generados directamente por ahorros en energía y generación de residuos peligrosos.</w:t>
      </w:r>
    </w:p>
    <w:p w14:paraId="43DE4FBD" w14:textId="77777777" w:rsidR="008F2511" w:rsidRDefault="008F2511">
      <w:pPr>
        <w:jc w:val="both"/>
        <w:rPr>
          <w:rFonts w:cstheme="minorHAnsi"/>
        </w:rPr>
      </w:pPr>
    </w:p>
    <w:p w14:paraId="42A5CDF7" w14:textId="202B5A1D" w:rsidR="008F2511" w:rsidRDefault="0023299D">
      <w:pPr>
        <w:jc w:val="both"/>
      </w:pPr>
      <w:r>
        <w:rPr>
          <w:rFonts w:cstheme="minorHAnsi"/>
        </w:rPr>
        <w:t xml:space="preserve">Anexo </w:t>
      </w:r>
      <w:hyperlink r:id="rId15">
        <w:r>
          <w:rPr>
            <w:rFonts w:cstheme="minorHAnsi"/>
          </w:rPr>
          <w:t>1</w:t>
        </w:r>
      </w:hyperlink>
      <w:r>
        <w:rPr>
          <w:rFonts w:cstheme="minorHAnsi"/>
        </w:rPr>
        <w:t xml:space="preserve">: </w:t>
      </w:r>
      <w:hyperlink r:id="rId16">
        <w:r>
          <w:rPr>
            <w:rStyle w:val="EnlacedeInternet"/>
          </w:rPr>
          <w:t>Presupuesto.xlsx</w:t>
        </w:r>
      </w:hyperlink>
    </w:p>
    <w:p w14:paraId="6DDB616E" w14:textId="77777777" w:rsidR="008F2511" w:rsidRDefault="008F2511">
      <w:pPr>
        <w:jc w:val="both"/>
        <w:rPr>
          <w:rFonts w:asciiTheme="minorHAnsi" w:hAnsiTheme="minorHAnsi" w:cstheme="minorHAnsi"/>
        </w:rPr>
      </w:pPr>
    </w:p>
    <w:p w14:paraId="1435BDF6" w14:textId="77777777" w:rsidR="008F2511" w:rsidRDefault="0023299D">
      <w:pPr>
        <w:jc w:val="both"/>
        <w:rPr>
          <w:rFonts w:asciiTheme="minorHAnsi" w:hAnsiTheme="minorHAnsi" w:cstheme="minorHAnsi"/>
        </w:rPr>
      </w:pPr>
      <w:r>
        <w:rPr>
          <w:rFonts w:eastAsia="Arial" w:cstheme="minorHAnsi"/>
          <w:b/>
        </w:rPr>
        <w:t>Responsable de ejecutar las actividades:</w:t>
      </w:r>
    </w:p>
    <w:p w14:paraId="6CC549BA" w14:textId="77777777" w:rsidR="008F2511" w:rsidRDefault="008F2511">
      <w:pPr>
        <w:jc w:val="both"/>
        <w:rPr>
          <w:rFonts w:asciiTheme="minorHAnsi" w:hAnsiTheme="minorHAnsi" w:cstheme="minorHAnsi"/>
        </w:rPr>
      </w:pPr>
    </w:p>
    <w:p w14:paraId="67AA49B9" w14:textId="77777777" w:rsidR="008F2511" w:rsidRDefault="0023299D">
      <w:pPr>
        <w:jc w:val="both"/>
        <w:rPr>
          <w:rFonts w:asciiTheme="minorHAnsi" w:hAnsiTheme="minorHAnsi" w:cstheme="minorHAnsi"/>
        </w:rPr>
      </w:pPr>
      <w:r>
        <w:rPr>
          <w:rFonts w:eastAsia="Arial" w:cstheme="minorHAnsi"/>
        </w:rPr>
        <w:t>Dentro del seguimiento se debe garantizar que las personas que tengan contacto directo o indirecto con la gestión integral de Residuos Generados en la Atención en Salud y Otras Actividades, cuenten con los elementos de protección personal.</w:t>
      </w:r>
    </w:p>
    <w:p w14:paraId="0ADB2071" w14:textId="77777777" w:rsidR="008F2511" w:rsidRDefault="008F2511">
      <w:pPr>
        <w:jc w:val="both"/>
        <w:rPr>
          <w:rFonts w:asciiTheme="minorHAnsi" w:hAnsiTheme="minorHAnsi" w:cstheme="minorHAnsi"/>
        </w:rPr>
      </w:pPr>
    </w:p>
    <w:p w14:paraId="1378478D" w14:textId="77777777" w:rsidR="008F2511" w:rsidRDefault="008F2511">
      <w:pPr>
        <w:tabs>
          <w:tab w:val="left" w:pos="708"/>
          <w:tab w:val="left" w:pos="6975"/>
        </w:tabs>
        <w:jc w:val="both"/>
        <w:rPr>
          <w:rFonts w:asciiTheme="minorHAnsi" w:hAnsiTheme="minorHAnsi" w:cstheme="minorHAnsi"/>
        </w:rPr>
      </w:pPr>
    </w:p>
    <w:p w14:paraId="085D9E0E" w14:textId="77777777" w:rsidR="008F2511" w:rsidRDefault="0023299D">
      <w:pPr>
        <w:jc w:val="both"/>
        <w:rPr>
          <w:rFonts w:asciiTheme="minorHAnsi" w:hAnsiTheme="minorHAnsi" w:cstheme="minorHAnsi"/>
        </w:rPr>
      </w:pPr>
      <w:r>
        <w:rPr>
          <w:rFonts w:eastAsia="Arial" w:cstheme="minorHAnsi"/>
          <w:b/>
        </w:rPr>
        <w:t>Responsables y mecanismos de coordinación</w:t>
      </w:r>
    </w:p>
    <w:p w14:paraId="0A852A8C" w14:textId="77777777" w:rsidR="008F2511" w:rsidRDefault="008F2511">
      <w:pPr>
        <w:jc w:val="both"/>
        <w:rPr>
          <w:rFonts w:asciiTheme="minorHAnsi" w:hAnsiTheme="minorHAnsi" w:cstheme="minorHAnsi"/>
        </w:rPr>
      </w:pPr>
    </w:p>
    <w:p w14:paraId="31BDFDD3" w14:textId="77777777" w:rsidR="008F2511" w:rsidRDefault="0023299D">
      <w:pPr>
        <w:jc w:val="both"/>
        <w:rPr>
          <w:rFonts w:asciiTheme="minorHAnsi" w:hAnsiTheme="minorHAnsi" w:cstheme="minorHAnsi"/>
        </w:rPr>
      </w:pPr>
      <w:r>
        <w:rPr>
          <w:rFonts w:eastAsia="Arial" w:cstheme="minorHAnsi"/>
        </w:rPr>
        <w:t>Los responsables de la ejecución del PGIRASA serán directamente los integrantes del Comité de Gestión Ambiental “GAGAS”.</w:t>
      </w:r>
    </w:p>
    <w:p w14:paraId="60BF4DA2" w14:textId="77777777" w:rsidR="008F2511" w:rsidRDefault="008F2511">
      <w:pPr>
        <w:jc w:val="both"/>
        <w:rPr>
          <w:rFonts w:asciiTheme="minorHAnsi" w:hAnsiTheme="minorHAnsi" w:cstheme="minorHAnsi"/>
        </w:rPr>
      </w:pPr>
    </w:p>
    <w:p w14:paraId="261232B8" w14:textId="77777777" w:rsidR="008F2511" w:rsidRDefault="0023299D">
      <w:pPr>
        <w:jc w:val="both"/>
        <w:rPr>
          <w:rFonts w:asciiTheme="minorHAnsi" w:hAnsiTheme="minorHAnsi" w:cstheme="minorHAnsi"/>
        </w:rPr>
      </w:pPr>
      <w:r>
        <w:rPr>
          <w:rFonts w:eastAsia="Arial" w:cstheme="minorHAnsi"/>
        </w:rPr>
        <w:t>En cuanto al mecanismo de coordinación, concertación y toma de decisiones, será el Comité de Gestión Ambiental, el cual debe reunirse como mínimo una (1) vez al mes, con el objetivo de dar operatividad y cumplimiento a la normatividad ambiental vigente en lo relacionado al manejo y disposición de residuos, así como de garantizar la ejecución del Plan.</w:t>
      </w:r>
    </w:p>
    <w:p w14:paraId="233081C8" w14:textId="77777777" w:rsidR="008F2511" w:rsidRDefault="008F2511">
      <w:pPr>
        <w:tabs>
          <w:tab w:val="left" w:pos="708"/>
          <w:tab w:val="left" w:pos="1418"/>
        </w:tabs>
        <w:ind w:left="1418"/>
        <w:jc w:val="both"/>
        <w:rPr>
          <w:rFonts w:asciiTheme="minorHAnsi" w:hAnsiTheme="minorHAnsi" w:cstheme="minorHAnsi"/>
        </w:rPr>
      </w:pPr>
    </w:p>
    <w:p w14:paraId="16EF8D55" w14:textId="77777777" w:rsidR="008F2511" w:rsidRDefault="0023299D">
      <w:pPr>
        <w:tabs>
          <w:tab w:val="left" w:pos="-360"/>
        </w:tabs>
        <w:jc w:val="both"/>
        <w:rPr>
          <w:rFonts w:asciiTheme="minorHAnsi" w:hAnsiTheme="minorHAnsi" w:cstheme="minorHAnsi"/>
        </w:rPr>
      </w:pPr>
      <w:r>
        <w:rPr>
          <w:rFonts w:eastAsia="Times New Roman" w:cstheme="minorHAnsi"/>
          <w:b/>
        </w:rPr>
        <w:t>Planeación y ejecución de actividades, medidas preventivas y correctivas de acuerdo con la política establecida:</w:t>
      </w:r>
    </w:p>
    <w:p w14:paraId="7F0DA7C7" w14:textId="77777777" w:rsidR="008F2511" w:rsidRDefault="008F2511">
      <w:pPr>
        <w:jc w:val="both"/>
        <w:rPr>
          <w:rFonts w:asciiTheme="minorHAnsi" w:hAnsiTheme="minorHAnsi" w:cstheme="minorHAnsi"/>
        </w:rPr>
      </w:pPr>
    </w:p>
    <w:p w14:paraId="49EA7C72" w14:textId="77777777" w:rsidR="008F2511" w:rsidRDefault="0023299D">
      <w:pPr>
        <w:jc w:val="both"/>
        <w:rPr>
          <w:rFonts w:asciiTheme="minorHAnsi" w:hAnsiTheme="minorHAnsi" w:cstheme="minorHAnsi"/>
        </w:rPr>
      </w:pPr>
      <w:r>
        <w:rPr>
          <w:rFonts w:eastAsia="Arial" w:cstheme="minorHAnsi"/>
        </w:rPr>
        <w:t>El comité debe planear la aplicación de la política adoptada por la institución y hacer cumplir las actividades básicas para gestión interna y externa de residuos, descritas en esta guía, llevando a cabo monitoreo continuo de la acción ejercida en busca de un mejoramiento continuo.</w:t>
      </w:r>
    </w:p>
    <w:p w14:paraId="43B504B2" w14:textId="77777777" w:rsidR="008F2511" w:rsidRDefault="008F2511">
      <w:pPr>
        <w:jc w:val="both"/>
        <w:rPr>
          <w:rFonts w:asciiTheme="minorHAnsi" w:hAnsiTheme="minorHAnsi" w:cstheme="minorHAnsi"/>
        </w:rPr>
      </w:pPr>
    </w:p>
    <w:p w14:paraId="1281EDFE" w14:textId="77777777" w:rsidR="008F2511" w:rsidRDefault="0023299D">
      <w:pPr>
        <w:numPr>
          <w:ilvl w:val="0"/>
          <w:numId w:val="66"/>
        </w:numPr>
        <w:tabs>
          <w:tab w:val="left" w:pos="-720"/>
        </w:tabs>
        <w:jc w:val="both"/>
        <w:rPr>
          <w:rFonts w:asciiTheme="minorHAnsi" w:hAnsiTheme="minorHAnsi" w:cstheme="minorHAnsi"/>
        </w:rPr>
      </w:pPr>
      <w:r>
        <w:rPr>
          <w:rFonts w:eastAsia="Arial" w:cstheme="minorHAnsi"/>
          <w:b/>
        </w:rPr>
        <w:t>Definición de presupuesto, responsabilidades, autoridades y tareas</w:t>
      </w:r>
      <w:r>
        <w:rPr>
          <w:rFonts w:eastAsia="Arial" w:cstheme="minorHAnsi"/>
        </w:rPr>
        <w:t xml:space="preserve"> para cada grupo o individuo designando sustituto en caso de ausencia</w:t>
      </w:r>
    </w:p>
    <w:p w14:paraId="1D93EE23" w14:textId="77777777" w:rsidR="008F2511" w:rsidRDefault="008F2511">
      <w:pPr>
        <w:jc w:val="both"/>
        <w:rPr>
          <w:rFonts w:asciiTheme="minorHAnsi" w:hAnsiTheme="minorHAnsi" w:cstheme="minorHAnsi"/>
        </w:rPr>
      </w:pPr>
    </w:p>
    <w:p w14:paraId="4F23656B" w14:textId="77777777" w:rsidR="008F2511" w:rsidRDefault="0023299D">
      <w:pPr>
        <w:numPr>
          <w:ilvl w:val="0"/>
          <w:numId w:val="67"/>
        </w:numPr>
        <w:tabs>
          <w:tab w:val="left" w:pos="-720"/>
        </w:tabs>
        <w:jc w:val="both"/>
        <w:rPr>
          <w:rFonts w:asciiTheme="minorHAnsi" w:hAnsiTheme="minorHAnsi" w:cstheme="minorHAnsi"/>
        </w:rPr>
      </w:pPr>
      <w:r>
        <w:rPr>
          <w:rFonts w:eastAsia="Arial" w:cstheme="minorHAnsi"/>
          <w:b/>
        </w:rPr>
        <w:t>La Institución debe publicar un manual de funciones ambientales</w:t>
      </w:r>
      <w:r>
        <w:rPr>
          <w:rFonts w:eastAsia="Arial" w:cstheme="minorHAnsi"/>
        </w:rPr>
        <w:t>, donde aparezcan las responsabilidades y tareas de cada uno de los funcionarios, quienes asumirán responsabilidades directas ante el comité administrativo del programa, el cual deberá imponer sanciones por el incumplimiento de éstas.</w:t>
      </w:r>
    </w:p>
    <w:p w14:paraId="1BF69643" w14:textId="77777777" w:rsidR="008F2511" w:rsidRDefault="008F2511">
      <w:pPr>
        <w:jc w:val="both"/>
        <w:rPr>
          <w:rFonts w:asciiTheme="minorHAnsi" w:hAnsiTheme="minorHAnsi" w:cstheme="minorHAnsi"/>
        </w:rPr>
      </w:pPr>
    </w:p>
    <w:p w14:paraId="5DEF3A64" w14:textId="77777777" w:rsidR="008F2511" w:rsidRDefault="0023299D">
      <w:pPr>
        <w:numPr>
          <w:ilvl w:val="0"/>
          <w:numId w:val="68"/>
        </w:numPr>
        <w:tabs>
          <w:tab w:val="left" w:pos="-720"/>
        </w:tabs>
        <w:jc w:val="both"/>
        <w:rPr>
          <w:rFonts w:asciiTheme="minorHAnsi" w:hAnsiTheme="minorHAnsi" w:cstheme="minorHAnsi"/>
        </w:rPr>
      </w:pPr>
      <w:r>
        <w:rPr>
          <w:rFonts w:eastAsia="Arial" w:cstheme="minorHAnsi"/>
        </w:rPr>
        <w:t xml:space="preserve">Cada una de las tareas a cumplir, deberán tener claramente </w:t>
      </w:r>
      <w:r>
        <w:rPr>
          <w:rFonts w:eastAsia="Arial" w:cstheme="minorHAnsi"/>
          <w:b/>
        </w:rPr>
        <w:t>el presupuesto asignado</w:t>
      </w:r>
      <w:r>
        <w:rPr>
          <w:rFonts w:eastAsia="Arial" w:cstheme="minorHAnsi"/>
        </w:rPr>
        <w:t xml:space="preserve"> para tal fin, el cual deberá quedar consignado en el estatuto de responsabilidades y tareas, así como en el cronograma de actividades programado anualmente.</w:t>
      </w:r>
    </w:p>
    <w:p w14:paraId="3D9FF50E" w14:textId="77777777" w:rsidR="008F2511" w:rsidRDefault="008F2511">
      <w:pPr>
        <w:ind w:left="2282" w:hanging="360"/>
        <w:jc w:val="both"/>
        <w:rPr>
          <w:rFonts w:asciiTheme="minorHAnsi" w:hAnsiTheme="minorHAnsi" w:cstheme="minorHAnsi"/>
        </w:rPr>
      </w:pPr>
    </w:p>
    <w:p w14:paraId="3C88F50D" w14:textId="77777777" w:rsidR="008F2511" w:rsidRDefault="0023299D">
      <w:pPr>
        <w:numPr>
          <w:ilvl w:val="0"/>
          <w:numId w:val="69"/>
        </w:numPr>
        <w:tabs>
          <w:tab w:val="left" w:pos="-720"/>
        </w:tabs>
        <w:jc w:val="both"/>
        <w:rPr>
          <w:rFonts w:asciiTheme="minorHAnsi" w:hAnsiTheme="minorHAnsi" w:cstheme="minorHAnsi"/>
        </w:rPr>
      </w:pPr>
      <w:r>
        <w:rPr>
          <w:rFonts w:eastAsia="Arial" w:cstheme="minorHAnsi"/>
        </w:rPr>
        <w:t>Identificación y coordinación entre las diferentes áreas de actividad, la cual debe quedar claramente establecida y documentada</w:t>
      </w:r>
    </w:p>
    <w:p w14:paraId="6D2DBAD4" w14:textId="77777777" w:rsidR="008F2511" w:rsidRDefault="008F2511">
      <w:pPr>
        <w:jc w:val="both"/>
        <w:rPr>
          <w:rFonts w:asciiTheme="minorHAnsi" w:hAnsiTheme="minorHAnsi" w:cstheme="minorHAnsi"/>
        </w:rPr>
      </w:pPr>
    </w:p>
    <w:p w14:paraId="0E653F52" w14:textId="77777777" w:rsidR="008F2511" w:rsidRDefault="0023299D">
      <w:pPr>
        <w:jc w:val="both"/>
        <w:rPr>
          <w:rFonts w:asciiTheme="minorHAnsi" w:hAnsiTheme="minorHAnsi" w:cstheme="minorHAnsi"/>
        </w:rPr>
      </w:pPr>
      <w:r>
        <w:rPr>
          <w:rFonts w:eastAsia="Arial" w:cstheme="minorHAnsi"/>
        </w:rPr>
        <w:t>A fin de obtener una gestión integral, cada una de las diferentes áreas de la institución deberá interactuar entre sí, coordinadamente a través del comité De gestión ambiental y sanitaria GAGAS.</w:t>
      </w:r>
    </w:p>
    <w:p w14:paraId="5D3ADA45" w14:textId="77777777" w:rsidR="008F2511" w:rsidRDefault="008F2511">
      <w:pPr>
        <w:jc w:val="both"/>
        <w:rPr>
          <w:rFonts w:asciiTheme="minorHAnsi" w:hAnsiTheme="minorHAnsi" w:cstheme="minorHAnsi"/>
        </w:rPr>
      </w:pPr>
    </w:p>
    <w:p w14:paraId="35D46CB9" w14:textId="77777777" w:rsidR="008F2511" w:rsidRDefault="0023299D">
      <w:pPr>
        <w:jc w:val="both"/>
        <w:rPr>
          <w:rFonts w:asciiTheme="minorHAnsi" w:hAnsiTheme="minorHAnsi" w:cstheme="minorHAnsi"/>
        </w:rPr>
      </w:pPr>
      <w:r>
        <w:rPr>
          <w:rFonts w:eastAsia="Arial" w:cstheme="minorHAnsi"/>
          <w:b/>
        </w:rPr>
        <w:t>creación de equipos de acción ambiental y mejoramiento de la gestión</w:t>
      </w:r>
      <w:r>
        <w:rPr>
          <w:rFonts w:eastAsia="Arial" w:cstheme="minorHAnsi"/>
        </w:rPr>
        <w:t>: siendo los mismos funcionarios quienes llegan a conocer en profundidad cada uno de los problemas ambientales, deberán integrarse al comité.</w:t>
      </w:r>
    </w:p>
    <w:p w14:paraId="315BBF03" w14:textId="77777777" w:rsidR="008F2511" w:rsidRDefault="008F2511">
      <w:pPr>
        <w:jc w:val="both"/>
        <w:rPr>
          <w:rFonts w:asciiTheme="minorHAnsi" w:hAnsiTheme="minorHAnsi" w:cstheme="minorHAnsi"/>
        </w:rPr>
      </w:pPr>
    </w:p>
    <w:p w14:paraId="27BBACB5" w14:textId="77777777" w:rsidR="008F2511" w:rsidRDefault="0023299D">
      <w:pPr>
        <w:jc w:val="both"/>
        <w:rPr>
          <w:rFonts w:asciiTheme="minorHAnsi" w:hAnsiTheme="minorHAnsi" w:cstheme="minorHAnsi"/>
        </w:rPr>
      </w:pPr>
      <w:r>
        <w:rPr>
          <w:rFonts w:eastAsia="Arial" w:cstheme="minorHAnsi"/>
          <w:b/>
        </w:rPr>
        <w:t>Identificación de problemas actuales o potenciales</w:t>
      </w:r>
      <w:r>
        <w:rPr>
          <w:rFonts w:eastAsia="Arial" w:cstheme="minorHAnsi"/>
        </w:rPr>
        <w:t>: terminado el periodo y después de haber iniciado la gestión, deben evaluarse los resultados obtenidos y establecer las causas por las cuales no se ha logrado las metas de gestión propuestas o tareas asignadas, a fin de revaluarlas y lograr un mejoramiento continuo.</w:t>
      </w:r>
    </w:p>
    <w:p w14:paraId="65DD74B1" w14:textId="77777777" w:rsidR="008F2511" w:rsidRDefault="0023299D">
      <w:pPr>
        <w:pStyle w:val="Ttulo1"/>
      </w:pPr>
      <w:bookmarkStart w:id="11" w:name="_Toc81496679"/>
      <w:r>
        <w:rPr>
          <w:rFonts w:eastAsia="Times New Roman"/>
        </w:rPr>
        <w:t>CONTEXTO DE LA ORGANIZACIÓN</w:t>
      </w:r>
      <w:bookmarkEnd w:id="11"/>
    </w:p>
    <w:p w14:paraId="7BD29B70" w14:textId="77777777" w:rsidR="008F2511" w:rsidRDefault="008F2511">
      <w:pPr>
        <w:jc w:val="both"/>
        <w:rPr>
          <w:rFonts w:asciiTheme="minorHAnsi" w:hAnsiTheme="minorHAnsi" w:cstheme="minorHAnsi"/>
        </w:rPr>
      </w:pPr>
    </w:p>
    <w:p w14:paraId="59A22287" w14:textId="7338262A" w:rsidR="008F2511" w:rsidRDefault="0023299D">
      <w:pPr>
        <w:jc w:val="both"/>
      </w:pPr>
      <w:r>
        <w:rPr>
          <w:rFonts w:eastAsia="Arial" w:cstheme="minorHAnsi"/>
          <w:b/>
        </w:rPr>
        <w:t xml:space="preserve">CLÍNICA SAN RAFAEL </w:t>
      </w:r>
      <w:r>
        <w:rPr>
          <w:rFonts w:eastAsia="Arial" w:cstheme="minorHAnsi"/>
        </w:rPr>
        <w:t>Ubicada en la ciudad de Armenia</w:t>
      </w:r>
    </w:p>
    <w:p w14:paraId="3C138536" w14:textId="77777777" w:rsidR="008F2511" w:rsidRDefault="008F2511">
      <w:pPr>
        <w:jc w:val="both"/>
        <w:rPr>
          <w:rFonts w:asciiTheme="minorHAnsi" w:hAnsiTheme="minorHAnsi" w:cstheme="minorHAnsi"/>
        </w:rPr>
      </w:pPr>
    </w:p>
    <w:p w14:paraId="53EA3F3C" w14:textId="77777777" w:rsidR="008F2511" w:rsidRDefault="0023299D">
      <w:pPr>
        <w:jc w:val="both"/>
        <w:rPr>
          <w:rFonts w:asciiTheme="minorHAnsi" w:hAnsiTheme="minorHAnsi" w:cstheme="minorHAnsi"/>
        </w:rPr>
      </w:pPr>
      <w:r>
        <w:rPr>
          <w:rFonts w:eastAsia="Arial" w:cstheme="minorHAnsi"/>
          <w:b/>
        </w:rPr>
        <w:t xml:space="preserve">Nombre: </w:t>
      </w:r>
      <w:r>
        <w:rPr>
          <w:rFonts w:eastAsia="Arial" w:cstheme="minorHAnsi"/>
        </w:rPr>
        <w:t>CLÍNICA SAN RAFAEL –ARMENIA</w:t>
      </w:r>
    </w:p>
    <w:p w14:paraId="5C88B9BC" w14:textId="77777777" w:rsidR="008F2511" w:rsidRDefault="0023299D">
      <w:pPr>
        <w:jc w:val="both"/>
        <w:rPr>
          <w:rFonts w:asciiTheme="minorHAnsi" w:hAnsiTheme="minorHAnsi" w:cstheme="minorHAnsi"/>
        </w:rPr>
      </w:pPr>
      <w:r>
        <w:rPr>
          <w:rFonts w:eastAsia="Arial" w:cstheme="minorHAnsi"/>
          <w:b/>
        </w:rPr>
        <w:t>NIT:</w:t>
      </w:r>
      <w:r>
        <w:rPr>
          <w:rFonts w:eastAsia="Arial" w:cstheme="minorHAnsi"/>
        </w:rPr>
        <w:t xml:space="preserve"> 900342064-3</w:t>
      </w:r>
    </w:p>
    <w:p w14:paraId="044A5271" w14:textId="77777777" w:rsidR="008F2511" w:rsidRDefault="0023299D">
      <w:pPr>
        <w:jc w:val="both"/>
        <w:rPr>
          <w:rFonts w:asciiTheme="minorHAnsi" w:hAnsiTheme="minorHAnsi" w:cstheme="minorHAnsi"/>
        </w:rPr>
      </w:pPr>
      <w:r>
        <w:rPr>
          <w:rFonts w:eastAsia="Arial" w:cstheme="minorHAnsi"/>
          <w:b/>
        </w:rPr>
        <w:t>Representante Legal:</w:t>
      </w:r>
      <w:r>
        <w:rPr>
          <w:rFonts w:eastAsia="Arial" w:cstheme="minorHAnsi"/>
        </w:rPr>
        <w:t xml:space="preserve"> </w:t>
      </w:r>
      <w:r>
        <w:rPr>
          <w:rFonts w:eastAsia="Arial" w:cstheme="minorHAnsi"/>
          <w:b/>
        </w:rPr>
        <w:t>CAROLINA PÉREZ BOLAÑOS</w:t>
      </w:r>
    </w:p>
    <w:p w14:paraId="3249772B" w14:textId="77777777" w:rsidR="008F2511" w:rsidRDefault="008F2511">
      <w:pPr>
        <w:jc w:val="both"/>
        <w:rPr>
          <w:rFonts w:asciiTheme="minorHAnsi" w:hAnsiTheme="minorHAnsi" w:cstheme="minorHAnsi"/>
        </w:rPr>
      </w:pPr>
    </w:p>
    <w:p w14:paraId="476D765A" w14:textId="77777777" w:rsidR="008F2511" w:rsidRDefault="0023299D">
      <w:pPr>
        <w:pStyle w:val="Subttulo"/>
      </w:pPr>
      <w:r>
        <w:rPr>
          <w:rFonts w:eastAsia="Times New Roman"/>
        </w:rPr>
        <w:t>Misión</w:t>
      </w:r>
    </w:p>
    <w:p w14:paraId="4D622A58" w14:textId="77777777" w:rsidR="008F2511" w:rsidRDefault="0023299D">
      <w:pPr>
        <w:jc w:val="both"/>
        <w:rPr>
          <w:rFonts w:asciiTheme="minorHAnsi" w:hAnsiTheme="minorHAnsi" w:cstheme="minorHAnsi"/>
        </w:rPr>
      </w:pPr>
      <w:r>
        <w:rPr>
          <w:rFonts w:eastAsia="Arial" w:cstheme="minorHAnsi"/>
        </w:rPr>
        <w:t>Cuidamos la salud, prestando servicios de salud enmarcados en el trato humano y la seguridad del paciente; dirigidos al mejoramiento continuo, a través de la formación del talento humano, la investigación y desarrollo. Generando así, un impacto positivo en nuestros usuarios, su familia y la comunidad.</w:t>
      </w:r>
    </w:p>
    <w:p w14:paraId="49FF4F08" w14:textId="77777777" w:rsidR="008F2511" w:rsidRDefault="008F2511">
      <w:pPr>
        <w:jc w:val="both"/>
        <w:rPr>
          <w:rFonts w:asciiTheme="minorHAnsi" w:hAnsiTheme="minorHAnsi" w:cstheme="minorHAnsi"/>
        </w:rPr>
      </w:pPr>
    </w:p>
    <w:p w14:paraId="6287B04F" w14:textId="77777777" w:rsidR="008F2511" w:rsidRDefault="0023299D">
      <w:pPr>
        <w:pStyle w:val="Subttulo"/>
      </w:pPr>
      <w:r>
        <w:rPr>
          <w:rFonts w:eastAsia="Times New Roman"/>
        </w:rPr>
        <w:t>Visión</w:t>
      </w:r>
    </w:p>
    <w:p w14:paraId="0A83AEB4" w14:textId="77777777" w:rsidR="008F2511" w:rsidRDefault="0023299D">
      <w:pPr>
        <w:jc w:val="both"/>
        <w:rPr>
          <w:rFonts w:asciiTheme="minorHAnsi" w:hAnsiTheme="minorHAnsi" w:cstheme="minorHAnsi"/>
        </w:rPr>
      </w:pPr>
      <w:r>
        <w:rPr>
          <w:rFonts w:eastAsia="Arial" w:cstheme="minorHAnsi"/>
        </w:rPr>
        <w:t>Consolidarnos hacia el año 2.023 como centro de referencia de alta complejidad en el país; diferenciados por la integralidad, seguridad, compromiso, pertinencia y eficiencia en todos los servicios que presta a sus usuarios. Ser reconocidos como una institución acreditada y responsable socialmente con nuestra comunidad.</w:t>
      </w:r>
    </w:p>
    <w:p w14:paraId="78D1E75C" w14:textId="77777777" w:rsidR="008F2511" w:rsidRDefault="008F2511">
      <w:pPr>
        <w:jc w:val="both"/>
        <w:rPr>
          <w:rFonts w:asciiTheme="minorHAnsi" w:hAnsiTheme="minorHAnsi" w:cstheme="minorHAnsi"/>
        </w:rPr>
      </w:pPr>
    </w:p>
    <w:p w14:paraId="27A5A890" w14:textId="77777777" w:rsidR="008F2511" w:rsidRDefault="0023299D">
      <w:pPr>
        <w:pStyle w:val="Subttulo"/>
      </w:pPr>
      <w:r>
        <w:rPr>
          <w:rFonts w:eastAsia="Times New Roman"/>
        </w:rPr>
        <w:lastRenderedPageBreak/>
        <w:t>Política del SIG</w:t>
      </w:r>
    </w:p>
    <w:p w14:paraId="194064C5" w14:textId="77777777" w:rsidR="008F2511" w:rsidRDefault="0023299D">
      <w:pPr>
        <w:jc w:val="both"/>
        <w:rPr>
          <w:rFonts w:asciiTheme="minorHAnsi" w:hAnsiTheme="minorHAnsi" w:cstheme="minorHAnsi"/>
        </w:rPr>
      </w:pPr>
      <w:r>
        <w:rPr>
          <w:rFonts w:eastAsia="Arial" w:cstheme="minorHAnsi"/>
        </w:rPr>
        <w:t>En SOCIMEDICOS S.A.S préstamos servicios de salud seguros y humanizados, contando con talento humano calificado y comprometido, una infraestructura física adecuada y recursos de alta tecnología, establecidos y orientados a satisfacer las necesidades de nuestros usuarios y partes interesadas, cumpliendo los requisitos legales y organizacionales definidos frente al sistema integrado de gestión</w:t>
      </w:r>
    </w:p>
    <w:p w14:paraId="5666A5D8" w14:textId="77777777" w:rsidR="008F2511" w:rsidRDefault="0023299D">
      <w:pPr>
        <w:pStyle w:val="Ttulo1"/>
      </w:pPr>
      <w:bookmarkStart w:id="12" w:name="_Toc81496680"/>
      <w:r>
        <w:rPr>
          <w:rFonts w:eastAsia="Times New Roman"/>
        </w:rPr>
        <w:t>DIAGNÓSTICO AMBIENTAL Y SANITARIO</w:t>
      </w:r>
      <w:bookmarkEnd w:id="12"/>
    </w:p>
    <w:p w14:paraId="3AF525DD" w14:textId="77777777" w:rsidR="008F2511" w:rsidRDefault="008F2511">
      <w:pPr>
        <w:spacing w:before="2"/>
        <w:jc w:val="both"/>
        <w:rPr>
          <w:rFonts w:asciiTheme="minorHAnsi" w:hAnsiTheme="minorHAnsi" w:cstheme="minorHAnsi"/>
        </w:rPr>
      </w:pPr>
    </w:p>
    <w:p w14:paraId="69BA5351" w14:textId="77777777" w:rsidR="008F2511" w:rsidRDefault="0023299D">
      <w:pPr>
        <w:jc w:val="both"/>
        <w:rPr>
          <w:rFonts w:asciiTheme="minorHAnsi" w:hAnsiTheme="minorHAnsi" w:cstheme="minorHAnsi"/>
        </w:rPr>
      </w:pPr>
      <w:r>
        <w:rPr>
          <w:rFonts w:eastAsia="Arial" w:cstheme="minorHAnsi"/>
        </w:rPr>
        <w:t>La gestión interna consiste en la planeación e implementación articulada de todas y cada una de las actividades realizadas al interior de la entidad generadora de Residuos Generados en la Atención en Salud y Otras Actividades; incluyendo las actividades de generación, segregación en la fuente, desactivación, movimiento interno, almacenamiento y entrega de los residuos al prestador del servicio especial de aseo, sustentándose en criterios técnicos, económicos, sanitarios y ambientales; asignando recursos, responsabilidades y garantizando, mediante un programa de vigilancia y control el cumplimiento del Plan.</w:t>
      </w:r>
    </w:p>
    <w:p w14:paraId="2C1B47EF" w14:textId="77777777" w:rsidR="008F2511" w:rsidRDefault="008F2511">
      <w:pPr>
        <w:jc w:val="both"/>
        <w:rPr>
          <w:rFonts w:asciiTheme="minorHAnsi" w:hAnsiTheme="minorHAnsi" w:cstheme="minorHAnsi"/>
        </w:rPr>
      </w:pPr>
    </w:p>
    <w:p w14:paraId="2DA358D1" w14:textId="77777777" w:rsidR="008F2511" w:rsidRDefault="0023299D">
      <w:pPr>
        <w:jc w:val="both"/>
        <w:rPr>
          <w:rFonts w:asciiTheme="minorHAnsi" w:hAnsiTheme="minorHAnsi" w:cstheme="minorHAnsi"/>
        </w:rPr>
      </w:pPr>
      <w:r>
        <w:rPr>
          <w:rFonts w:eastAsia="Arial" w:cstheme="minorHAnsi"/>
        </w:rPr>
        <w:t>Para la ejecución de la Gestión Interna, se cuenta con un responsable del manejo de los Residuos Generados en la Atención en Salud y Otras Actividades, quien tiene a su cargo el velar por la adecuada elaboración y ejecución del Plan de Gestión de Residuos Generados en la Atención en Salud y Otras Actividades, así como la verificación de la gestión externa por parte de las empresas contratadas para tal fin.</w:t>
      </w:r>
    </w:p>
    <w:p w14:paraId="6E931E38" w14:textId="77777777" w:rsidR="008F2511" w:rsidRDefault="008F2511">
      <w:pPr>
        <w:jc w:val="both"/>
        <w:rPr>
          <w:rFonts w:asciiTheme="minorHAnsi" w:hAnsiTheme="minorHAnsi" w:cstheme="minorHAnsi"/>
        </w:rPr>
      </w:pPr>
    </w:p>
    <w:p w14:paraId="1CFB3173" w14:textId="77777777" w:rsidR="008F2511" w:rsidRDefault="0023299D">
      <w:pPr>
        <w:jc w:val="both"/>
        <w:rPr>
          <w:rFonts w:asciiTheme="minorHAnsi" w:hAnsiTheme="minorHAnsi" w:cstheme="minorHAnsi"/>
        </w:rPr>
      </w:pPr>
      <w:r>
        <w:rPr>
          <w:rFonts w:eastAsia="Arial" w:cstheme="minorHAnsi"/>
        </w:rPr>
        <w:t>En este ítem se presenta la gestión realizada frente a los Residuos Generados en la Atención en Salud y Otras Actividades. Inicia con la elaboración de un diagnóstico ambiental y sanitario al interior de la institución.</w:t>
      </w:r>
    </w:p>
    <w:p w14:paraId="6BA4B9DA" w14:textId="77777777" w:rsidR="008F2511" w:rsidRDefault="008F2511">
      <w:pPr>
        <w:jc w:val="both"/>
        <w:rPr>
          <w:rFonts w:asciiTheme="minorHAnsi" w:hAnsiTheme="minorHAnsi" w:cstheme="minorHAnsi"/>
        </w:rPr>
      </w:pPr>
    </w:p>
    <w:p w14:paraId="297ADF6D" w14:textId="77777777" w:rsidR="008F2511" w:rsidRDefault="0023299D">
      <w:pPr>
        <w:jc w:val="both"/>
        <w:rPr>
          <w:rFonts w:asciiTheme="minorHAnsi" w:hAnsiTheme="minorHAnsi" w:cstheme="minorHAnsi"/>
        </w:rPr>
      </w:pPr>
      <w:r>
        <w:rPr>
          <w:rFonts w:eastAsia="Arial" w:cstheme="minorHAnsi"/>
        </w:rPr>
        <w:t>El diagnóstico es una revisión de la situación actual de la IPS en cuanto al manejo de los residuos que son generados.</w:t>
      </w:r>
    </w:p>
    <w:p w14:paraId="69DA1C8E" w14:textId="77777777" w:rsidR="008F2511" w:rsidRDefault="008F2511">
      <w:pPr>
        <w:jc w:val="both"/>
        <w:rPr>
          <w:rFonts w:asciiTheme="minorHAnsi" w:hAnsiTheme="minorHAnsi" w:cstheme="minorHAnsi"/>
        </w:rPr>
      </w:pPr>
    </w:p>
    <w:p w14:paraId="6F866A1F" w14:textId="77777777" w:rsidR="008F2511" w:rsidRDefault="0023299D">
      <w:pPr>
        <w:jc w:val="both"/>
        <w:rPr>
          <w:rFonts w:asciiTheme="minorHAnsi" w:hAnsiTheme="minorHAnsi" w:cstheme="minorHAnsi"/>
        </w:rPr>
      </w:pPr>
      <w:r>
        <w:rPr>
          <w:rFonts w:eastAsia="Arial" w:cstheme="minorHAnsi"/>
        </w:rPr>
        <w:t>Con la identificación de la situación real en cuanto al manejo que se les da a los residuos nos permite identificar fortalezas, falencias y elegir las alternativas de manejo integral, tales como la reutilización, comercialización, valoración y/o aprovechamiento que le pueden aportar al a la clínica beneficios económicos, sociales y ambientales.</w:t>
      </w:r>
    </w:p>
    <w:p w14:paraId="12A20EBE" w14:textId="77777777" w:rsidR="008F2511" w:rsidRDefault="008F2511">
      <w:pPr>
        <w:jc w:val="both"/>
        <w:rPr>
          <w:rFonts w:asciiTheme="minorHAnsi" w:hAnsiTheme="minorHAnsi" w:cstheme="minorHAnsi"/>
        </w:rPr>
      </w:pPr>
    </w:p>
    <w:p w14:paraId="6E1C3CA7" w14:textId="77777777" w:rsidR="008F2511" w:rsidRDefault="0023299D">
      <w:pPr>
        <w:jc w:val="both"/>
        <w:rPr>
          <w:rFonts w:asciiTheme="minorHAnsi" w:eastAsia="Arial" w:hAnsiTheme="minorHAnsi" w:cstheme="minorHAnsi"/>
        </w:rPr>
      </w:pPr>
      <w:r>
        <w:rPr>
          <w:rFonts w:eastAsia="Arial" w:cstheme="minorHAnsi"/>
        </w:rPr>
        <w:t>En el diagnóstico se efectúa la caracterización cualitativa y cuantitativa de los residuos generados en las diferentes secciones de la institución, clasificándolo conforme a lo dispuesto en el Decreto 780 DE 2016 y Decreto 4741 de 2005.</w:t>
      </w:r>
    </w:p>
    <w:p w14:paraId="4C4FC442" w14:textId="77777777" w:rsidR="008F2511" w:rsidRDefault="008F2511">
      <w:pPr>
        <w:jc w:val="both"/>
        <w:rPr>
          <w:rFonts w:asciiTheme="minorHAnsi" w:eastAsia="Arial" w:hAnsiTheme="minorHAnsi" w:cstheme="minorHAnsi"/>
        </w:rPr>
      </w:pPr>
    </w:p>
    <w:p w14:paraId="2B28FFE7" w14:textId="77777777" w:rsidR="008F2511" w:rsidRDefault="0023299D">
      <w:pPr>
        <w:pStyle w:val="Ttulo1"/>
        <w:rPr>
          <w:rFonts w:eastAsia="Arial"/>
        </w:rPr>
      </w:pPr>
      <w:bookmarkStart w:id="13" w:name="_Toc81496681"/>
      <w:r>
        <w:rPr>
          <w:rFonts w:eastAsia="Arial"/>
        </w:rPr>
        <w:t>PORTAFOLIIO DE SERVICIOS</w:t>
      </w:r>
      <w:bookmarkEnd w:id="13"/>
    </w:p>
    <w:p w14:paraId="5EEE1848" w14:textId="77777777" w:rsidR="008F2511" w:rsidRDefault="008F2511"/>
    <w:p w14:paraId="6F267A6A" w14:textId="77777777" w:rsidR="008F2511" w:rsidRDefault="008F2511"/>
    <w:p w14:paraId="323322CE" w14:textId="77777777" w:rsidR="008F2511" w:rsidRDefault="0023299D">
      <w:pPr>
        <w:pStyle w:val="Prrafodelista"/>
        <w:numPr>
          <w:ilvl w:val="0"/>
          <w:numId w:val="74"/>
        </w:numPr>
      </w:pPr>
      <w:r>
        <w:t xml:space="preserve">Oncología </w:t>
      </w:r>
    </w:p>
    <w:p w14:paraId="6ECAFAB2" w14:textId="77777777" w:rsidR="008F2511" w:rsidRDefault="008F2511">
      <w:pPr>
        <w:pStyle w:val="Prrafodelista"/>
        <w:ind w:left="1440"/>
      </w:pPr>
    </w:p>
    <w:p w14:paraId="7C0071E7" w14:textId="77777777" w:rsidR="008F2511" w:rsidRDefault="0023299D">
      <w:pPr>
        <w:pStyle w:val="Ttulo1"/>
      </w:pPr>
      <w:bookmarkStart w:id="14" w:name="_Toc81496682"/>
      <w:r>
        <w:rPr>
          <w:rFonts w:eastAsia="Times New Roman"/>
        </w:rPr>
        <w:lastRenderedPageBreak/>
        <w:t>ESTRUCTURA FISICA DE LA IPS</w:t>
      </w:r>
      <w:bookmarkEnd w:id="14"/>
    </w:p>
    <w:p w14:paraId="381E92D8" w14:textId="77777777" w:rsidR="008F2511" w:rsidRDefault="008F2511">
      <w:pPr>
        <w:jc w:val="both"/>
        <w:rPr>
          <w:rFonts w:asciiTheme="minorHAnsi" w:hAnsiTheme="minorHAnsi" w:cstheme="minorHAnsi"/>
        </w:rPr>
      </w:pPr>
    </w:p>
    <w:p w14:paraId="07F43FEA" w14:textId="65928ABC" w:rsidR="008F2511" w:rsidRDefault="0023299D">
      <w:pPr>
        <w:jc w:val="both"/>
      </w:pPr>
      <w:r>
        <w:rPr>
          <w:rFonts w:eastAsia="Arial" w:cstheme="minorHAnsi"/>
        </w:rPr>
        <w:t>A continuación, se adjunta plano de la IPS clínica San Rafael Sede Armenia.</w:t>
      </w:r>
    </w:p>
    <w:p w14:paraId="4044A683" w14:textId="6C8A02BA" w:rsidR="008F2511" w:rsidRDefault="0023299D">
      <w:pPr>
        <w:jc w:val="both"/>
      </w:pPr>
      <w:r>
        <w:rPr>
          <w:rFonts w:cstheme="minorHAnsi"/>
        </w:rPr>
        <w:t xml:space="preserve">Anexo #2: </w:t>
      </w:r>
      <w:hyperlink r:id="rId17">
        <w:r>
          <w:rPr>
            <w:rStyle w:val="EnlacedeInternet"/>
            <w:rFonts w:cstheme="minorHAnsi"/>
          </w:rPr>
          <w:t>Planos.pdf</w:t>
        </w:r>
      </w:hyperlink>
    </w:p>
    <w:p w14:paraId="24B4B367" w14:textId="77777777" w:rsidR="008F2511" w:rsidRDefault="008F2511">
      <w:pPr>
        <w:jc w:val="both"/>
        <w:rPr>
          <w:rFonts w:asciiTheme="minorHAnsi" w:hAnsiTheme="minorHAnsi" w:cstheme="minorHAnsi"/>
          <w:b/>
          <w:bCs/>
          <w:i/>
          <w:iCs/>
          <w:color w:val="808080" w:themeColor="background1" w:themeShade="80"/>
        </w:rPr>
      </w:pPr>
    </w:p>
    <w:p w14:paraId="435338A8" w14:textId="77777777" w:rsidR="008F2511" w:rsidRDefault="008F2511">
      <w:pPr>
        <w:jc w:val="both"/>
        <w:rPr>
          <w:rFonts w:asciiTheme="minorHAnsi" w:hAnsiTheme="minorHAnsi" w:cstheme="minorHAnsi"/>
        </w:rPr>
      </w:pPr>
    </w:p>
    <w:p w14:paraId="6AB14E62" w14:textId="77777777" w:rsidR="008F2511" w:rsidRDefault="0023299D">
      <w:pPr>
        <w:pStyle w:val="Subttulo"/>
        <w:rPr>
          <w:rFonts w:cstheme="minorHAnsi"/>
        </w:rPr>
      </w:pPr>
      <w:r>
        <w:rPr>
          <w:rFonts w:eastAsia="Times New Roman"/>
        </w:rPr>
        <w:t>Clasificación de los generadores de residuos</w:t>
      </w:r>
    </w:p>
    <w:p w14:paraId="2F18FF23" w14:textId="77777777" w:rsidR="008F2511" w:rsidRDefault="0023299D">
      <w:pPr>
        <w:jc w:val="both"/>
        <w:rPr>
          <w:rFonts w:asciiTheme="minorHAnsi" w:hAnsiTheme="minorHAnsi" w:cstheme="minorHAnsi"/>
        </w:rPr>
      </w:pPr>
      <w:r>
        <w:rPr>
          <w:rFonts w:eastAsia="Arial" w:cstheme="minorHAnsi"/>
        </w:rPr>
        <w:t>SOCIMEDICOS S.A.S. SAN RAFAEL SEDE ARMENIA, es un generador de Residuos Peligrosos y se clasifica como pequeño generador de acuerdo con las (3) tres categorías y el peso de los residuos1, que se indican en la No 1. En todos los casos se consideran los periodos de tiempo de generación de residuos.</w:t>
      </w:r>
    </w:p>
    <w:p w14:paraId="6D00AD04" w14:textId="77777777" w:rsidR="008F2511" w:rsidRDefault="008F2511">
      <w:pPr>
        <w:ind w:left="708"/>
        <w:jc w:val="both"/>
        <w:rPr>
          <w:rFonts w:asciiTheme="minorHAnsi" w:hAnsiTheme="minorHAnsi" w:cstheme="minorHAnsi"/>
        </w:rPr>
      </w:pPr>
    </w:p>
    <w:p w14:paraId="4DFA6159" w14:textId="77777777" w:rsidR="008F2511" w:rsidRDefault="008F2511">
      <w:pPr>
        <w:ind w:left="708"/>
        <w:jc w:val="both"/>
        <w:rPr>
          <w:rFonts w:asciiTheme="minorHAnsi" w:hAnsiTheme="minorHAnsi" w:cstheme="minorHAnsi"/>
        </w:rPr>
      </w:pPr>
    </w:p>
    <w:tbl>
      <w:tblPr>
        <w:tblW w:w="5490" w:type="dxa"/>
        <w:jc w:val="center"/>
        <w:tblCellMar>
          <w:left w:w="5" w:type="dxa"/>
          <w:right w:w="5" w:type="dxa"/>
        </w:tblCellMar>
        <w:tblLook w:val="04A0" w:firstRow="1" w:lastRow="0" w:firstColumn="1" w:lastColumn="0" w:noHBand="0" w:noVBand="1"/>
      </w:tblPr>
      <w:tblGrid>
        <w:gridCol w:w="2117"/>
        <w:gridCol w:w="3373"/>
      </w:tblGrid>
      <w:tr w:rsidR="008F2511" w14:paraId="6C405A0A" w14:textId="77777777">
        <w:trPr>
          <w:trHeight w:val="641"/>
          <w:jc w:val="center"/>
        </w:trPr>
        <w:tc>
          <w:tcPr>
            <w:tcW w:w="2117" w:type="dxa"/>
            <w:tcBorders>
              <w:top w:val="single" w:sz="4" w:space="0" w:color="000000"/>
              <w:left w:val="single" w:sz="4" w:space="0" w:color="000000"/>
              <w:bottom w:val="single" w:sz="4" w:space="0" w:color="000000"/>
              <w:right w:val="single" w:sz="4" w:space="0" w:color="000000"/>
            </w:tcBorders>
            <w:shd w:val="clear" w:color="auto" w:fill="4F81BC"/>
          </w:tcPr>
          <w:p w14:paraId="19756694" w14:textId="77777777" w:rsidR="008F2511" w:rsidRDefault="0023299D">
            <w:pPr>
              <w:spacing w:before="141"/>
              <w:jc w:val="both"/>
              <w:rPr>
                <w:rFonts w:asciiTheme="minorHAnsi" w:hAnsiTheme="minorHAnsi" w:cstheme="minorHAnsi"/>
              </w:rPr>
            </w:pPr>
            <w:r>
              <w:rPr>
                <w:rFonts w:eastAsia="Calibri" w:cstheme="minorHAnsi"/>
              </w:rPr>
              <w:t>TIPO DE GENERADOR</w:t>
            </w:r>
          </w:p>
        </w:tc>
        <w:tc>
          <w:tcPr>
            <w:tcW w:w="3372" w:type="dxa"/>
            <w:tcBorders>
              <w:top w:val="single" w:sz="4" w:space="0" w:color="000000"/>
              <w:left w:val="single" w:sz="4" w:space="0" w:color="000000"/>
              <w:bottom w:val="single" w:sz="4" w:space="0" w:color="000000"/>
              <w:right w:val="single" w:sz="4" w:space="0" w:color="000000"/>
            </w:tcBorders>
            <w:shd w:val="clear" w:color="auto" w:fill="4F81BC"/>
          </w:tcPr>
          <w:p w14:paraId="47ED0E09" w14:textId="77777777" w:rsidR="008F2511" w:rsidRDefault="0023299D">
            <w:pPr>
              <w:spacing w:before="141"/>
              <w:jc w:val="both"/>
              <w:rPr>
                <w:rFonts w:asciiTheme="minorHAnsi" w:hAnsiTheme="minorHAnsi" w:cstheme="minorHAnsi"/>
              </w:rPr>
            </w:pPr>
            <w:r>
              <w:rPr>
                <w:rFonts w:eastAsia="Calibri" w:cstheme="minorHAnsi"/>
              </w:rPr>
              <w:t>CANTIDAD GENERADA (KG / MES)</w:t>
            </w:r>
          </w:p>
        </w:tc>
      </w:tr>
      <w:tr w:rsidR="008F2511" w14:paraId="27FF570D" w14:textId="77777777">
        <w:trPr>
          <w:trHeight w:val="309"/>
          <w:jc w:val="center"/>
        </w:trPr>
        <w:tc>
          <w:tcPr>
            <w:tcW w:w="2117" w:type="dxa"/>
            <w:tcBorders>
              <w:top w:val="single" w:sz="4" w:space="0" w:color="000000"/>
              <w:left w:val="single" w:sz="4" w:space="0" w:color="000000"/>
              <w:bottom w:val="single" w:sz="4" w:space="0" w:color="000000"/>
              <w:right w:val="single" w:sz="4" w:space="0" w:color="000000"/>
            </w:tcBorders>
            <w:shd w:val="clear" w:color="auto" w:fill="FFFFFF"/>
          </w:tcPr>
          <w:p w14:paraId="7BCB2B9D" w14:textId="77777777" w:rsidR="008F2511" w:rsidRDefault="0023299D">
            <w:pPr>
              <w:spacing w:before="2"/>
              <w:jc w:val="both"/>
              <w:rPr>
                <w:rFonts w:asciiTheme="minorHAnsi" w:hAnsiTheme="minorHAnsi" w:cstheme="minorHAnsi"/>
              </w:rPr>
            </w:pPr>
            <w:r>
              <w:rPr>
                <w:rFonts w:eastAsia="Calibri" w:cstheme="minorHAnsi"/>
              </w:rPr>
              <w:t>Gran Generador</w:t>
            </w:r>
          </w:p>
        </w:tc>
        <w:tc>
          <w:tcPr>
            <w:tcW w:w="3372" w:type="dxa"/>
            <w:tcBorders>
              <w:top w:val="single" w:sz="4" w:space="0" w:color="000000"/>
              <w:left w:val="single" w:sz="4" w:space="0" w:color="000000"/>
              <w:bottom w:val="single" w:sz="4" w:space="0" w:color="000000"/>
              <w:right w:val="single" w:sz="4" w:space="0" w:color="000000"/>
            </w:tcBorders>
            <w:shd w:val="clear" w:color="auto" w:fill="FFFFFF"/>
          </w:tcPr>
          <w:p w14:paraId="3C551B26" w14:textId="77777777" w:rsidR="008F2511" w:rsidRDefault="0023299D">
            <w:pPr>
              <w:spacing w:before="2"/>
              <w:jc w:val="both"/>
              <w:rPr>
                <w:rFonts w:asciiTheme="minorHAnsi" w:hAnsiTheme="minorHAnsi" w:cstheme="minorHAnsi"/>
              </w:rPr>
            </w:pPr>
            <w:r>
              <w:rPr>
                <w:rFonts w:eastAsia="Calibri" w:cstheme="minorHAnsi"/>
              </w:rPr>
              <w:t>&gt;1000</w:t>
            </w:r>
          </w:p>
        </w:tc>
      </w:tr>
      <w:tr w:rsidR="008F2511" w14:paraId="70AADF16" w14:textId="77777777">
        <w:trPr>
          <w:trHeight w:val="527"/>
          <w:jc w:val="center"/>
        </w:trPr>
        <w:tc>
          <w:tcPr>
            <w:tcW w:w="2117" w:type="dxa"/>
            <w:tcBorders>
              <w:top w:val="single" w:sz="4" w:space="0" w:color="000000"/>
              <w:left w:val="single" w:sz="4" w:space="0" w:color="000000"/>
              <w:bottom w:val="single" w:sz="4" w:space="0" w:color="000000"/>
              <w:right w:val="single" w:sz="4" w:space="0" w:color="000000"/>
            </w:tcBorders>
            <w:shd w:val="clear" w:color="auto" w:fill="FFFFFF"/>
          </w:tcPr>
          <w:p w14:paraId="09BB43D3" w14:textId="77777777" w:rsidR="008F2511" w:rsidRDefault="0023299D">
            <w:pPr>
              <w:spacing w:before="2"/>
              <w:jc w:val="both"/>
              <w:rPr>
                <w:rFonts w:asciiTheme="minorHAnsi" w:hAnsiTheme="minorHAnsi" w:cstheme="minorHAnsi"/>
              </w:rPr>
            </w:pPr>
            <w:r>
              <w:rPr>
                <w:rFonts w:eastAsia="Calibri" w:cstheme="minorHAnsi"/>
              </w:rPr>
              <w:t>Mediano Generador</w:t>
            </w:r>
          </w:p>
        </w:tc>
        <w:tc>
          <w:tcPr>
            <w:tcW w:w="3372" w:type="dxa"/>
            <w:tcBorders>
              <w:top w:val="single" w:sz="4" w:space="0" w:color="000000"/>
              <w:left w:val="single" w:sz="4" w:space="0" w:color="000000"/>
              <w:bottom w:val="single" w:sz="4" w:space="0" w:color="000000"/>
              <w:right w:val="single" w:sz="4" w:space="0" w:color="000000"/>
            </w:tcBorders>
            <w:shd w:val="clear" w:color="auto" w:fill="FFFFFF"/>
          </w:tcPr>
          <w:p w14:paraId="7025AEAC" w14:textId="77777777" w:rsidR="008F2511" w:rsidRDefault="0023299D">
            <w:pPr>
              <w:spacing w:before="2"/>
              <w:jc w:val="both"/>
              <w:rPr>
                <w:rFonts w:asciiTheme="minorHAnsi" w:hAnsiTheme="minorHAnsi" w:cstheme="minorHAnsi"/>
              </w:rPr>
            </w:pPr>
            <w:r>
              <w:rPr>
                <w:rFonts w:eastAsia="Calibri" w:cstheme="minorHAnsi"/>
              </w:rPr>
              <w:t>&gt;100 y &lt; 1000</w:t>
            </w:r>
          </w:p>
        </w:tc>
      </w:tr>
      <w:tr w:rsidR="008F2511" w14:paraId="0D40CAD2" w14:textId="77777777">
        <w:trPr>
          <w:trHeight w:val="529"/>
          <w:jc w:val="center"/>
        </w:trPr>
        <w:tc>
          <w:tcPr>
            <w:tcW w:w="2117" w:type="dxa"/>
            <w:tcBorders>
              <w:top w:val="single" w:sz="4" w:space="0" w:color="000000"/>
              <w:left w:val="single" w:sz="4" w:space="0" w:color="000000"/>
              <w:bottom w:val="single" w:sz="4" w:space="0" w:color="000000"/>
              <w:right w:val="single" w:sz="4" w:space="0" w:color="000000"/>
            </w:tcBorders>
            <w:shd w:val="clear" w:color="auto" w:fill="FFFFFF"/>
          </w:tcPr>
          <w:p w14:paraId="663D50B1" w14:textId="77777777" w:rsidR="008F2511" w:rsidRDefault="0023299D">
            <w:pPr>
              <w:spacing w:before="2"/>
              <w:jc w:val="both"/>
              <w:rPr>
                <w:rFonts w:asciiTheme="minorHAnsi" w:hAnsiTheme="minorHAnsi" w:cstheme="minorHAnsi"/>
              </w:rPr>
            </w:pPr>
            <w:r>
              <w:rPr>
                <w:rFonts w:eastAsia="Calibri" w:cstheme="minorHAnsi"/>
                <w:shd w:val="clear" w:color="auto" w:fill="00FF00"/>
              </w:rPr>
              <w:t>Pequeño Generador</w:t>
            </w:r>
          </w:p>
        </w:tc>
        <w:tc>
          <w:tcPr>
            <w:tcW w:w="3372" w:type="dxa"/>
            <w:tcBorders>
              <w:top w:val="single" w:sz="4" w:space="0" w:color="000000"/>
              <w:left w:val="single" w:sz="4" w:space="0" w:color="000000"/>
              <w:bottom w:val="single" w:sz="4" w:space="0" w:color="000000"/>
              <w:right w:val="single" w:sz="4" w:space="0" w:color="000000"/>
            </w:tcBorders>
            <w:shd w:val="clear" w:color="auto" w:fill="FFFFFF"/>
          </w:tcPr>
          <w:p w14:paraId="594D8053" w14:textId="77777777" w:rsidR="008F2511" w:rsidRDefault="0023299D">
            <w:pPr>
              <w:spacing w:before="2"/>
              <w:jc w:val="both"/>
              <w:rPr>
                <w:rFonts w:asciiTheme="minorHAnsi" w:hAnsiTheme="minorHAnsi" w:cstheme="minorHAnsi"/>
              </w:rPr>
            </w:pPr>
            <w:r>
              <w:rPr>
                <w:rFonts w:eastAsia="Calibri" w:cstheme="minorHAnsi"/>
                <w:shd w:val="clear" w:color="auto" w:fill="00FF00"/>
              </w:rPr>
              <w:t>&gt; 10 y &lt; 100</w:t>
            </w:r>
          </w:p>
        </w:tc>
      </w:tr>
    </w:tbl>
    <w:p w14:paraId="09B18587" w14:textId="77777777" w:rsidR="008F2511" w:rsidRDefault="0023299D">
      <w:pPr>
        <w:pStyle w:val="Ttulo1"/>
      </w:pPr>
      <w:bookmarkStart w:id="15" w:name="_Toc81496683"/>
      <w:r>
        <w:rPr>
          <w:rFonts w:eastAsia="Times New Roman"/>
        </w:rPr>
        <w:t>TIPIFICACIÓN DE LOS RESIDUOS GENERADOS</w:t>
      </w:r>
      <w:bookmarkEnd w:id="15"/>
    </w:p>
    <w:p w14:paraId="7A5C3819" w14:textId="77777777" w:rsidR="008F2511" w:rsidRDefault="008F2511">
      <w:pPr>
        <w:ind w:right="-234"/>
        <w:jc w:val="both"/>
        <w:rPr>
          <w:rFonts w:asciiTheme="minorHAnsi" w:hAnsiTheme="minorHAnsi" w:cstheme="minorHAnsi"/>
        </w:rPr>
      </w:pPr>
    </w:p>
    <w:p w14:paraId="3EE10FCB" w14:textId="77777777" w:rsidR="008F2511" w:rsidRDefault="0023299D">
      <w:pPr>
        <w:ind w:right="-234"/>
        <w:jc w:val="both"/>
        <w:rPr>
          <w:rFonts w:asciiTheme="minorHAnsi" w:hAnsiTheme="minorHAnsi" w:cstheme="minorHAnsi"/>
        </w:rPr>
      </w:pPr>
      <w:r>
        <w:rPr>
          <w:rFonts w:eastAsia="Arial" w:cstheme="minorHAnsi"/>
        </w:rPr>
        <w:t>La clasificación de SOCIMEDICOS S.A.S CLÍNICA SAN RAFAEL - SEDE ARMENIA se da según lo establecido por el Decreto 780 de 2016.</w:t>
      </w:r>
    </w:p>
    <w:p w14:paraId="5B27AA33" w14:textId="77777777" w:rsidR="008F2511" w:rsidRDefault="008F2511">
      <w:pPr>
        <w:jc w:val="both"/>
        <w:rPr>
          <w:rFonts w:asciiTheme="minorHAnsi" w:hAnsiTheme="minorHAnsi" w:cstheme="minorHAnsi"/>
        </w:rPr>
      </w:pPr>
    </w:p>
    <w:p w14:paraId="1BB93CFF" w14:textId="77777777" w:rsidR="008F2511" w:rsidRDefault="0023299D">
      <w:pPr>
        <w:pStyle w:val="Prrafodelista"/>
        <w:numPr>
          <w:ilvl w:val="0"/>
          <w:numId w:val="24"/>
        </w:numPr>
        <w:tabs>
          <w:tab w:val="left" w:pos="-360"/>
        </w:tabs>
        <w:jc w:val="both"/>
        <w:textAlignment w:val="auto"/>
      </w:pPr>
      <w:r>
        <w:rPr>
          <w:rFonts w:eastAsia="Times New Roman" w:cstheme="minorHAnsi"/>
          <w:b/>
        </w:rPr>
        <w:t xml:space="preserve">Categoría I (Alto riesgo) </w:t>
      </w:r>
    </w:p>
    <w:p w14:paraId="2C65CDA4" w14:textId="77777777" w:rsidR="008F2511" w:rsidRDefault="0023299D">
      <w:pPr>
        <w:tabs>
          <w:tab w:val="left" w:pos="-360"/>
        </w:tabs>
        <w:ind w:left="720"/>
        <w:jc w:val="both"/>
        <w:textAlignment w:val="auto"/>
      </w:pPr>
      <w:r>
        <w:rPr>
          <w:rFonts w:eastAsia="Times New Roman" w:cstheme="minorHAnsi"/>
        </w:rPr>
        <w:t>Áreas, secciones o procedimientos que generan gran cantidad de desechos contaminados con sangre, o generan líquidos corporales o tejidos.</w:t>
      </w:r>
    </w:p>
    <w:p w14:paraId="588EDF99" w14:textId="77777777" w:rsidR="008F2511" w:rsidRDefault="008F2511">
      <w:pPr>
        <w:tabs>
          <w:tab w:val="left" w:pos="-360"/>
        </w:tabs>
        <w:ind w:left="720"/>
        <w:jc w:val="both"/>
        <w:textAlignment w:val="auto"/>
        <w:rPr>
          <w:rFonts w:eastAsia="Times New Roman" w:cstheme="minorHAnsi"/>
        </w:rPr>
      </w:pPr>
    </w:p>
    <w:p w14:paraId="7C24D44F" w14:textId="77777777" w:rsidR="008F2511" w:rsidRDefault="0023299D">
      <w:pPr>
        <w:tabs>
          <w:tab w:val="left" w:pos="-360"/>
        </w:tabs>
        <w:ind w:left="720"/>
        <w:jc w:val="both"/>
        <w:textAlignment w:val="auto"/>
        <w:rPr>
          <w:b/>
          <w:bCs/>
        </w:rPr>
      </w:pPr>
      <w:r>
        <w:rPr>
          <w:rFonts w:eastAsia="Times New Roman" w:cstheme="minorHAnsi"/>
          <w:b/>
          <w:bCs/>
        </w:rPr>
        <w:t>Residuos generados</w:t>
      </w:r>
    </w:p>
    <w:p w14:paraId="2BF1D1D6" w14:textId="77777777" w:rsidR="008F2511" w:rsidRDefault="008F2511">
      <w:pPr>
        <w:pStyle w:val="Prrafodelista"/>
        <w:tabs>
          <w:tab w:val="left" w:pos="-360"/>
        </w:tabs>
        <w:jc w:val="both"/>
        <w:textAlignment w:val="auto"/>
        <w:rPr>
          <w:rFonts w:asciiTheme="minorHAnsi" w:eastAsia="Times New Roman" w:hAnsiTheme="minorHAnsi" w:cstheme="minorHAnsi"/>
          <w:b/>
        </w:rPr>
      </w:pPr>
    </w:p>
    <w:p w14:paraId="770BD163" w14:textId="77777777" w:rsidR="008F2511" w:rsidRDefault="0023299D">
      <w:pPr>
        <w:pStyle w:val="Prrafodelista"/>
        <w:ind w:left="1440"/>
        <w:jc w:val="both"/>
      </w:pPr>
      <w:r>
        <w:rPr>
          <w:rFonts w:cstheme="minorHAnsi"/>
          <w:b/>
          <w:bCs/>
          <w:i/>
          <w:iCs/>
        </w:rPr>
        <w:t xml:space="preserve">Residuos infecciosos peligrosos: </w:t>
      </w:r>
      <w:r>
        <w:rPr>
          <w:rFonts w:cstheme="minorHAnsi"/>
        </w:rPr>
        <w:t>Citotóxico y Cortopunzantes.</w:t>
      </w:r>
    </w:p>
    <w:p w14:paraId="1B6CAA38" w14:textId="77777777" w:rsidR="008F2511" w:rsidRDefault="008F2511">
      <w:pPr>
        <w:pStyle w:val="Prrafodelista"/>
        <w:ind w:left="1440"/>
        <w:jc w:val="both"/>
        <w:rPr>
          <w:rFonts w:cstheme="minorHAnsi"/>
          <w:b/>
          <w:bCs/>
          <w:i/>
          <w:iCs/>
        </w:rPr>
      </w:pPr>
    </w:p>
    <w:p w14:paraId="32CAE582" w14:textId="77777777" w:rsidR="008F2511" w:rsidRDefault="0023299D">
      <w:pPr>
        <w:pStyle w:val="Prrafodelista"/>
        <w:tabs>
          <w:tab w:val="left" w:pos="-360"/>
        </w:tabs>
        <w:ind w:left="1440"/>
        <w:jc w:val="both"/>
        <w:textAlignment w:val="auto"/>
      </w:pPr>
      <w:r>
        <w:rPr>
          <w:rFonts w:eastAsia="Times New Roman" w:cstheme="minorHAnsi"/>
          <w:b/>
          <w:i/>
          <w:iCs/>
        </w:rPr>
        <w:t>Residuos no peligrosos:</w:t>
      </w:r>
      <w:r>
        <w:rPr>
          <w:rFonts w:eastAsia="Times New Roman" w:cstheme="minorHAnsi"/>
          <w:b/>
        </w:rPr>
        <w:t xml:space="preserve"> </w:t>
      </w:r>
      <w:r>
        <w:rPr>
          <w:rFonts w:eastAsia="Times New Roman" w:cstheme="minorHAnsi"/>
        </w:rPr>
        <w:t>Aprovechables o no aprovechables e inertes.</w:t>
      </w:r>
    </w:p>
    <w:p w14:paraId="2CD38ACA" w14:textId="77777777" w:rsidR="008F2511" w:rsidRDefault="008F2511">
      <w:pPr>
        <w:pStyle w:val="Prrafodelista"/>
        <w:tabs>
          <w:tab w:val="left" w:pos="-360"/>
        </w:tabs>
        <w:jc w:val="both"/>
        <w:textAlignment w:val="auto"/>
        <w:rPr>
          <w:rFonts w:eastAsia="Times New Roman" w:cstheme="minorHAnsi"/>
        </w:rPr>
      </w:pPr>
    </w:p>
    <w:p w14:paraId="4A8023B3" w14:textId="77777777" w:rsidR="008F2511" w:rsidRDefault="0023299D">
      <w:pPr>
        <w:pStyle w:val="Prrafodelista"/>
        <w:tabs>
          <w:tab w:val="left" w:pos="-360"/>
        </w:tabs>
        <w:jc w:val="both"/>
        <w:textAlignment w:val="auto"/>
      </w:pPr>
      <w:r>
        <w:rPr>
          <w:rFonts w:eastAsia="Arial" w:cstheme="minorHAnsi"/>
          <w:b/>
        </w:rPr>
        <w:t xml:space="preserve">Las áreas catalogadas en categoría I es: </w:t>
      </w:r>
      <w:r>
        <w:rPr>
          <w:rFonts w:eastAsia="Arial" w:cstheme="minorHAnsi"/>
          <w:bCs/>
        </w:rPr>
        <w:t>Oncología.</w:t>
      </w:r>
    </w:p>
    <w:p w14:paraId="30E66C56" w14:textId="77777777" w:rsidR="008F2511" w:rsidRDefault="008F2511">
      <w:pPr>
        <w:pStyle w:val="Prrafodelista"/>
        <w:tabs>
          <w:tab w:val="left" w:pos="-360"/>
        </w:tabs>
        <w:jc w:val="both"/>
        <w:textAlignment w:val="auto"/>
        <w:rPr>
          <w:rFonts w:asciiTheme="minorHAnsi" w:eastAsia="Times New Roman" w:hAnsiTheme="minorHAnsi" w:cstheme="minorHAnsi"/>
          <w:b/>
        </w:rPr>
      </w:pPr>
    </w:p>
    <w:p w14:paraId="12D6DEB6" w14:textId="77777777" w:rsidR="008F2511" w:rsidRDefault="0023299D">
      <w:pPr>
        <w:pStyle w:val="Ttulo1"/>
      </w:pPr>
      <w:bookmarkStart w:id="16" w:name="_Toc81496684"/>
      <w:r>
        <w:rPr>
          <w:rFonts w:eastAsia="Times New Roman"/>
        </w:rPr>
        <w:t>CLASIFICACIÓN DE LOS RESIDUOS, CARACTERISTICAS Y COLOR</w:t>
      </w:r>
      <w:bookmarkEnd w:id="16"/>
    </w:p>
    <w:p w14:paraId="582A99D3" w14:textId="77777777" w:rsidR="008F2511" w:rsidRDefault="008F2511">
      <w:pPr>
        <w:spacing w:before="2"/>
        <w:jc w:val="both"/>
        <w:rPr>
          <w:rFonts w:asciiTheme="minorHAnsi" w:hAnsiTheme="minorHAnsi" w:cstheme="minorHAnsi"/>
        </w:rPr>
      </w:pPr>
    </w:p>
    <w:p w14:paraId="755C05D9" w14:textId="77777777" w:rsidR="008F2511" w:rsidRDefault="0023299D">
      <w:pPr>
        <w:jc w:val="both"/>
        <w:rPr>
          <w:rFonts w:asciiTheme="minorHAnsi" w:hAnsiTheme="minorHAnsi" w:cstheme="minorHAnsi"/>
        </w:rPr>
      </w:pPr>
      <w:r>
        <w:rPr>
          <w:rFonts w:eastAsia="Arial" w:cstheme="minorHAnsi"/>
        </w:rPr>
        <w:t xml:space="preserve">Con el fin de garantizar un adecuado manejo del programa de Residuos Generados en la Atención en Salud y Otras Actividades, se instalaron recipientes para el depósito de residuos. Estos recipientes se clasifican en </w:t>
      </w:r>
      <w:r>
        <w:rPr>
          <w:rFonts w:eastAsia="Arial" w:cstheme="minorHAnsi"/>
          <w:b/>
        </w:rPr>
        <w:t>Aprovechables o no aprovechables y peligrosos (citotóxicos)</w:t>
      </w:r>
      <w:r>
        <w:rPr>
          <w:rFonts w:eastAsia="Arial" w:cstheme="minorHAnsi"/>
        </w:rPr>
        <w:t xml:space="preserve"> están identificados, marcados y con el color correspondiente a la clase de residuos que se depositan en ellos.</w:t>
      </w:r>
    </w:p>
    <w:p w14:paraId="0804F9F6" w14:textId="77777777" w:rsidR="008F2511" w:rsidRDefault="0023299D">
      <w:pPr>
        <w:jc w:val="both"/>
        <w:rPr>
          <w:rFonts w:eastAsia="Arial" w:cstheme="minorHAnsi"/>
        </w:rPr>
      </w:pPr>
      <w:r>
        <w:rPr>
          <w:rFonts w:eastAsia="Arial" w:cstheme="minorHAnsi"/>
        </w:rPr>
        <w:lastRenderedPageBreak/>
        <w:t>El personal de Servicios generales es el equipo encargado de realizar la recolección y manejo de los residuos al interior de la IPS. Utilizan los elementos de protección personal, tales como: guantes, máscara, delantal y carro para transporte de residuos.</w:t>
      </w:r>
    </w:p>
    <w:p w14:paraId="41F5FA61" w14:textId="77777777" w:rsidR="008F2511" w:rsidRDefault="008F2511">
      <w:pPr>
        <w:jc w:val="both"/>
        <w:rPr>
          <w:rFonts w:eastAsia="Arial" w:cstheme="minorHAnsi"/>
        </w:rPr>
      </w:pPr>
    </w:p>
    <w:p w14:paraId="149334EE" w14:textId="77777777" w:rsidR="008F2511" w:rsidRDefault="008F2511">
      <w:pPr>
        <w:jc w:val="both"/>
        <w:rPr>
          <w:rFonts w:asciiTheme="minorHAnsi" w:hAnsiTheme="minorHAnsi" w:cstheme="minorHAnsi"/>
        </w:rPr>
      </w:pPr>
    </w:p>
    <w:tbl>
      <w:tblPr>
        <w:tblW w:w="7575" w:type="dxa"/>
        <w:jc w:val="center"/>
        <w:tblCellMar>
          <w:left w:w="5" w:type="dxa"/>
          <w:right w:w="5" w:type="dxa"/>
        </w:tblCellMar>
        <w:tblLook w:val="04A0" w:firstRow="1" w:lastRow="0" w:firstColumn="1" w:lastColumn="0" w:noHBand="0" w:noVBand="1"/>
      </w:tblPr>
      <w:tblGrid>
        <w:gridCol w:w="1934"/>
        <w:gridCol w:w="3871"/>
        <w:gridCol w:w="1770"/>
      </w:tblGrid>
      <w:tr w:rsidR="008F2511" w14:paraId="261EE129" w14:textId="77777777">
        <w:trPr>
          <w:trHeight w:val="75"/>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B1B1B1"/>
          </w:tcPr>
          <w:p w14:paraId="6E625232" w14:textId="77777777" w:rsidR="008F2511" w:rsidRDefault="0023299D">
            <w:pPr>
              <w:jc w:val="both"/>
              <w:rPr>
                <w:rFonts w:asciiTheme="minorHAnsi" w:hAnsiTheme="minorHAnsi" w:cstheme="minorHAnsi"/>
              </w:rPr>
            </w:pPr>
            <w:r>
              <w:rPr>
                <w:rFonts w:eastAsia="Calibri" w:cstheme="minorHAnsi"/>
                <w:b/>
              </w:rPr>
              <w:t>CLASE RESIDUO</w:t>
            </w:r>
          </w:p>
        </w:tc>
        <w:tc>
          <w:tcPr>
            <w:tcW w:w="3871" w:type="dxa"/>
            <w:tcBorders>
              <w:top w:val="single" w:sz="4" w:space="0" w:color="000000"/>
              <w:left w:val="single" w:sz="4" w:space="0" w:color="000000"/>
              <w:bottom w:val="single" w:sz="4" w:space="0" w:color="000000"/>
              <w:right w:val="single" w:sz="4" w:space="0" w:color="000000"/>
            </w:tcBorders>
            <w:shd w:val="clear" w:color="auto" w:fill="B1B1B1"/>
          </w:tcPr>
          <w:p w14:paraId="4CF829CC" w14:textId="77777777" w:rsidR="008F2511" w:rsidRDefault="0023299D">
            <w:pPr>
              <w:jc w:val="both"/>
              <w:rPr>
                <w:rFonts w:asciiTheme="minorHAnsi" w:hAnsiTheme="minorHAnsi" w:cstheme="minorHAnsi"/>
              </w:rPr>
            </w:pPr>
            <w:r>
              <w:rPr>
                <w:rFonts w:eastAsia="Calibri" w:cstheme="minorHAnsi"/>
                <w:b/>
              </w:rPr>
              <w:t>CONTENIDO BÁSICO</w:t>
            </w:r>
          </w:p>
        </w:tc>
        <w:tc>
          <w:tcPr>
            <w:tcW w:w="1770" w:type="dxa"/>
            <w:tcBorders>
              <w:top w:val="single" w:sz="4" w:space="0" w:color="000000"/>
              <w:left w:val="single" w:sz="4" w:space="0" w:color="000000"/>
              <w:bottom w:val="single" w:sz="4" w:space="0" w:color="000000"/>
              <w:right w:val="single" w:sz="4" w:space="0" w:color="000000"/>
            </w:tcBorders>
            <w:shd w:val="clear" w:color="auto" w:fill="B1B1B1"/>
          </w:tcPr>
          <w:p w14:paraId="676844A8" w14:textId="77777777" w:rsidR="008F2511" w:rsidRDefault="0023299D">
            <w:pPr>
              <w:jc w:val="both"/>
              <w:rPr>
                <w:rFonts w:asciiTheme="minorHAnsi" w:hAnsiTheme="minorHAnsi" w:cstheme="minorHAnsi"/>
              </w:rPr>
            </w:pPr>
            <w:r>
              <w:rPr>
                <w:rFonts w:eastAsia="Calibri" w:cstheme="minorHAnsi"/>
                <w:b/>
              </w:rPr>
              <w:t>COLOR</w:t>
            </w:r>
          </w:p>
        </w:tc>
      </w:tr>
      <w:tr w:rsidR="008F2511" w14:paraId="6F00255C" w14:textId="77777777">
        <w:trPr>
          <w:trHeight w:val="455"/>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92D050"/>
          </w:tcPr>
          <w:p w14:paraId="09B0AC9A" w14:textId="77777777" w:rsidR="008F2511" w:rsidRDefault="008F2511">
            <w:pPr>
              <w:jc w:val="both"/>
              <w:rPr>
                <w:rFonts w:asciiTheme="minorHAnsi" w:hAnsiTheme="minorHAnsi" w:cstheme="minorHAnsi"/>
              </w:rPr>
            </w:pPr>
          </w:p>
          <w:p w14:paraId="59DA4717" w14:textId="77777777" w:rsidR="008F2511" w:rsidRDefault="0023299D">
            <w:pPr>
              <w:jc w:val="both"/>
              <w:rPr>
                <w:rFonts w:asciiTheme="minorHAnsi" w:hAnsiTheme="minorHAnsi" w:cstheme="minorHAnsi"/>
              </w:rPr>
            </w:pPr>
            <w:r>
              <w:rPr>
                <w:rFonts w:eastAsia="Calibri" w:cstheme="minorHAnsi"/>
              </w:rPr>
              <w:t>NO PELIGROSOS NO APROVECHABLES</w:t>
            </w:r>
          </w:p>
          <w:p w14:paraId="25E63192" w14:textId="77777777" w:rsidR="008F2511" w:rsidRDefault="0023299D">
            <w:pPr>
              <w:jc w:val="both"/>
              <w:rPr>
                <w:rFonts w:asciiTheme="minorHAnsi" w:hAnsiTheme="minorHAnsi" w:cstheme="minorHAnsi"/>
              </w:rPr>
            </w:pPr>
            <w:r>
              <w:rPr>
                <w:rFonts w:eastAsia="Calibri" w:cstheme="minorHAnsi"/>
              </w:rPr>
              <w:t>Aprovechables o no aprovechables o Comunes</w:t>
            </w:r>
          </w:p>
        </w:tc>
        <w:tc>
          <w:tcPr>
            <w:tcW w:w="3871" w:type="dxa"/>
            <w:tcBorders>
              <w:top w:val="single" w:sz="4" w:space="0" w:color="000000"/>
              <w:left w:val="single" w:sz="4" w:space="0" w:color="000000"/>
              <w:bottom w:val="single" w:sz="4" w:space="0" w:color="000000"/>
              <w:right w:val="single" w:sz="4" w:space="0" w:color="000000"/>
            </w:tcBorders>
            <w:shd w:val="clear" w:color="auto" w:fill="FFFFFF"/>
          </w:tcPr>
          <w:p w14:paraId="0B087D51" w14:textId="77777777" w:rsidR="008F2511" w:rsidRDefault="0023299D">
            <w:pPr>
              <w:jc w:val="both"/>
              <w:rPr>
                <w:rFonts w:asciiTheme="minorHAnsi" w:hAnsiTheme="minorHAnsi" w:cstheme="minorHAnsi"/>
              </w:rPr>
            </w:pPr>
            <w:r>
              <w:rPr>
                <w:rFonts w:eastAsia="Calibri" w:cstheme="minorHAnsi"/>
              </w:rPr>
              <w:t>Papeles no aptos para reciclaje (Servilletas, papel químico: Facturas, formularios que no necesitan papel carbón para copiar. Papel, cartón, cartulina húmedos o que hayan estado en contacto con alimentos, grasas. No incluye si estos residuos han estado en contacto con</w:t>
            </w:r>
          </w:p>
          <w:p w14:paraId="5FBC46A5" w14:textId="77777777" w:rsidR="008F2511" w:rsidRDefault="0023299D">
            <w:pPr>
              <w:jc w:val="both"/>
              <w:rPr>
                <w:rFonts w:asciiTheme="minorHAnsi" w:hAnsiTheme="minorHAnsi" w:cstheme="minorHAnsi"/>
              </w:rPr>
            </w:pPr>
            <w:r>
              <w:rPr>
                <w:rFonts w:eastAsia="Calibri" w:cstheme="minorHAnsi"/>
              </w:rPr>
              <w:t>residuos peligrosos.</w:t>
            </w:r>
          </w:p>
        </w:tc>
        <w:tc>
          <w:tcPr>
            <w:tcW w:w="1770" w:type="dxa"/>
            <w:tcBorders>
              <w:top w:val="single" w:sz="4" w:space="0" w:color="000000"/>
              <w:left w:val="single" w:sz="4" w:space="0" w:color="000000"/>
              <w:bottom w:val="single" w:sz="4" w:space="0" w:color="000000"/>
              <w:right w:val="single" w:sz="4" w:space="0" w:color="000000"/>
            </w:tcBorders>
            <w:shd w:val="clear" w:color="auto" w:fill="92D050"/>
          </w:tcPr>
          <w:p w14:paraId="54EF06F3" w14:textId="77777777" w:rsidR="008F2511" w:rsidRDefault="0023299D">
            <w:pPr>
              <w:jc w:val="both"/>
              <w:rPr>
                <w:rFonts w:asciiTheme="minorHAnsi" w:hAnsiTheme="minorHAnsi" w:cstheme="minorHAnsi"/>
              </w:rPr>
            </w:pPr>
            <w:r>
              <w:object w:dxaOrig="2400" w:dyaOrig="2550" w14:anchorId="6A6C7DCF">
                <v:shape id="ole_rId12" o:spid="_x0000_i1026" style="width:50.25pt;height:50.25pt" coordsize="" o:spt="100" adj="0,,0" path="" stroked="f">
                  <v:stroke joinstyle="miter"/>
                  <v:imagedata r:id="rId18" o:title=""/>
                  <v:formulas/>
                  <v:path o:connecttype="segments"/>
                </v:shape>
                <o:OLEObject Type="Embed" ProgID="StaticMetafile" ShapeID="ole_rId12" DrawAspect="Content" ObjectID="_1692159798" r:id="rId19"/>
              </w:object>
            </w:r>
          </w:p>
          <w:p w14:paraId="70EA7E67" w14:textId="77777777" w:rsidR="008F2511" w:rsidRDefault="0023299D">
            <w:pPr>
              <w:jc w:val="both"/>
              <w:rPr>
                <w:rFonts w:asciiTheme="minorHAnsi" w:hAnsiTheme="minorHAnsi" w:cstheme="minorHAnsi"/>
              </w:rPr>
            </w:pPr>
            <w:r>
              <w:rPr>
                <w:rFonts w:eastAsia="Calibri" w:cstheme="minorHAnsi"/>
              </w:rPr>
              <w:t>VERDE</w:t>
            </w:r>
          </w:p>
        </w:tc>
      </w:tr>
      <w:tr w:rsidR="008F2511" w14:paraId="042740A5" w14:textId="77777777">
        <w:trPr>
          <w:trHeight w:val="360"/>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BEBEBE"/>
          </w:tcPr>
          <w:p w14:paraId="73A622A5" w14:textId="77777777" w:rsidR="008F2511" w:rsidRDefault="0023299D">
            <w:pPr>
              <w:jc w:val="both"/>
              <w:rPr>
                <w:rFonts w:asciiTheme="minorHAnsi" w:hAnsiTheme="minorHAnsi" w:cstheme="minorHAnsi"/>
              </w:rPr>
            </w:pPr>
            <w:r>
              <w:rPr>
                <w:rFonts w:eastAsia="Calibri" w:cstheme="minorHAnsi"/>
              </w:rPr>
              <w:t>NO PELIGROSOS APROVECHABLES</w:t>
            </w:r>
          </w:p>
          <w:p w14:paraId="478C0742" w14:textId="77777777" w:rsidR="008F2511" w:rsidRDefault="008F2511">
            <w:pPr>
              <w:jc w:val="both"/>
              <w:rPr>
                <w:rFonts w:asciiTheme="minorHAnsi" w:hAnsiTheme="minorHAnsi" w:cstheme="minorHAnsi"/>
              </w:rPr>
            </w:pPr>
          </w:p>
        </w:tc>
        <w:tc>
          <w:tcPr>
            <w:tcW w:w="3871" w:type="dxa"/>
            <w:tcBorders>
              <w:top w:val="single" w:sz="4" w:space="0" w:color="000000"/>
              <w:left w:val="single" w:sz="4" w:space="0" w:color="000000"/>
              <w:bottom w:val="single" w:sz="4" w:space="0" w:color="000000"/>
              <w:right w:val="single" w:sz="4" w:space="0" w:color="000000"/>
            </w:tcBorders>
            <w:shd w:val="clear" w:color="auto" w:fill="FFFFFF"/>
          </w:tcPr>
          <w:p w14:paraId="61FF376E" w14:textId="77777777" w:rsidR="008F2511" w:rsidRDefault="0023299D">
            <w:pPr>
              <w:jc w:val="both"/>
              <w:rPr>
                <w:rFonts w:asciiTheme="minorHAnsi" w:hAnsiTheme="minorHAnsi" w:cstheme="minorHAnsi"/>
              </w:rPr>
            </w:pPr>
            <w:r>
              <w:rPr>
                <w:rFonts w:eastAsia="Calibri" w:cstheme="minorHAnsi"/>
              </w:rPr>
              <w:t>Hojas de block, palos de escoba, recipientes plásticos, Recipientes de vidrio, Ganchos de cosedora y legajadores, clips entre otros.</w:t>
            </w:r>
          </w:p>
        </w:tc>
        <w:tc>
          <w:tcPr>
            <w:tcW w:w="1770" w:type="dxa"/>
            <w:tcBorders>
              <w:top w:val="single" w:sz="4" w:space="0" w:color="000000"/>
              <w:left w:val="single" w:sz="4" w:space="0" w:color="000000"/>
              <w:bottom w:val="single" w:sz="4" w:space="0" w:color="000000"/>
              <w:right w:val="single" w:sz="4" w:space="0" w:color="000000"/>
            </w:tcBorders>
            <w:shd w:val="clear" w:color="auto" w:fill="BEBEBE"/>
          </w:tcPr>
          <w:p w14:paraId="16FE699B" w14:textId="77777777" w:rsidR="008F2511" w:rsidRDefault="0023299D">
            <w:pPr>
              <w:jc w:val="both"/>
              <w:rPr>
                <w:rFonts w:asciiTheme="minorHAnsi" w:hAnsiTheme="minorHAnsi" w:cstheme="minorHAnsi"/>
              </w:rPr>
            </w:pPr>
            <w:r>
              <w:object w:dxaOrig="2460" w:dyaOrig="2010" w14:anchorId="5F23603D">
                <v:shape id="ole_rId14" o:spid="_x0000_i1027" style="width:57.75pt;height:50.25pt" coordsize="" o:spt="100" adj="0,,0" path="" stroked="f">
                  <v:stroke joinstyle="miter"/>
                  <v:imagedata r:id="rId20" o:title=""/>
                  <v:formulas/>
                  <v:path o:connecttype="segments"/>
                </v:shape>
                <o:OLEObject Type="Embed" ProgID="StaticMetafile" ShapeID="ole_rId14" DrawAspect="Content" ObjectID="_1692159799" r:id="rId21"/>
              </w:object>
            </w:r>
          </w:p>
          <w:p w14:paraId="39260F57" w14:textId="77777777" w:rsidR="008F2511" w:rsidRDefault="0023299D">
            <w:pPr>
              <w:jc w:val="both"/>
              <w:rPr>
                <w:rFonts w:asciiTheme="minorHAnsi" w:hAnsiTheme="minorHAnsi" w:cstheme="minorHAnsi"/>
              </w:rPr>
            </w:pPr>
            <w:r>
              <w:rPr>
                <w:rFonts w:eastAsia="Calibri" w:cstheme="minorHAnsi"/>
              </w:rPr>
              <w:t>GRIS</w:t>
            </w:r>
          </w:p>
        </w:tc>
      </w:tr>
      <w:tr w:rsidR="008F2511" w14:paraId="4F98839D" w14:textId="77777777">
        <w:trPr>
          <w:trHeight w:val="478"/>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auto"/>
          </w:tcPr>
          <w:p w14:paraId="70E7AAB8" w14:textId="77777777" w:rsidR="008F2511" w:rsidRDefault="008F2511">
            <w:pPr>
              <w:jc w:val="both"/>
              <w:rPr>
                <w:rFonts w:asciiTheme="minorHAnsi" w:hAnsiTheme="minorHAnsi" w:cstheme="minorHAnsi"/>
              </w:rPr>
            </w:pPr>
          </w:p>
          <w:p w14:paraId="028D3834" w14:textId="77777777" w:rsidR="008F2511" w:rsidRDefault="0023299D">
            <w:pPr>
              <w:jc w:val="both"/>
              <w:rPr>
                <w:rFonts w:asciiTheme="minorHAnsi" w:hAnsiTheme="minorHAnsi" w:cstheme="minorHAnsi"/>
              </w:rPr>
            </w:pPr>
            <w:r>
              <w:rPr>
                <w:rFonts w:eastAsia="Calibri" w:cstheme="minorHAnsi"/>
              </w:rPr>
              <w:t>PELIGROSOS INFECCIOSOS</w:t>
            </w:r>
          </w:p>
          <w:p w14:paraId="7EB1D0F8" w14:textId="77777777" w:rsidR="008F2511" w:rsidRDefault="0023299D">
            <w:pPr>
              <w:jc w:val="both"/>
              <w:rPr>
                <w:rFonts w:eastAsia="Calibri" w:cstheme="minorHAnsi"/>
              </w:rPr>
            </w:pPr>
            <w:r>
              <w:rPr>
                <w:rFonts w:eastAsia="Calibri" w:cstheme="minorHAnsi"/>
              </w:rPr>
              <w:t xml:space="preserve">Biosanitarios  </w:t>
            </w:r>
          </w:p>
          <w:p w14:paraId="06AAAF23" w14:textId="77777777" w:rsidR="008F2511" w:rsidRDefault="0023299D">
            <w:pPr>
              <w:jc w:val="both"/>
              <w:rPr>
                <w:rFonts w:asciiTheme="minorHAnsi" w:hAnsiTheme="minorHAnsi" w:cstheme="minorHAnsi"/>
              </w:rPr>
            </w:pPr>
            <w:r>
              <w:rPr>
                <w:rFonts w:eastAsia="Calibri" w:cstheme="minorHAnsi"/>
              </w:rPr>
              <w:t>Cortopunzantes</w:t>
            </w:r>
          </w:p>
        </w:tc>
        <w:tc>
          <w:tcPr>
            <w:tcW w:w="3871" w:type="dxa"/>
            <w:tcBorders>
              <w:top w:val="single" w:sz="4" w:space="0" w:color="000000"/>
              <w:left w:val="single" w:sz="4" w:space="0" w:color="000000"/>
              <w:bottom w:val="single" w:sz="4" w:space="0" w:color="000000"/>
              <w:right w:val="single" w:sz="4" w:space="0" w:color="000000"/>
            </w:tcBorders>
            <w:shd w:val="clear" w:color="auto" w:fill="FFFFFF"/>
          </w:tcPr>
          <w:p w14:paraId="5D0D91A1" w14:textId="77777777" w:rsidR="008F2511" w:rsidRDefault="0023299D">
            <w:pPr>
              <w:jc w:val="both"/>
              <w:rPr>
                <w:rFonts w:asciiTheme="minorHAnsi" w:hAnsiTheme="minorHAnsi" w:cstheme="minorHAnsi"/>
              </w:rPr>
            </w:pPr>
            <w:r>
              <w:rPr>
                <w:rFonts w:eastAsia="Calibri" w:cstheme="minorHAnsi"/>
              </w:rPr>
              <w:t>Guantes, ropa desechable, o cualquier otro elemento contaminado con sangre o fluidos corporales, tapabocas, material contaminado con fluidos, algodones, bajalenguas, agujas.</w:t>
            </w:r>
          </w:p>
          <w:p w14:paraId="6C98A501" w14:textId="77777777" w:rsidR="008F2511" w:rsidRDefault="008F2511">
            <w:pPr>
              <w:jc w:val="both"/>
              <w:rPr>
                <w:rFonts w:asciiTheme="minorHAnsi" w:hAnsiTheme="minorHAnsi" w:cstheme="minorHAnsi"/>
              </w:rPr>
            </w:pPr>
          </w:p>
        </w:tc>
        <w:tc>
          <w:tcPr>
            <w:tcW w:w="1770" w:type="dxa"/>
            <w:tcBorders>
              <w:top w:val="single" w:sz="4" w:space="0" w:color="000000"/>
              <w:left w:val="single" w:sz="4" w:space="0" w:color="000000"/>
              <w:bottom w:val="single" w:sz="4" w:space="0" w:color="000000"/>
              <w:right w:val="single" w:sz="4" w:space="0" w:color="000000"/>
            </w:tcBorders>
            <w:shd w:val="clear" w:color="auto" w:fill="FF0000"/>
          </w:tcPr>
          <w:p w14:paraId="36FEF733" w14:textId="77777777" w:rsidR="008F2511" w:rsidRDefault="0023299D">
            <w:pPr>
              <w:shd w:val="clear" w:color="auto" w:fill="FF0000"/>
              <w:jc w:val="both"/>
              <w:rPr>
                <w:rFonts w:asciiTheme="minorHAnsi" w:hAnsiTheme="minorHAnsi" w:cstheme="minorHAnsi"/>
              </w:rPr>
            </w:pPr>
            <w:r>
              <w:object w:dxaOrig="2310" w:dyaOrig="2310" w14:anchorId="6B2FEF88">
                <v:shape id="ole_rId16" o:spid="_x0000_i1028" style="width:79.5pt;height:79.5pt" coordsize="" o:spt="100" adj="0,,0" path="" stroked="f">
                  <v:stroke joinstyle="miter"/>
                  <v:imagedata r:id="rId22" o:title=""/>
                  <v:formulas/>
                  <v:path o:connecttype="segments"/>
                </v:shape>
                <o:OLEObject Type="Embed" ProgID="StaticMetafile" ShapeID="ole_rId16" DrawAspect="Content" ObjectID="_1692159800" r:id="rId23"/>
              </w:object>
            </w:r>
          </w:p>
          <w:p w14:paraId="6E5E1F4A" w14:textId="77777777" w:rsidR="008F2511" w:rsidRDefault="008F2511">
            <w:pPr>
              <w:shd w:val="clear" w:color="auto" w:fill="FF0000"/>
              <w:jc w:val="both"/>
              <w:rPr>
                <w:rFonts w:asciiTheme="minorHAnsi" w:hAnsiTheme="minorHAnsi" w:cstheme="minorHAnsi"/>
              </w:rPr>
            </w:pPr>
          </w:p>
          <w:p w14:paraId="2BE349D4" w14:textId="77777777" w:rsidR="008F2511" w:rsidRDefault="008F2511">
            <w:pPr>
              <w:jc w:val="both"/>
              <w:rPr>
                <w:rFonts w:asciiTheme="minorHAnsi" w:hAnsiTheme="minorHAnsi" w:cstheme="minorHAnsi"/>
              </w:rPr>
            </w:pPr>
          </w:p>
          <w:p w14:paraId="49940BE1" w14:textId="77777777" w:rsidR="008F2511" w:rsidRDefault="0023299D">
            <w:pPr>
              <w:jc w:val="both"/>
              <w:rPr>
                <w:rFonts w:asciiTheme="minorHAnsi" w:hAnsiTheme="minorHAnsi" w:cstheme="minorHAnsi"/>
              </w:rPr>
            </w:pPr>
            <w:r>
              <w:rPr>
                <w:rFonts w:eastAsia="Calibri" w:cstheme="minorHAnsi"/>
              </w:rPr>
              <w:t xml:space="preserve">            ROJO</w:t>
            </w:r>
          </w:p>
        </w:tc>
      </w:tr>
      <w:tr w:rsidR="008F2511" w14:paraId="1706ADA3" w14:textId="77777777">
        <w:trPr>
          <w:trHeight w:val="478"/>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auto"/>
          </w:tcPr>
          <w:p w14:paraId="28FE05D0" w14:textId="77777777" w:rsidR="008F2511" w:rsidRDefault="0023299D">
            <w:pPr>
              <w:jc w:val="both"/>
              <w:rPr>
                <w:rFonts w:asciiTheme="minorHAnsi" w:eastAsiaTheme="minorHAnsi" w:hAnsiTheme="minorHAnsi" w:cstheme="minorHAnsi"/>
                <w:kern w:val="0"/>
              </w:rPr>
            </w:pPr>
            <w:r>
              <w:rPr>
                <w:rFonts w:cstheme="minorHAnsi"/>
                <w:w w:val="75"/>
              </w:rPr>
              <w:t xml:space="preserve">PELIGROSOS </w:t>
            </w:r>
          </w:p>
          <w:p w14:paraId="3431C5FE" w14:textId="77777777" w:rsidR="008F2511" w:rsidRDefault="0023299D">
            <w:pPr>
              <w:jc w:val="both"/>
              <w:rPr>
                <w:rFonts w:asciiTheme="minorHAnsi" w:hAnsiTheme="minorHAnsi" w:cstheme="minorHAnsi"/>
              </w:rPr>
            </w:pPr>
            <w:r>
              <w:rPr>
                <w:rFonts w:cstheme="minorHAnsi"/>
              </w:rPr>
              <w:t>Citotóxicos</w:t>
            </w:r>
          </w:p>
        </w:tc>
        <w:tc>
          <w:tcPr>
            <w:tcW w:w="3871" w:type="dxa"/>
            <w:tcBorders>
              <w:top w:val="single" w:sz="4" w:space="0" w:color="000000"/>
              <w:left w:val="single" w:sz="4" w:space="0" w:color="000000"/>
              <w:bottom w:val="single" w:sz="4" w:space="0" w:color="000000"/>
              <w:right w:val="single" w:sz="4" w:space="0" w:color="000000"/>
            </w:tcBorders>
            <w:shd w:val="clear" w:color="auto" w:fill="FFFFFF"/>
          </w:tcPr>
          <w:p w14:paraId="74857B69" w14:textId="77777777" w:rsidR="008F2511" w:rsidRDefault="0023299D">
            <w:pPr>
              <w:jc w:val="both"/>
              <w:rPr>
                <w:rFonts w:asciiTheme="minorHAnsi" w:eastAsiaTheme="minorHAnsi" w:hAnsiTheme="minorHAnsi" w:cstheme="minorHAnsi"/>
                <w:kern w:val="0"/>
              </w:rPr>
            </w:pPr>
            <w:r>
              <w:rPr>
                <w:rFonts w:cstheme="minorHAnsi"/>
                <w:w w:val="95"/>
              </w:rPr>
              <w:t>Lámparas</w:t>
            </w:r>
            <w:r>
              <w:rPr>
                <w:rFonts w:cstheme="minorHAnsi"/>
                <w:spacing w:val="-40"/>
                <w:w w:val="95"/>
              </w:rPr>
              <w:t xml:space="preserve"> </w:t>
            </w:r>
            <w:r>
              <w:rPr>
                <w:rFonts w:cstheme="minorHAnsi"/>
                <w:w w:val="95"/>
              </w:rPr>
              <w:t>y/o</w:t>
            </w:r>
            <w:r>
              <w:rPr>
                <w:rFonts w:cstheme="minorHAnsi"/>
                <w:spacing w:val="-39"/>
                <w:w w:val="95"/>
              </w:rPr>
              <w:t xml:space="preserve"> </w:t>
            </w:r>
            <w:r>
              <w:rPr>
                <w:rFonts w:cstheme="minorHAnsi"/>
                <w:w w:val="95"/>
              </w:rPr>
              <w:t>bombillos</w:t>
            </w:r>
            <w:r>
              <w:rPr>
                <w:rFonts w:cstheme="minorHAnsi"/>
                <w:spacing w:val="-38"/>
                <w:w w:val="95"/>
              </w:rPr>
              <w:t xml:space="preserve"> </w:t>
            </w:r>
            <w:r>
              <w:rPr>
                <w:rFonts w:cstheme="minorHAnsi"/>
                <w:w w:val="95"/>
              </w:rPr>
              <w:t>fluorescentes;</w:t>
            </w:r>
            <w:r>
              <w:rPr>
                <w:rFonts w:cstheme="minorHAnsi"/>
                <w:spacing w:val="-39"/>
                <w:w w:val="95"/>
              </w:rPr>
              <w:t xml:space="preserve"> </w:t>
            </w:r>
            <w:r>
              <w:rPr>
                <w:rFonts w:cstheme="minorHAnsi"/>
                <w:w w:val="95"/>
              </w:rPr>
              <w:t>pilas;</w:t>
            </w:r>
            <w:r>
              <w:rPr>
                <w:rFonts w:cstheme="minorHAnsi"/>
                <w:spacing w:val="-38"/>
                <w:w w:val="95"/>
              </w:rPr>
              <w:t xml:space="preserve"> </w:t>
            </w:r>
            <w:r>
              <w:rPr>
                <w:rFonts w:cstheme="minorHAnsi"/>
                <w:w w:val="95"/>
              </w:rPr>
              <w:t>RAEE; Tóner; Medicamentos vencidos, deteriorados o parciamente</w:t>
            </w:r>
            <w:r>
              <w:rPr>
                <w:rFonts w:cstheme="minorHAnsi"/>
                <w:spacing w:val="-32"/>
                <w:w w:val="95"/>
              </w:rPr>
              <w:t xml:space="preserve"> </w:t>
            </w:r>
            <w:r>
              <w:rPr>
                <w:rFonts w:cstheme="minorHAnsi"/>
                <w:w w:val="95"/>
              </w:rPr>
              <w:t>consumidos,</w:t>
            </w:r>
            <w:r>
              <w:rPr>
                <w:rFonts w:cstheme="minorHAnsi"/>
                <w:spacing w:val="-33"/>
                <w:w w:val="95"/>
              </w:rPr>
              <w:t xml:space="preserve"> </w:t>
            </w:r>
            <w:r>
              <w:rPr>
                <w:rFonts w:cstheme="minorHAnsi"/>
                <w:w w:val="95"/>
              </w:rPr>
              <w:t>residuos</w:t>
            </w:r>
            <w:r>
              <w:rPr>
                <w:rFonts w:cstheme="minorHAnsi"/>
                <w:spacing w:val="-33"/>
                <w:w w:val="95"/>
              </w:rPr>
              <w:t xml:space="preserve"> </w:t>
            </w:r>
            <w:r>
              <w:rPr>
                <w:rFonts w:cstheme="minorHAnsi"/>
                <w:w w:val="95"/>
              </w:rPr>
              <w:t>de</w:t>
            </w:r>
            <w:r>
              <w:rPr>
                <w:rFonts w:cstheme="minorHAnsi"/>
                <w:spacing w:val="-33"/>
                <w:w w:val="95"/>
              </w:rPr>
              <w:t xml:space="preserve"> </w:t>
            </w:r>
            <w:r>
              <w:rPr>
                <w:rFonts w:cstheme="minorHAnsi"/>
                <w:w w:val="95"/>
              </w:rPr>
              <w:t>ampolletas</w:t>
            </w:r>
            <w:r>
              <w:rPr>
                <w:rFonts w:cstheme="minorHAnsi"/>
                <w:spacing w:val="-33"/>
                <w:w w:val="95"/>
              </w:rPr>
              <w:t xml:space="preserve"> </w:t>
            </w:r>
            <w:r>
              <w:rPr>
                <w:rFonts w:cstheme="minorHAnsi"/>
                <w:w w:val="95"/>
              </w:rPr>
              <w:t xml:space="preserve">y/o </w:t>
            </w:r>
            <w:r>
              <w:rPr>
                <w:rFonts w:cstheme="minorHAnsi"/>
              </w:rPr>
              <w:t>vidrios</w:t>
            </w:r>
            <w:r>
              <w:rPr>
                <w:rFonts w:cstheme="minorHAnsi"/>
                <w:spacing w:val="-28"/>
              </w:rPr>
              <w:t xml:space="preserve"> </w:t>
            </w:r>
            <w:r>
              <w:rPr>
                <w:rFonts w:cstheme="minorHAnsi"/>
              </w:rPr>
              <w:t>de</w:t>
            </w:r>
            <w:r>
              <w:rPr>
                <w:rFonts w:cstheme="minorHAnsi"/>
                <w:spacing w:val="-28"/>
              </w:rPr>
              <w:t xml:space="preserve"> </w:t>
            </w:r>
            <w:r>
              <w:rPr>
                <w:rFonts w:cstheme="minorHAnsi"/>
              </w:rPr>
              <w:t>medicamentos,</w:t>
            </w:r>
            <w:r>
              <w:rPr>
                <w:rFonts w:cstheme="minorHAnsi"/>
                <w:spacing w:val="-31"/>
              </w:rPr>
              <w:t xml:space="preserve"> </w:t>
            </w:r>
            <w:r>
              <w:rPr>
                <w:rFonts w:cstheme="minorHAnsi"/>
              </w:rPr>
              <w:t>Citotóxicos.</w:t>
            </w:r>
          </w:p>
          <w:p w14:paraId="3FDC58B1" w14:textId="77777777" w:rsidR="008F2511" w:rsidRDefault="008F2511">
            <w:pPr>
              <w:jc w:val="both"/>
              <w:rPr>
                <w:rFonts w:eastAsia="Calibri" w:cstheme="minorHAnsi"/>
              </w:rPr>
            </w:pPr>
          </w:p>
        </w:tc>
        <w:tc>
          <w:tcPr>
            <w:tcW w:w="1770" w:type="dxa"/>
            <w:tcBorders>
              <w:top w:val="single" w:sz="4" w:space="0" w:color="000000"/>
              <w:left w:val="single" w:sz="4" w:space="0" w:color="000000"/>
              <w:bottom w:val="single" w:sz="4" w:space="0" w:color="000000"/>
              <w:right w:val="single" w:sz="4" w:space="0" w:color="000000"/>
            </w:tcBorders>
            <w:shd w:val="clear" w:color="auto" w:fill="FF0000"/>
          </w:tcPr>
          <w:p w14:paraId="0343475C" w14:textId="77777777" w:rsidR="008F2511" w:rsidRDefault="0023299D">
            <w:pPr>
              <w:shd w:val="clear" w:color="auto" w:fill="FF0000"/>
              <w:jc w:val="both"/>
            </w:pPr>
            <w:r>
              <w:rPr>
                <w:noProof/>
              </w:rPr>
              <w:drawing>
                <wp:inline distT="0" distB="0" distL="0" distR="0" wp14:anchorId="29051969" wp14:editId="43ACA54A">
                  <wp:extent cx="772160" cy="71247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noChangeArrowheads="1"/>
                          </pic:cNvPicPr>
                        </pic:nvPicPr>
                        <pic:blipFill>
                          <a:blip r:embed="rId24"/>
                          <a:stretch>
                            <a:fillRect/>
                          </a:stretch>
                        </pic:blipFill>
                        <pic:spPr bwMode="auto">
                          <a:xfrm>
                            <a:off x="0" y="0"/>
                            <a:ext cx="772160" cy="712470"/>
                          </a:xfrm>
                          <a:prstGeom prst="rect">
                            <a:avLst/>
                          </a:prstGeom>
                        </pic:spPr>
                      </pic:pic>
                    </a:graphicData>
                  </a:graphic>
                </wp:inline>
              </w:drawing>
            </w:r>
          </w:p>
          <w:p w14:paraId="47154BB8" w14:textId="77777777" w:rsidR="008F2511" w:rsidRDefault="0023299D">
            <w:pPr>
              <w:shd w:val="clear" w:color="auto" w:fill="FF0000"/>
              <w:jc w:val="both"/>
            </w:pPr>
            <w:r>
              <w:t>Rojo</w:t>
            </w:r>
          </w:p>
        </w:tc>
      </w:tr>
    </w:tbl>
    <w:p w14:paraId="763FFDE2" w14:textId="489E24BE" w:rsidR="008F2511" w:rsidRDefault="00350FCB">
      <w:pPr>
        <w:jc w:val="both"/>
        <w:rPr>
          <w:rStyle w:val="EnlacedeInternet"/>
          <w:rFonts w:cstheme="minorHAnsi"/>
          <w:color w:val="0563C1"/>
        </w:rPr>
      </w:pPr>
      <w:hyperlink r:id="rId25">
        <w:r w:rsidR="00895D14" w:rsidRPr="00895D14">
          <w:rPr>
            <w:rStyle w:val="Hipervnculo"/>
          </w:rPr>
          <w:t>C:\Users\MACINDICADORES\AppData\Local\Temp\Rar$DIa0.337\Anexos\1 Clasificación de residuos generados en la atención en salud y otras actividades.jpg</w:t>
        </w:r>
      </w:hyperlink>
    </w:p>
    <w:p w14:paraId="0FFBC5BC" w14:textId="33DD003A" w:rsidR="008F2511" w:rsidRDefault="0023299D">
      <w:pPr>
        <w:jc w:val="both"/>
      </w:pPr>
      <w:r>
        <w:rPr>
          <w:rStyle w:val="EnlacedeInternet"/>
          <w:rFonts w:cstheme="minorHAnsi"/>
          <w:color w:val="000000"/>
          <w:u w:val="none"/>
        </w:rPr>
        <w:t xml:space="preserve">Anexo #3: </w:t>
      </w:r>
      <w:hyperlink r:id="rId26">
        <w:r>
          <w:rPr>
            <w:rStyle w:val="EnlacedeInternet"/>
            <w:rFonts w:cstheme="minorHAnsi"/>
          </w:rPr>
          <w:t>Anexos\3. Caracterización de residuos.xlsx</w:t>
        </w:r>
      </w:hyperlink>
    </w:p>
    <w:p w14:paraId="48DD6FE0" w14:textId="32808B79" w:rsidR="008F2511" w:rsidRDefault="0023299D">
      <w:pPr>
        <w:jc w:val="both"/>
      </w:pPr>
      <w:r>
        <w:rPr>
          <w:rStyle w:val="EnlacedeInternet"/>
          <w:rFonts w:cstheme="minorHAnsi"/>
          <w:color w:val="000000"/>
          <w:u w:val="none"/>
        </w:rPr>
        <w:t xml:space="preserve">Anexo #4: </w:t>
      </w:r>
      <w:hyperlink r:id="rId27">
        <w:r>
          <w:rPr>
            <w:rStyle w:val="EnlacedeInternet"/>
            <w:rFonts w:cstheme="minorHAnsi"/>
          </w:rPr>
          <w:t>Anexos\4. Clasificación de residuos generados en la atención en salud y otras actividades.jpg</w:t>
        </w:r>
      </w:hyperlink>
    </w:p>
    <w:p w14:paraId="7219AF27" w14:textId="77777777" w:rsidR="008F2511" w:rsidRDefault="0023299D">
      <w:pPr>
        <w:pStyle w:val="Ttulo1"/>
        <w:rPr>
          <w:rFonts w:eastAsia="Calibri"/>
        </w:rPr>
      </w:pPr>
      <w:bookmarkStart w:id="17" w:name="_Toc81496685"/>
      <w:r>
        <w:rPr>
          <w:rFonts w:eastAsia="Times New Roman"/>
        </w:rPr>
        <w:t>ETIQUETAS Y/O ROTULOS EMPLEADOS EN CLÍNICA SAN RAFAEL, SEDE ARMENIA PARA LA SEGREGACION DE RESIDUO.</w:t>
      </w:r>
      <w:bookmarkEnd w:id="17"/>
      <w:r>
        <w:rPr>
          <w:rFonts w:eastAsia="Calibri"/>
        </w:rPr>
        <w:t xml:space="preserve"> </w:t>
      </w:r>
    </w:p>
    <w:p w14:paraId="5E614FA5" w14:textId="0054A44B" w:rsidR="008F2511" w:rsidRDefault="00350FCB">
      <w:pPr>
        <w:rPr>
          <w:rStyle w:val="EnlacedeInternet"/>
        </w:rPr>
      </w:pPr>
      <w:hyperlink r:id="rId28">
        <w:r w:rsidR="00895D14" w:rsidRPr="00895D14">
          <w:rPr>
            <w:rStyle w:val="Hipervnculo"/>
          </w:rPr>
          <w:t>C:\Users\MACINDICADORES\AppData\Local\Temp\Rar$DIa0.337\Nogales\Anexos\6 Rótulos</w:t>
        </w:r>
      </w:hyperlink>
    </w:p>
    <w:p w14:paraId="56395D1C" w14:textId="40C2F30C" w:rsidR="008F2511" w:rsidRDefault="0023299D">
      <w:r>
        <w:rPr>
          <w:rStyle w:val="EnlacedeInternet"/>
          <w:color w:val="000000"/>
          <w:u w:val="none"/>
        </w:rPr>
        <w:t xml:space="preserve">Anexo #5: </w:t>
      </w:r>
      <w:hyperlink r:id="rId29" w:history="1">
        <w:r w:rsidRPr="0023299D">
          <w:rPr>
            <w:rStyle w:val="Hipervnculo"/>
          </w:rPr>
          <w:t>Anexos\5. Rótulos</w:t>
        </w:r>
      </w:hyperlink>
    </w:p>
    <w:p w14:paraId="71B5D1C9" w14:textId="77777777" w:rsidR="008F2511" w:rsidRDefault="0023299D">
      <w:pPr>
        <w:pStyle w:val="Ttulo1"/>
      </w:pPr>
      <w:bookmarkStart w:id="18" w:name="_Toc81496686"/>
      <w:r>
        <w:rPr>
          <w:rFonts w:eastAsia="Times New Roman"/>
        </w:rPr>
        <w:lastRenderedPageBreak/>
        <w:t>SEGREGACIÓN EN LA FUENTE</w:t>
      </w:r>
      <w:bookmarkEnd w:id="18"/>
    </w:p>
    <w:p w14:paraId="673E0B52" w14:textId="77777777" w:rsidR="008F2511" w:rsidRDefault="008F2511">
      <w:pPr>
        <w:jc w:val="both"/>
        <w:rPr>
          <w:rFonts w:asciiTheme="minorHAnsi" w:hAnsiTheme="minorHAnsi" w:cstheme="minorHAnsi"/>
        </w:rPr>
      </w:pPr>
    </w:p>
    <w:p w14:paraId="52453A01" w14:textId="77777777" w:rsidR="008F2511" w:rsidRDefault="0023299D">
      <w:pPr>
        <w:jc w:val="both"/>
        <w:rPr>
          <w:rFonts w:asciiTheme="minorHAnsi" w:hAnsiTheme="minorHAnsi" w:cstheme="minorHAnsi"/>
        </w:rPr>
      </w:pPr>
      <w:r>
        <w:rPr>
          <w:rFonts w:eastAsia="Arial" w:cstheme="minorHAnsi"/>
        </w:rPr>
        <w:t>Para la correcta segregación de los Residuos Generados en la Atención en Salud y Otras Actividades similares se dotan los consultorios, y todas las áreas con recipientes necesarios de acuerdo con el tipo y cantidad de residuos generados. Los recipientes utilizados cumplen con las especificaciones técnicas establecidas posteriormente en el presente Plan.</w:t>
      </w:r>
    </w:p>
    <w:p w14:paraId="44CF23CF" w14:textId="77777777" w:rsidR="008F2511" w:rsidRDefault="008F2511">
      <w:pPr>
        <w:jc w:val="both"/>
        <w:rPr>
          <w:rFonts w:asciiTheme="minorHAnsi" w:hAnsiTheme="minorHAnsi" w:cstheme="minorHAnsi"/>
        </w:rPr>
      </w:pPr>
    </w:p>
    <w:p w14:paraId="599DA82B" w14:textId="77777777" w:rsidR="008F2511" w:rsidRDefault="0023299D">
      <w:pPr>
        <w:jc w:val="both"/>
        <w:rPr>
          <w:rFonts w:asciiTheme="minorHAnsi" w:hAnsiTheme="minorHAnsi" w:cstheme="minorHAnsi"/>
        </w:rPr>
      </w:pPr>
      <w:r>
        <w:rPr>
          <w:rFonts w:eastAsia="Arial" w:cstheme="minorHAnsi"/>
        </w:rPr>
        <w:t>Es importante anotar, que cuando los residuos peligrosos con características infecciosos o de riesgo biológico y/o RESPEL, no se mezclan con los residuos no peligrosos (aprovechables y no aprovechables); estos últimos, se tratan como residuos peligrosos de origen (infeccioso o de riesgo biológicos y/o residuos especiales peligrosos).</w:t>
      </w:r>
    </w:p>
    <w:p w14:paraId="10497003" w14:textId="77777777" w:rsidR="008F2511" w:rsidRDefault="008F2511">
      <w:pPr>
        <w:jc w:val="both"/>
        <w:rPr>
          <w:rFonts w:asciiTheme="minorHAnsi" w:hAnsiTheme="minorHAnsi" w:cstheme="minorHAnsi"/>
        </w:rPr>
      </w:pPr>
    </w:p>
    <w:p w14:paraId="6C5AD643" w14:textId="77777777" w:rsidR="008F2511" w:rsidRDefault="0023299D">
      <w:pPr>
        <w:jc w:val="both"/>
        <w:rPr>
          <w:rFonts w:asciiTheme="minorHAnsi" w:eastAsia="Arial" w:hAnsiTheme="minorHAnsi" w:cstheme="minorHAnsi"/>
        </w:rPr>
      </w:pPr>
      <w:r>
        <w:rPr>
          <w:rFonts w:eastAsia="Arial" w:cstheme="minorHAnsi"/>
        </w:rPr>
        <w:t>SOCIMEDICOS S.A.S, SEDE ARMENIA adopta la gama básica de Cuatro (4) colores, para identificar los recipientes. El Código de colores se implementa tanto para los recipientes rígidos reutilizables como para las bolsas y recipientes desechables.</w:t>
      </w:r>
    </w:p>
    <w:p w14:paraId="73DACADD" w14:textId="77777777" w:rsidR="008F2511" w:rsidRDefault="0023299D">
      <w:pPr>
        <w:pStyle w:val="Ttulo1"/>
      </w:pPr>
      <w:bookmarkStart w:id="19" w:name="_Toc81496687"/>
      <w:r>
        <w:rPr>
          <w:rFonts w:eastAsia="Times New Roman"/>
        </w:rPr>
        <w:t>CARACTERÍSTICAS DE LOS RECIPIENTES</w:t>
      </w:r>
      <w:bookmarkEnd w:id="19"/>
    </w:p>
    <w:p w14:paraId="2BA56A4F" w14:textId="77777777" w:rsidR="008F2511" w:rsidRDefault="008F2511">
      <w:pPr>
        <w:spacing w:before="2"/>
        <w:jc w:val="both"/>
        <w:rPr>
          <w:rFonts w:asciiTheme="minorHAnsi" w:hAnsiTheme="minorHAnsi" w:cstheme="minorHAnsi"/>
        </w:rPr>
      </w:pPr>
    </w:p>
    <w:p w14:paraId="03EC3371" w14:textId="77777777" w:rsidR="008F2511" w:rsidRDefault="0023299D">
      <w:pPr>
        <w:jc w:val="both"/>
        <w:rPr>
          <w:rFonts w:asciiTheme="minorHAnsi" w:hAnsiTheme="minorHAnsi" w:cstheme="minorHAnsi"/>
        </w:rPr>
      </w:pPr>
      <w:r>
        <w:rPr>
          <w:rFonts w:eastAsia="Arial" w:cstheme="minorHAnsi"/>
        </w:rPr>
        <w:t>Los recipientes utilizados para la segregación en la fuente de los Residuos Generados en la Atención en Salud y Otras Actividades, cumplen con las siguientes características:</w:t>
      </w:r>
    </w:p>
    <w:p w14:paraId="177E2841" w14:textId="77777777" w:rsidR="008F2511" w:rsidRDefault="008F2511">
      <w:pPr>
        <w:jc w:val="both"/>
        <w:rPr>
          <w:rFonts w:asciiTheme="minorHAnsi" w:hAnsiTheme="minorHAnsi" w:cstheme="minorHAnsi"/>
        </w:rPr>
      </w:pPr>
    </w:p>
    <w:p w14:paraId="5DDB13E9" w14:textId="77777777" w:rsidR="008F2511" w:rsidRDefault="0023299D">
      <w:pPr>
        <w:jc w:val="both"/>
        <w:rPr>
          <w:rFonts w:asciiTheme="minorHAnsi" w:hAnsiTheme="minorHAnsi" w:cstheme="minorHAnsi"/>
        </w:rPr>
      </w:pPr>
      <w:r>
        <w:rPr>
          <w:rFonts w:eastAsia="Arial" w:cstheme="minorHAnsi"/>
        </w:rPr>
        <w:t>Livianos, de tamaño que permita almacenar la cantidad de residuos generados en el área donde se encuentra ubicado, el tamaño del recipiente de acuerdo con la capacidad que establezca el Plan de Gestión Integral de Residuos generados en la atención en salud y otras actividades para cada generador.</w:t>
      </w:r>
    </w:p>
    <w:p w14:paraId="3897CABB" w14:textId="77777777" w:rsidR="008F2511" w:rsidRDefault="008F2511">
      <w:pPr>
        <w:jc w:val="both"/>
        <w:rPr>
          <w:rFonts w:asciiTheme="minorHAnsi" w:hAnsiTheme="minorHAnsi" w:cstheme="minorHAnsi"/>
        </w:rPr>
      </w:pPr>
    </w:p>
    <w:p w14:paraId="32492FCA" w14:textId="77777777" w:rsidR="008F2511" w:rsidRDefault="0023299D">
      <w:pPr>
        <w:jc w:val="both"/>
        <w:rPr>
          <w:rFonts w:asciiTheme="minorHAnsi" w:hAnsiTheme="minorHAnsi" w:cstheme="minorHAnsi"/>
        </w:rPr>
      </w:pPr>
      <w:r>
        <w:rPr>
          <w:rFonts w:eastAsia="Arial" w:cstheme="minorHAnsi"/>
        </w:rPr>
        <w:t>Construidos en material rígido impermeable, de fácil limpieza y resistentes a la corrosión, resistente a rupturas por golpe, como el plástico, estos en ningún caso podrán ser de vidrio o de un material que en su composición tenga PVC dotados de tapa con buen ajuste tipo pedal, bordes redondeados y boca ancha.</w:t>
      </w:r>
    </w:p>
    <w:p w14:paraId="3CBB39A4" w14:textId="77777777" w:rsidR="008F2511" w:rsidRDefault="008F2511">
      <w:pPr>
        <w:jc w:val="both"/>
        <w:rPr>
          <w:rFonts w:asciiTheme="minorHAnsi" w:hAnsiTheme="minorHAnsi" w:cstheme="minorHAnsi"/>
        </w:rPr>
      </w:pPr>
    </w:p>
    <w:p w14:paraId="759F1993" w14:textId="77777777" w:rsidR="008F2511" w:rsidRDefault="0023299D">
      <w:pPr>
        <w:jc w:val="both"/>
        <w:rPr>
          <w:rFonts w:asciiTheme="minorHAnsi" w:hAnsiTheme="minorHAnsi" w:cstheme="minorHAnsi"/>
        </w:rPr>
      </w:pPr>
      <w:r>
        <w:rPr>
          <w:rFonts w:eastAsia="Arial" w:cstheme="minorHAnsi"/>
        </w:rPr>
        <w:t>Construidos en forma tal que, estando cerrados o tapados, no permitan la entrada de agua, insectos o roedores, ni el escape de líquidos por sus paredes o por el fondo. Ceñido al Código de colores estandarizado.</w:t>
      </w:r>
    </w:p>
    <w:p w14:paraId="73A503CD" w14:textId="77777777" w:rsidR="008F2511" w:rsidRDefault="008F2511">
      <w:pPr>
        <w:jc w:val="both"/>
        <w:rPr>
          <w:rFonts w:asciiTheme="minorHAnsi" w:hAnsiTheme="minorHAnsi" w:cstheme="minorHAnsi"/>
        </w:rPr>
      </w:pPr>
    </w:p>
    <w:p w14:paraId="1C8FC2CA" w14:textId="77777777" w:rsidR="008F2511" w:rsidRDefault="0023299D">
      <w:pPr>
        <w:jc w:val="both"/>
        <w:rPr>
          <w:rFonts w:asciiTheme="minorHAnsi" w:hAnsiTheme="minorHAnsi" w:cstheme="minorHAnsi"/>
        </w:rPr>
      </w:pPr>
      <w:r>
        <w:rPr>
          <w:rFonts w:eastAsia="Arial" w:cstheme="minorHAnsi"/>
        </w:rPr>
        <w:t>Los recipientes deben ir rotulados con el nombre de la institución y/o su sede, el residuo que contienen y los símbolos internacionales (estos rótulos deben ser resistentes a factores ambientales).</w:t>
      </w:r>
    </w:p>
    <w:p w14:paraId="523087D6" w14:textId="77777777" w:rsidR="008F2511" w:rsidRDefault="008F2511">
      <w:pPr>
        <w:spacing w:before="2"/>
        <w:jc w:val="both"/>
        <w:rPr>
          <w:rFonts w:asciiTheme="minorHAnsi" w:hAnsiTheme="minorHAnsi" w:cstheme="minorHAnsi"/>
        </w:rPr>
      </w:pPr>
    </w:p>
    <w:p w14:paraId="2AD80F62" w14:textId="77777777" w:rsidR="008F2511" w:rsidRDefault="0023299D">
      <w:pPr>
        <w:jc w:val="both"/>
        <w:rPr>
          <w:rFonts w:asciiTheme="minorHAnsi" w:hAnsiTheme="minorHAnsi" w:cstheme="minorHAnsi"/>
        </w:rPr>
      </w:pPr>
      <w:r>
        <w:rPr>
          <w:rFonts w:eastAsia="Arial" w:cstheme="minorHAnsi"/>
        </w:rPr>
        <w:t>Los recipientes utilizados para el almacenamiento de Residuos Generados en la Atención en Salud y Otras Actividades cumple con las especificaciones tales como:</w:t>
      </w:r>
    </w:p>
    <w:p w14:paraId="3DD2F8FF" w14:textId="77777777" w:rsidR="008F2511" w:rsidRDefault="008F2511">
      <w:pPr>
        <w:spacing w:before="2"/>
        <w:jc w:val="both"/>
        <w:rPr>
          <w:rFonts w:asciiTheme="minorHAnsi" w:hAnsiTheme="minorHAnsi" w:cstheme="minorHAnsi"/>
        </w:rPr>
      </w:pPr>
    </w:p>
    <w:p w14:paraId="61A712AB" w14:textId="77777777" w:rsidR="008F2511" w:rsidRDefault="0023299D">
      <w:pPr>
        <w:numPr>
          <w:ilvl w:val="0"/>
          <w:numId w:val="34"/>
        </w:numPr>
        <w:tabs>
          <w:tab w:val="left" w:pos="-720"/>
        </w:tabs>
        <w:jc w:val="both"/>
        <w:textAlignment w:val="auto"/>
        <w:rPr>
          <w:rFonts w:asciiTheme="minorHAnsi" w:hAnsiTheme="minorHAnsi" w:cstheme="minorHAnsi"/>
        </w:rPr>
      </w:pPr>
      <w:r>
        <w:rPr>
          <w:rFonts w:eastAsia="Arial" w:cstheme="minorHAnsi"/>
        </w:rPr>
        <w:t xml:space="preserve">Livianos, de tamaño que permita almacenar el total de residuos recolectados. </w:t>
      </w:r>
    </w:p>
    <w:p w14:paraId="618427A0" w14:textId="77777777" w:rsidR="008F2511" w:rsidRDefault="0023299D">
      <w:pPr>
        <w:numPr>
          <w:ilvl w:val="0"/>
          <w:numId w:val="34"/>
        </w:numPr>
        <w:tabs>
          <w:tab w:val="left" w:pos="-720"/>
        </w:tabs>
        <w:jc w:val="both"/>
        <w:textAlignment w:val="auto"/>
        <w:rPr>
          <w:rFonts w:asciiTheme="minorHAnsi" w:hAnsiTheme="minorHAnsi" w:cstheme="minorHAnsi"/>
        </w:rPr>
      </w:pPr>
      <w:r>
        <w:rPr>
          <w:rFonts w:eastAsia="Arial" w:cstheme="minorHAnsi"/>
        </w:rPr>
        <w:t>La forma ideal puede ser de tronco cilíndrico, resistente a los golpes, sin aristas internas, provisto de asas, que faciliten su manejo, si su peso lo requiere.</w:t>
      </w:r>
    </w:p>
    <w:p w14:paraId="25F1087B" w14:textId="77777777" w:rsidR="008F2511" w:rsidRDefault="0023299D">
      <w:pPr>
        <w:numPr>
          <w:ilvl w:val="0"/>
          <w:numId w:val="34"/>
        </w:numPr>
        <w:tabs>
          <w:tab w:val="left" w:pos="-720"/>
        </w:tabs>
        <w:jc w:val="both"/>
        <w:textAlignment w:val="auto"/>
        <w:rPr>
          <w:rFonts w:asciiTheme="minorHAnsi" w:hAnsiTheme="minorHAnsi" w:cstheme="minorHAnsi"/>
        </w:rPr>
      </w:pPr>
      <w:r>
        <w:rPr>
          <w:rFonts w:eastAsia="Arial" w:cstheme="minorHAnsi"/>
        </w:rPr>
        <w:t xml:space="preserve">De tronco cilíndrico, provisto de asas que faciliten su manejo, dotados de tapa con buen </w:t>
      </w:r>
      <w:r>
        <w:rPr>
          <w:rFonts w:eastAsia="Arial" w:cstheme="minorHAnsi"/>
        </w:rPr>
        <w:lastRenderedPageBreak/>
        <w:t>ajuste, boca ancha para facilitar su vaciado y con una capacidad que permite el almacenamiento temporal de los residuos recolectados.</w:t>
      </w:r>
    </w:p>
    <w:p w14:paraId="2ADF2AFB" w14:textId="77777777" w:rsidR="008F2511" w:rsidRDefault="0023299D">
      <w:pPr>
        <w:numPr>
          <w:ilvl w:val="0"/>
          <w:numId w:val="34"/>
        </w:numPr>
        <w:tabs>
          <w:tab w:val="left" w:pos="-720"/>
        </w:tabs>
        <w:jc w:val="both"/>
        <w:textAlignment w:val="auto"/>
        <w:rPr>
          <w:rFonts w:asciiTheme="minorHAnsi" w:hAnsiTheme="minorHAnsi" w:cstheme="minorHAnsi"/>
        </w:rPr>
      </w:pPr>
      <w:r>
        <w:rPr>
          <w:rFonts w:eastAsia="Arial" w:cstheme="minorHAnsi"/>
        </w:rPr>
        <w:t>Construidos en material rígido impermeable, de fácil limpieza y resistentes a la corrosión como el plástico.</w:t>
      </w:r>
    </w:p>
    <w:p w14:paraId="4E809FEC" w14:textId="77777777" w:rsidR="008F2511" w:rsidRDefault="0023299D">
      <w:pPr>
        <w:numPr>
          <w:ilvl w:val="0"/>
          <w:numId w:val="34"/>
        </w:numPr>
        <w:tabs>
          <w:tab w:val="left" w:pos="-720"/>
        </w:tabs>
        <w:jc w:val="both"/>
        <w:textAlignment w:val="auto"/>
        <w:rPr>
          <w:rFonts w:asciiTheme="minorHAnsi" w:hAnsiTheme="minorHAnsi" w:cstheme="minorHAnsi"/>
        </w:rPr>
      </w:pPr>
      <w:r>
        <w:rPr>
          <w:rFonts w:eastAsia="Arial" w:cstheme="minorHAnsi"/>
        </w:rPr>
        <w:t>Construidos en forma tal que, estando cerrados o tapados, no permitan la entrada de agua, insectos o roedores, ni el escape de líquidos por sus paredes o por el fondo.</w:t>
      </w:r>
    </w:p>
    <w:p w14:paraId="3783F82D" w14:textId="77777777" w:rsidR="008F2511" w:rsidRDefault="0023299D">
      <w:pPr>
        <w:numPr>
          <w:ilvl w:val="0"/>
          <w:numId w:val="34"/>
        </w:numPr>
        <w:tabs>
          <w:tab w:val="left" w:pos="-720"/>
        </w:tabs>
        <w:jc w:val="both"/>
        <w:textAlignment w:val="auto"/>
        <w:rPr>
          <w:rFonts w:asciiTheme="minorHAnsi" w:hAnsiTheme="minorHAnsi" w:cstheme="minorHAnsi"/>
        </w:rPr>
      </w:pPr>
      <w:r>
        <w:rPr>
          <w:rFonts w:eastAsia="Arial" w:cstheme="minorHAnsi"/>
        </w:rPr>
        <w:t>Capacidad de acuerdo con lo que establezca el Plan de Gestión Integral de Residuos Generados en la Atención en Salud y Otras Actividades de cada generador.</w:t>
      </w:r>
    </w:p>
    <w:p w14:paraId="5CD4AF36" w14:textId="77777777" w:rsidR="008F2511" w:rsidRDefault="0023299D">
      <w:pPr>
        <w:numPr>
          <w:ilvl w:val="0"/>
          <w:numId w:val="34"/>
        </w:numPr>
        <w:tabs>
          <w:tab w:val="left" w:pos="-720"/>
        </w:tabs>
        <w:jc w:val="both"/>
        <w:textAlignment w:val="auto"/>
        <w:rPr>
          <w:rFonts w:asciiTheme="minorHAnsi" w:hAnsiTheme="minorHAnsi" w:cstheme="minorHAnsi"/>
        </w:rPr>
      </w:pPr>
      <w:r>
        <w:rPr>
          <w:rFonts w:eastAsia="Arial" w:cstheme="minorHAnsi"/>
        </w:rPr>
        <w:t>Ceñido al Código de colores estandarizado.</w:t>
      </w:r>
    </w:p>
    <w:p w14:paraId="665294CA" w14:textId="77777777" w:rsidR="008F2511" w:rsidRDefault="008F2511">
      <w:pPr>
        <w:spacing w:before="2"/>
        <w:jc w:val="both"/>
        <w:rPr>
          <w:rFonts w:asciiTheme="minorHAnsi" w:hAnsiTheme="minorHAnsi" w:cstheme="minorHAnsi"/>
        </w:rPr>
      </w:pPr>
    </w:p>
    <w:p w14:paraId="0922F1FD" w14:textId="77777777" w:rsidR="008F2511" w:rsidRDefault="0023299D">
      <w:pPr>
        <w:spacing w:before="2"/>
        <w:jc w:val="both"/>
        <w:rPr>
          <w:rFonts w:asciiTheme="minorHAnsi" w:hAnsiTheme="minorHAnsi" w:cstheme="minorHAnsi"/>
        </w:rPr>
      </w:pPr>
      <w:r>
        <w:object w:dxaOrig="2475" w:dyaOrig="2385" w14:anchorId="514DE10C">
          <v:shape id="ole_rId24" o:spid="_x0000_i1029" style="width:93.75pt;height:93.75pt" coordsize="" o:spt="100" adj="0,,0" path="" stroked="f">
            <v:stroke joinstyle="miter"/>
            <v:imagedata r:id="rId30" o:title=""/>
            <v:formulas/>
            <v:path o:connecttype="segments"/>
          </v:shape>
          <o:OLEObject Type="Embed" ProgID="StaticMetafile" ShapeID="ole_rId24" DrawAspect="Content" ObjectID="_1692159801" r:id="rId31"/>
        </w:object>
      </w:r>
      <w:r>
        <w:object w:dxaOrig="2370" w:dyaOrig="2415" w14:anchorId="33BF690B">
          <v:shape id="ole_rId26" o:spid="_x0000_i1030" style="width:86.25pt;height:93.75pt" coordsize="" o:spt="100" adj="0,,0" path="" stroked="f">
            <v:stroke joinstyle="miter"/>
            <v:imagedata r:id="rId32" o:title=""/>
            <v:formulas/>
            <v:path o:connecttype="segments"/>
          </v:shape>
          <o:OLEObject Type="Embed" ProgID="StaticMetafile" ShapeID="ole_rId26" DrawAspect="Content" ObjectID="_1692159802" r:id="rId33"/>
        </w:object>
      </w:r>
      <w:r>
        <w:object w:dxaOrig="2370" w:dyaOrig="2760" w14:anchorId="512DA31C">
          <v:shape id="ole_rId28" o:spid="_x0000_i1031" style="width:86.25pt;height:86.25pt" coordsize="" o:spt="100" adj="0,,0" path="" stroked="f">
            <v:stroke joinstyle="miter"/>
            <v:imagedata r:id="rId34" o:title=""/>
            <v:formulas/>
            <v:path o:connecttype="segments"/>
          </v:shape>
          <o:OLEObject Type="Embed" ProgID="StaticMetafile" ShapeID="ole_rId28" DrawAspect="Content" ObjectID="_1692159803" r:id="rId35"/>
        </w:object>
      </w:r>
    </w:p>
    <w:p w14:paraId="1CAA19E7" w14:textId="77777777" w:rsidR="008F2511" w:rsidRDefault="0023299D">
      <w:pPr>
        <w:spacing w:before="2"/>
        <w:jc w:val="both"/>
        <w:rPr>
          <w:rFonts w:asciiTheme="minorHAnsi" w:hAnsiTheme="minorHAnsi" w:cstheme="minorHAnsi"/>
        </w:rPr>
      </w:pPr>
      <w:r>
        <w:rPr>
          <w:rFonts w:cstheme="minorHAnsi"/>
          <w:i/>
          <w:iCs/>
          <w:color w:val="808080" w:themeColor="background1" w:themeShade="80"/>
        </w:rPr>
        <w:t>Imagen N°11: Recipientes para la segregación en la fuente.</w:t>
      </w:r>
    </w:p>
    <w:p w14:paraId="44B08617" w14:textId="77777777" w:rsidR="008F2511" w:rsidRDefault="008F2511">
      <w:pPr>
        <w:spacing w:before="2"/>
        <w:jc w:val="both"/>
        <w:rPr>
          <w:rFonts w:asciiTheme="minorHAnsi" w:hAnsiTheme="minorHAnsi" w:cstheme="minorHAnsi"/>
        </w:rPr>
      </w:pPr>
    </w:p>
    <w:p w14:paraId="4314EBA9" w14:textId="77777777" w:rsidR="008F2511" w:rsidRDefault="0023299D">
      <w:pPr>
        <w:tabs>
          <w:tab w:val="left" w:pos="-360"/>
        </w:tabs>
        <w:jc w:val="both"/>
        <w:rPr>
          <w:rFonts w:asciiTheme="minorHAnsi" w:hAnsiTheme="minorHAnsi" w:cstheme="minorHAnsi"/>
        </w:rPr>
      </w:pPr>
      <w:r>
        <w:rPr>
          <w:rFonts w:eastAsia="Times New Roman" w:cstheme="minorHAnsi"/>
          <w:b/>
        </w:rPr>
        <w:t>Número de canecas por área</w:t>
      </w:r>
    </w:p>
    <w:p w14:paraId="14A17AEE" w14:textId="77777777" w:rsidR="008F2511" w:rsidRDefault="008F2511">
      <w:pPr>
        <w:jc w:val="both"/>
        <w:rPr>
          <w:rFonts w:asciiTheme="minorHAnsi" w:hAnsiTheme="minorHAnsi" w:cstheme="minorHAnsi"/>
        </w:rPr>
      </w:pPr>
    </w:p>
    <w:tbl>
      <w:tblPr>
        <w:tblW w:w="6502" w:type="dxa"/>
        <w:tblInd w:w="1440" w:type="dxa"/>
        <w:tblCellMar>
          <w:left w:w="5" w:type="dxa"/>
          <w:right w:w="5" w:type="dxa"/>
        </w:tblCellMar>
        <w:tblLook w:val="0000" w:firstRow="0" w:lastRow="0" w:firstColumn="0" w:lastColumn="0" w:noHBand="0" w:noVBand="0"/>
      </w:tblPr>
      <w:tblGrid>
        <w:gridCol w:w="2752"/>
        <w:gridCol w:w="3750"/>
      </w:tblGrid>
      <w:tr w:rsidR="008F2511" w14:paraId="5E7B79EE" w14:textId="77777777">
        <w:trPr>
          <w:trHeight w:val="352"/>
        </w:trPr>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11F5A959" w14:textId="77777777" w:rsidR="008F2511" w:rsidRDefault="0023299D">
            <w:pPr>
              <w:jc w:val="both"/>
              <w:rPr>
                <w:rFonts w:asciiTheme="minorHAnsi" w:hAnsiTheme="minorHAnsi" w:cstheme="minorHAnsi"/>
              </w:rPr>
            </w:pPr>
            <w:r>
              <w:rPr>
                <w:rFonts w:eastAsia="Calibri" w:cstheme="minorHAnsi"/>
                <w:b/>
              </w:rPr>
              <w:t>ÁREA</w:t>
            </w:r>
          </w:p>
        </w:tc>
        <w:tc>
          <w:tcPr>
            <w:tcW w:w="3749" w:type="dxa"/>
            <w:tcBorders>
              <w:top w:val="single" w:sz="4" w:space="0" w:color="000000"/>
              <w:left w:val="single" w:sz="4" w:space="0" w:color="000000"/>
              <w:bottom w:val="single" w:sz="4" w:space="0" w:color="000000"/>
              <w:right w:val="single" w:sz="4" w:space="0" w:color="000000"/>
            </w:tcBorders>
            <w:shd w:val="clear" w:color="auto" w:fill="FFFFFF"/>
          </w:tcPr>
          <w:p w14:paraId="186E673E" w14:textId="77777777" w:rsidR="008F2511" w:rsidRDefault="0023299D">
            <w:pPr>
              <w:jc w:val="both"/>
              <w:rPr>
                <w:rFonts w:asciiTheme="minorHAnsi" w:hAnsiTheme="minorHAnsi" w:cstheme="minorHAnsi"/>
              </w:rPr>
            </w:pPr>
            <w:r>
              <w:rPr>
                <w:rFonts w:eastAsia="Calibri" w:cstheme="minorHAnsi"/>
                <w:b/>
              </w:rPr>
              <w:t>No DE CANECAS EXISTENTES</w:t>
            </w:r>
          </w:p>
        </w:tc>
      </w:tr>
      <w:tr w:rsidR="008F2511" w14:paraId="0CFD166E" w14:textId="77777777">
        <w:trPr>
          <w:trHeight w:val="626"/>
        </w:trPr>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42019972" w14:textId="77777777" w:rsidR="008F2511" w:rsidRDefault="0023299D">
            <w:pPr>
              <w:jc w:val="both"/>
              <w:rPr>
                <w:rFonts w:eastAsia="Calibri" w:cstheme="minorHAnsi"/>
                <w:b/>
              </w:rPr>
            </w:pPr>
            <w:r>
              <w:rPr>
                <w:rFonts w:eastAsia="Calibri" w:cstheme="minorHAnsi"/>
                <w:b/>
              </w:rPr>
              <w:t>Oncología</w:t>
            </w:r>
          </w:p>
        </w:tc>
        <w:tc>
          <w:tcPr>
            <w:tcW w:w="3749" w:type="dxa"/>
            <w:tcBorders>
              <w:top w:val="single" w:sz="4" w:space="0" w:color="000000"/>
              <w:left w:val="single" w:sz="4" w:space="0" w:color="000000"/>
              <w:bottom w:val="single" w:sz="4" w:space="0" w:color="000000"/>
              <w:right w:val="single" w:sz="4" w:space="0" w:color="000000"/>
            </w:tcBorders>
            <w:shd w:val="clear" w:color="auto" w:fill="FFFFFF"/>
          </w:tcPr>
          <w:p w14:paraId="5268792A" w14:textId="77777777" w:rsidR="008F2511" w:rsidRDefault="0023299D">
            <w:pPr>
              <w:jc w:val="both"/>
            </w:pPr>
            <w:r>
              <w:rPr>
                <w:rFonts w:eastAsia="Calibri" w:cstheme="minorHAnsi"/>
              </w:rPr>
              <w:t xml:space="preserve">9 NO APROVECHABLES; 10 PELIGROSOS;    6 APROVECHABLES </w:t>
            </w:r>
          </w:p>
        </w:tc>
      </w:tr>
    </w:tbl>
    <w:p w14:paraId="64522917" w14:textId="77777777" w:rsidR="008F2511" w:rsidRDefault="008F2511">
      <w:pPr>
        <w:spacing w:before="2"/>
        <w:jc w:val="both"/>
        <w:rPr>
          <w:rFonts w:asciiTheme="minorHAnsi" w:hAnsiTheme="minorHAnsi" w:cstheme="minorHAnsi"/>
        </w:rPr>
      </w:pPr>
    </w:p>
    <w:p w14:paraId="3EFF3ADC" w14:textId="77777777" w:rsidR="008F2511" w:rsidRDefault="008F2511">
      <w:pPr>
        <w:jc w:val="both"/>
        <w:rPr>
          <w:rFonts w:asciiTheme="minorHAnsi" w:hAnsiTheme="minorHAnsi" w:cstheme="minorHAnsi"/>
        </w:rPr>
      </w:pPr>
    </w:p>
    <w:p w14:paraId="6081EC27" w14:textId="77777777" w:rsidR="008F2511" w:rsidRDefault="0023299D">
      <w:pPr>
        <w:tabs>
          <w:tab w:val="left" w:pos="-360"/>
        </w:tabs>
        <w:jc w:val="both"/>
        <w:textAlignment w:val="auto"/>
        <w:rPr>
          <w:rFonts w:asciiTheme="minorHAnsi" w:hAnsiTheme="minorHAnsi" w:cstheme="minorHAnsi"/>
        </w:rPr>
      </w:pPr>
      <w:r>
        <w:rPr>
          <w:rFonts w:eastAsia="Times New Roman" w:cstheme="minorHAnsi"/>
          <w:b/>
        </w:rPr>
        <w:t>Características de las bolsas desechables</w:t>
      </w:r>
    </w:p>
    <w:p w14:paraId="734D7306" w14:textId="77777777" w:rsidR="008F2511" w:rsidRDefault="008F2511">
      <w:pPr>
        <w:jc w:val="both"/>
        <w:rPr>
          <w:rFonts w:asciiTheme="minorHAnsi" w:hAnsiTheme="minorHAnsi" w:cstheme="minorHAnsi"/>
        </w:rPr>
      </w:pPr>
    </w:p>
    <w:p w14:paraId="7D42ABBB" w14:textId="77777777" w:rsidR="008F2511" w:rsidRDefault="0023299D">
      <w:pPr>
        <w:jc w:val="both"/>
        <w:rPr>
          <w:rFonts w:asciiTheme="minorHAnsi" w:hAnsiTheme="minorHAnsi" w:cstheme="minorHAnsi"/>
        </w:rPr>
      </w:pPr>
      <w:r>
        <w:rPr>
          <w:rFonts w:eastAsia="Arial" w:cstheme="minorHAnsi"/>
        </w:rPr>
        <w:t>La resistencia de las bolsas debe soportar la tensión ejercida por los residuos contenidos y por su manipulación con un peso no superior a 8 kg. El material plástico de las bolsas para residuos debe ser polietileno de alta densidad, o el material que se determine necesario para la desactivación o el tratamiento de estos residuos.</w:t>
      </w:r>
    </w:p>
    <w:p w14:paraId="01C31D33" w14:textId="77777777" w:rsidR="008F2511" w:rsidRDefault="008F2511">
      <w:pPr>
        <w:jc w:val="both"/>
        <w:rPr>
          <w:rFonts w:asciiTheme="minorHAnsi" w:hAnsiTheme="minorHAnsi" w:cstheme="minorHAnsi"/>
        </w:rPr>
      </w:pPr>
    </w:p>
    <w:p w14:paraId="3543CF2C" w14:textId="77777777" w:rsidR="008F2511" w:rsidRDefault="0023299D">
      <w:pPr>
        <w:jc w:val="both"/>
        <w:rPr>
          <w:rFonts w:asciiTheme="minorHAnsi" w:hAnsiTheme="minorHAnsi" w:cstheme="minorHAnsi"/>
        </w:rPr>
      </w:pPr>
      <w:r>
        <w:rPr>
          <w:rFonts w:eastAsia="Arial" w:cstheme="minorHAnsi"/>
        </w:rPr>
        <w:t>Los colores de bolsas seguirán el código establecido, y deberán cumplir con las especificaciones técnicas para las bolsas desechables.</w:t>
      </w:r>
    </w:p>
    <w:p w14:paraId="056F93D2" w14:textId="77777777" w:rsidR="008F2511" w:rsidRDefault="008F2511">
      <w:pPr>
        <w:jc w:val="both"/>
        <w:rPr>
          <w:rFonts w:asciiTheme="minorHAnsi" w:hAnsiTheme="minorHAnsi" w:cstheme="minorHAnsi"/>
        </w:rPr>
      </w:pPr>
    </w:p>
    <w:p w14:paraId="248698B0" w14:textId="77777777" w:rsidR="008F2511" w:rsidRDefault="0023299D">
      <w:pPr>
        <w:jc w:val="both"/>
        <w:rPr>
          <w:rFonts w:asciiTheme="minorHAnsi" w:eastAsia="Arial" w:hAnsiTheme="minorHAnsi" w:cstheme="minorHAnsi"/>
        </w:rPr>
      </w:pPr>
      <w:r>
        <w:rPr>
          <w:rFonts w:eastAsia="Arial" w:cstheme="minorHAnsi"/>
        </w:rPr>
        <w:t>De igual forma, se aplica el código de colores a los recipientes no reutilizables (bolsas) cumpliendo con las especificaciones técnicas establecidas. Las bolsas para residuos infecciosos o de riesgo biológico van rotuladas.</w:t>
      </w:r>
    </w:p>
    <w:p w14:paraId="5A9C50A8" w14:textId="77777777" w:rsidR="008F2511" w:rsidRDefault="008F2511">
      <w:pPr>
        <w:jc w:val="both"/>
        <w:rPr>
          <w:rFonts w:asciiTheme="minorHAnsi" w:hAnsiTheme="minorHAnsi" w:cstheme="minorHAnsi"/>
        </w:rPr>
      </w:pPr>
    </w:p>
    <w:p w14:paraId="39CF2A21" w14:textId="77777777" w:rsidR="008F2511" w:rsidRDefault="0023299D">
      <w:pPr>
        <w:jc w:val="both"/>
        <w:rPr>
          <w:rFonts w:asciiTheme="minorHAnsi" w:hAnsiTheme="minorHAnsi" w:cstheme="minorHAnsi"/>
        </w:rPr>
      </w:pPr>
      <w:r>
        <w:rPr>
          <w:rFonts w:eastAsia="Calibri" w:cstheme="minorHAnsi"/>
        </w:rPr>
        <w:t xml:space="preserve"> </w:t>
      </w:r>
    </w:p>
    <w:tbl>
      <w:tblPr>
        <w:tblW w:w="6352" w:type="dxa"/>
        <w:tblInd w:w="1440" w:type="dxa"/>
        <w:tblCellMar>
          <w:left w:w="5" w:type="dxa"/>
          <w:right w:w="5" w:type="dxa"/>
        </w:tblCellMar>
        <w:tblLook w:val="04A0" w:firstRow="1" w:lastRow="0" w:firstColumn="1" w:lastColumn="0" w:noHBand="0" w:noVBand="1"/>
      </w:tblPr>
      <w:tblGrid>
        <w:gridCol w:w="1817"/>
        <w:gridCol w:w="1133"/>
        <w:gridCol w:w="1700"/>
        <w:gridCol w:w="1702"/>
      </w:tblGrid>
      <w:tr w:rsidR="008F2511" w14:paraId="2A9A7DF3" w14:textId="77777777">
        <w:trPr>
          <w:trHeight w:val="4"/>
        </w:trPr>
        <w:tc>
          <w:tcPr>
            <w:tcW w:w="1816"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5B8FF972" w14:textId="77777777" w:rsidR="008F2511" w:rsidRDefault="008F2511">
            <w:pPr>
              <w:jc w:val="both"/>
              <w:rPr>
                <w:rFonts w:asciiTheme="minorHAnsi" w:hAnsiTheme="minorHAnsi" w:cstheme="minorHAnsi"/>
              </w:rPr>
            </w:pPr>
          </w:p>
          <w:p w14:paraId="3D6172DD" w14:textId="77777777" w:rsidR="008F2511" w:rsidRDefault="0023299D">
            <w:pPr>
              <w:jc w:val="center"/>
              <w:rPr>
                <w:rFonts w:asciiTheme="minorHAnsi" w:hAnsiTheme="minorHAnsi" w:cstheme="minorHAnsi"/>
              </w:rPr>
            </w:pPr>
            <w:r>
              <w:rPr>
                <w:rFonts w:eastAsia="Calibri" w:cstheme="minorHAnsi"/>
                <w:b/>
              </w:rPr>
              <w:t>CARACTERÍSTICAS</w:t>
            </w:r>
          </w:p>
        </w:tc>
        <w:tc>
          <w:tcPr>
            <w:tcW w:w="1133" w:type="dxa"/>
            <w:tcBorders>
              <w:top w:val="single" w:sz="4" w:space="0" w:color="000000"/>
              <w:left w:val="single" w:sz="4" w:space="0" w:color="000000"/>
              <w:bottom w:val="single" w:sz="4" w:space="0" w:color="000000"/>
              <w:right w:val="single" w:sz="4" w:space="0" w:color="000000"/>
            </w:tcBorders>
            <w:shd w:val="clear" w:color="auto" w:fill="DBE4F0"/>
          </w:tcPr>
          <w:p w14:paraId="5E806A11" w14:textId="77777777" w:rsidR="008F2511" w:rsidRDefault="008F2511">
            <w:pPr>
              <w:jc w:val="center"/>
              <w:rPr>
                <w:rFonts w:asciiTheme="minorHAnsi" w:hAnsiTheme="minorHAnsi" w:cstheme="minorHAnsi"/>
              </w:rPr>
            </w:pPr>
          </w:p>
          <w:p w14:paraId="7F71E996" w14:textId="77777777" w:rsidR="008F2511" w:rsidRDefault="0023299D">
            <w:pPr>
              <w:jc w:val="center"/>
              <w:rPr>
                <w:rFonts w:asciiTheme="minorHAnsi" w:hAnsiTheme="minorHAnsi" w:cstheme="minorHAnsi"/>
              </w:rPr>
            </w:pPr>
            <w:r>
              <w:rPr>
                <w:rFonts w:eastAsia="Calibri" w:cstheme="minorHAnsi"/>
                <w:b/>
              </w:rPr>
              <w:t>GRANDE</w:t>
            </w:r>
          </w:p>
        </w:tc>
        <w:tc>
          <w:tcPr>
            <w:tcW w:w="1700" w:type="dxa"/>
            <w:tcBorders>
              <w:top w:val="single" w:sz="4" w:space="0" w:color="000000"/>
              <w:left w:val="single" w:sz="4" w:space="0" w:color="000000"/>
              <w:bottom w:val="single" w:sz="4" w:space="0" w:color="000000"/>
              <w:right w:val="single" w:sz="4" w:space="0" w:color="000000"/>
            </w:tcBorders>
            <w:shd w:val="clear" w:color="auto" w:fill="DBE4F0"/>
          </w:tcPr>
          <w:p w14:paraId="501B1069" w14:textId="77777777" w:rsidR="008F2511" w:rsidRDefault="008F2511">
            <w:pPr>
              <w:jc w:val="center"/>
              <w:rPr>
                <w:rFonts w:asciiTheme="minorHAnsi" w:hAnsiTheme="minorHAnsi" w:cstheme="minorHAnsi"/>
              </w:rPr>
            </w:pPr>
          </w:p>
          <w:p w14:paraId="39515BCB" w14:textId="77777777" w:rsidR="008F2511" w:rsidRDefault="0023299D">
            <w:pPr>
              <w:jc w:val="center"/>
              <w:rPr>
                <w:rFonts w:asciiTheme="minorHAnsi" w:hAnsiTheme="minorHAnsi" w:cstheme="minorHAnsi"/>
              </w:rPr>
            </w:pPr>
            <w:r>
              <w:rPr>
                <w:rFonts w:eastAsia="Calibri" w:cstheme="minorHAnsi"/>
                <w:b/>
              </w:rPr>
              <w:t>MEDIANA</w:t>
            </w:r>
          </w:p>
        </w:tc>
        <w:tc>
          <w:tcPr>
            <w:tcW w:w="1702" w:type="dxa"/>
            <w:tcBorders>
              <w:top w:val="single" w:sz="4" w:space="0" w:color="000000"/>
              <w:left w:val="single" w:sz="4" w:space="0" w:color="000000"/>
              <w:bottom w:val="single" w:sz="4" w:space="0" w:color="000000"/>
              <w:right w:val="single" w:sz="4" w:space="0" w:color="000000"/>
            </w:tcBorders>
            <w:shd w:val="clear" w:color="auto" w:fill="DBE4F0"/>
          </w:tcPr>
          <w:p w14:paraId="013B57D0" w14:textId="77777777" w:rsidR="008F2511" w:rsidRDefault="008F2511">
            <w:pPr>
              <w:jc w:val="center"/>
              <w:rPr>
                <w:rFonts w:asciiTheme="minorHAnsi" w:hAnsiTheme="minorHAnsi" w:cstheme="minorHAnsi"/>
              </w:rPr>
            </w:pPr>
          </w:p>
          <w:p w14:paraId="5CA46A9A" w14:textId="77777777" w:rsidR="008F2511" w:rsidRDefault="0023299D">
            <w:pPr>
              <w:jc w:val="center"/>
              <w:rPr>
                <w:rFonts w:asciiTheme="minorHAnsi" w:hAnsiTheme="minorHAnsi" w:cstheme="minorHAnsi"/>
              </w:rPr>
            </w:pPr>
            <w:r>
              <w:rPr>
                <w:rFonts w:eastAsia="Calibri" w:cstheme="minorHAnsi"/>
                <w:b/>
              </w:rPr>
              <w:t>PEQUEÑA</w:t>
            </w:r>
          </w:p>
        </w:tc>
      </w:tr>
      <w:tr w:rsidR="008F2511" w14:paraId="1E5E6090" w14:textId="77777777">
        <w:trPr>
          <w:trHeight w:val="4"/>
        </w:trPr>
        <w:tc>
          <w:tcPr>
            <w:tcW w:w="1816" w:type="dxa"/>
            <w:vMerge/>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03DE96B8" w14:textId="77777777" w:rsidR="008F2511" w:rsidRDefault="008F2511">
            <w:pPr>
              <w:rPr>
                <w:rFonts w:asciiTheme="minorHAnsi" w:hAnsiTheme="minorHAnsi" w:cstheme="minorHAnsi"/>
              </w:rPr>
            </w:pPr>
          </w:p>
        </w:tc>
        <w:tc>
          <w:tcPr>
            <w:tcW w:w="4535" w:type="dxa"/>
            <w:gridSpan w:val="3"/>
            <w:tcBorders>
              <w:top w:val="single" w:sz="4" w:space="0" w:color="000000"/>
              <w:left w:val="single" w:sz="4" w:space="0" w:color="000000"/>
              <w:bottom w:val="single" w:sz="4" w:space="0" w:color="000000"/>
              <w:right w:val="single" w:sz="4" w:space="0" w:color="000000"/>
            </w:tcBorders>
            <w:shd w:val="clear" w:color="auto" w:fill="FFFFFF"/>
          </w:tcPr>
          <w:p w14:paraId="0D48B03E" w14:textId="77777777" w:rsidR="008F2511" w:rsidRDefault="0023299D">
            <w:pPr>
              <w:spacing w:after="200" w:line="276" w:lineRule="auto"/>
            </w:pPr>
            <w:r>
              <w:rPr>
                <w:rFonts w:eastAsia="Calibri" w:cstheme="minorHAnsi"/>
              </w:rPr>
              <w:t xml:space="preserve"> </w:t>
            </w:r>
            <w:r>
              <w:t xml:space="preserve"> </w:t>
            </w:r>
          </w:p>
          <w:p w14:paraId="389DF21F" w14:textId="77777777" w:rsidR="008F2511" w:rsidRDefault="0023299D">
            <w:pPr>
              <w:spacing w:after="200" w:line="276" w:lineRule="auto"/>
              <w:jc w:val="center"/>
              <w:rPr>
                <w:rFonts w:asciiTheme="minorHAnsi" w:hAnsiTheme="minorHAnsi" w:cstheme="minorHAnsi"/>
              </w:rPr>
            </w:pPr>
            <w:r>
              <w:rPr>
                <w:rFonts w:eastAsia="Calibri" w:cstheme="minorHAnsi"/>
                <w:b/>
              </w:rPr>
              <w:lastRenderedPageBreak/>
              <w:t>DIMENSIONES</w:t>
            </w:r>
          </w:p>
        </w:tc>
      </w:tr>
      <w:tr w:rsidR="008F2511" w14:paraId="1C148EBE" w14:textId="77777777">
        <w:trPr>
          <w:trHeight w:val="3"/>
        </w:trPr>
        <w:tc>
          <w:tcPr>
            <w:tcW w:w="1816" w:type="dxa"/>
            <w:tcBorders>
              <w:top w:val="single" w:sz="4" w:space="0" w:color="000000"/>
              <w:left w:val="single" w:sz="4" w:space="0" w:color="000000"/>
              <w:bottom w:val="single" w:sz="4" w:space="0" w:color="000000"/>
              <w:right w:val="single" w:sz="4" w:space="0" w:color="000000"/>
            </w:tcBorders>
            <w:shd w:val="clear" w:color="auto" w:fill="FAD3B4"/>
          </w:tcPr>
          <w:p w14:paraId="25AB2ADD" w14:textId="77777777" w:rsidR="008F2511" w:rsidRDefault="0023299D">
            <w:pPr>
              <w:jc w:val="center"/>
              <w:rPr>
                <w:rFonts w:asciiTheme="minorHAnsi" w:hAnsiTheme="minorHAnsi" w:cstheme="minorHAnsi"/>
              </w:rPr>
            </w:pPr>
            <w:r>
              <w:rPr>
                <w:rFonts w:eastAsia="Calibri" w:cstheme="minorHAnsi"/>
              </w:rPr>
              <w:lastRenderedPageBreak/>
              <w:t>Ancho (cm)</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2981CC1" w14:textId="77777777" w:rsidR="008F2511" w:rsidRDefault="0023299D">
            <w:pPr>
              <w:jc w:val="center"/>
              <w:rPr>
                <w:rFonts w:asciiTheme="minorHAnsi" w:hAnsiTheme="minorHAnsi" w:cstheme="minorHAnsi"/>
              </w:rPr>
            </w:pPr>
            <w:r>
              <w:rPr>
                <w:rFonts w:eastAsia="Calibri" w:cstheme="minorHAnsi"/>
              </w:rPr>
              <w:t>60-80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1093E1FF" w14:textId="77777777" w:rsidR="008F2511" w:rsidRDefault="0023299D">
            <w:pPr>
              <w:jc w:val="center"/>
              <w:rPr>
                <w:rFonts w:asciiTheme="minorHAnsi" w:hAnsiTheme="minorHAnsi" w:cstheme="minorHAnsi"/>
              </w:rPr>
            </w:pPr>
            <w:r>
              <w:rPr>
                <w:rFonts w:eastAsia="Calibri" w:cstheme="minorHAnsi"/>
              </w:rPr>
              <w:t>50 – 70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1451AADD" w14:textId="77777777" w:rsidR="008F2511" w:rsidRDefault="0023299D">
            <w:pPr>
              <w:jc w:val="center"/>
              <w:rPr>
                <w:rFonts w:asciiTheme="minorHAnsi" w:hAnsiTheme="minorHAnsi" w:cstheme="minorHAnsi"/>
              </w:rPr>
            </w:pPr>
            <w:r>
              <w:rPr>
                <w:rFonts w:eastAsia="Calibri" w:cstheme="minorHAnsi"/>
              </w:rPr>
              <w:t>Hasta 30</w:t>
            </w:r>
          </w:p>
        </w:tc>
      </w:tr>
      <w:tr w:rsidR="008F2511" w14:paraId="77B271CC" w14:textId="77777777">
        <w:trPr>
          <w:trHeight w:val="2"/>
        </w:trPr>
        <w:tc>
          <w:tcPr>
            <w:tcW w:w="1816" w:type="dxa"/>
            <w:tcBorders>
              <w:top w:val="single" w:sz="4" w:space="0" w:color="000000"/>
              <w:left w:val="single" w:sz="4" w:space="0" w:color="000000"/>
              <w:bottom w:val="single" w:sz="4" w:space="0" w:color="000000"/>
              <w:right w:val="single" w:sz="4" w:space="0" w:color="000000"/>
            </w:tcBorders>
            <w:shd w:val="clear" w:color="auto" w:fill="FAD3B4"/>
          </w:tcPr>
          <w:p w14:paraId="5BB4DA2D" w14:textId="77777777" w:rsidR="008F2511" w:rsidRDefault="0023299D">
            <w:pPr>
              <w:jc w:val="center"/>
              <w:rPr>
                <w:rFonts w:asciiTheme="minorHAnsi" w:hAnsiTheme="minorHAnsi" w:cstheme="minorHAnsi"/>
              </w:rPr>
            </w:pPr>
            <w:r>
              <w:rPr>
                <w:rFonts w:eastAsia="Calibri" w:cstheme="minorHAnsi"/>
              </w:rPr>
              <w:t>Alto (cm)</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422D14E" w14:textId="77777777" w:rsidR="008F2511" w:rsidRDefault="0023299D">
            <w:pPr>
              <w:jc w:val="center"/>
              <w:rPr>
                <w:rFonts w:asciiTheme="minorHAnsi" w:hAnsiTheme="minorHAnsi" w:cstheme="minorHAnsi"/>
              </w:rPr>
            </w:pPr>
            <w:r>
              <w:rPr>
                <w:rFonts w:eastAsia="Calibri" w:cstheme="minorHAnsi"/>
              </w:rPr>
              <w:t>Hasta 90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06C478D4" w14:textId="77777777" w:rsidR="008F2511" w:rsidRDefault="0023299D">
            <w:pPr>
              <w:jc w:val="center"/>
              <w:rPr>
                <w:rFonts w:asciiTheme="minorHAnsi" w:hAnsiTheme="minorHAnsi" w:cstheme="minorHAnsi"/>
              </w:rPr>
            </w:pPr>
            <w:r>
              <w:rPr>
                <w:rFonts w:eastAsia="Calibri" w:cstheme="minorHAnsi"/>
              </w:rPr>
              <w:t>60 – 80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3A5C082D" w14:textId="77777777" w:rsidR="008F2511" w:rsidRDefault="0023299D">
            <w:pPr>
              <w:jc w:val="center"/>
              <w:rPr>
                <w:rFonts w:asciiTheme="minorHAnsi" w:hAnsiTheme="minorHAnsi" w:cstheme="minorHAnsi"/>
              </w:rPr>
            </w:pPr>
            <w:r>
              <w:rPr>
                <w:rFonts w:eastAsia="Calibri" w:cstheme="minorHAnsi"/>
              </w:rPr>
              <w:t>Hasta 50</w:t>
            </w:r>
          </w:p>
        </w:tc>
      </w:tr>
      <w:tr w:rsidR="008F2511" w14:paraId="5796F1CC" w14:textId="77777777">
        <w:trPr>
          <w:trHeight w:val="3"/>
        </w:trPr>
        <w:tc>
          <w:tcPr>
            <w:tcW w:w="1816" w:type="dxa"/>
            <w:tcBorders>
              <w:top w:val="single" w:sz="4" w:space="0" w:color="000000"/>
              <w:left w:val="single" w:sz="4" w:space="0" w:color="000000"/>
              <w:bottom w:val="single" w:sz="4" w:space="0" w:color="000000"/>
              <w:right w:val="single" w:sz="4" w:space="0" w:color="000000"/>
            </w:tcBorders>
            <w:shd w:val="clear" w:color="auto" w:fill="FAD3B4"/>
          </w:tcPr>
          <w:p w14:paraId="13C49BF1" w14:textId="77777777" w:rsidR="008F2511" w:rsidRDefault="0023299D">
            <w:pPr>
              <w:jc w:val="center"/>
              <w:rPr>
                <w:rFonts w:asciiTheme="minorHAnsi" w:hAnsiTheme="minorHAnsi" w:cstheme="minorHAnsi"/>
              </w:rPr>
            </w:pPr>
            <w:r>
              <w:rPr>
                <w:rFonts w:eastAsia="Calibri" w:cstheme="minorHAnsi"/>
              </w:rPr>
              <w:t>Calibre (milésimas de</w:t>
            </w:r>
          </w:p>
          <w:p w14:paraId="789F37B3" w14:textId="77777777" w:rsidR="008F2511" w:rsidRDefault="0023299D">
            <w:pPr>
              <w:jc w:val="center"/>
              <w:rPr>
                <w:rFonts w:asciiTheme="minorHAnsi" w:hAnsiTheme="minorHAnsi" w:cstheme="minorHAnsi"/>
              </w:rPr>
            </w:pPr>
            <w:r>
              <w:rPr>
                <w:rFonts w:eastAsia="Calibri" w:cstheme="minorHAnsi"/>
              </w:rPr>
              <w:t>pulgada)</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F28D55A" w14:textId="77777777" w:rsidR="008F2511" w:rsidRDefault="0023299D">
            <w:pPr>
              <w:jc w:val="center"/>
              <w:rPr>
                <w:rFonts w:asciiTheme="minorHAnsi" w:hAnsiTheme="minorHAnsi" w:cstheme="minorHAnsi"/>
              </w:rPr>
            </w:pPr>
            <w:r>
              <w:rPr>
                <w:rFonts w:eastAsia="Calibri" w:cstheme="minorHAnsi"/>
              </w:rPr>
              <w:t>2,0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2C8D92F9" w14:textId="77777777" w:rsidR="008F2511" w:rsidRDefault="0023299D">
            <w:pPr>
              <w:jc w:val="center"/>
              <w:rPr>
                <w:rFonts w:asciiTheme="minorHAnsi" w:hAnsiTheme="minorHAnsi" w:cstheme="minorHAnsi"/>
              </w:rPr>
            </w:pPr>
            <w:r>
              <w:rPr>
                <w:rFonts w:eastAsia="Calibri" w:cstheme="minorHAnsi"/>
              </w:rPr>
              <w:t>1,6</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4E4C138D" w14:textId="77777777" w:rsidR="008F2511" w:rsidRDefault="0023299D">
            <w:pPr>
              <w:jc w:val="center"/>
              <w:rPr>
                <w:rFonts w:asciiTheme="minorHAnsi" w:hAnsiTheme="minorHAnsi" w:cstheme="minorHAnsi"/>
              </w:rPr>
            </w:pPr>
            <w:r>
              <w:rPr>
                <w:rFonts w:eastAsia="Calibri" w:cstheme="minorHAnsi"/>
              </w:rPr>
              <w:t>1,4</w:t>
            </w:r>
          </w:p>
        </w:tc>
      </w:tr>
      <w:tr w:rsidR="008F2511" w14:paraId="5CD79FE9" w14:textId="77777777">
        <w:tc>
          <w:tcPr>
            <w:tcW w:w="1816" w:type="dxa"/>
            <w:tcBorders>
              <w:top w:val="single" w:sz="4" w:space="0" w:color="000000"/>
              <w:left w:val="single" w:sz="4" w:space="0" w:color="000000"/>
              <w:bottom w:val="single" w:sz="4" w:space="0" w:color="000000"/>
              <w:right w:val="single" w:sz="4" w:space="0" w:color="000000"/>
            </w:tcBorders>
            <w:shd w:val="clear" w:color="auto" w:fill="FAD3B4"/>
          </w:tcPr>
          <w:p w14:paraId="54C6F653" w14:textId="77777777" w:rsidR="008F2511" w:rsidRDefault="0023299D">
            <w:pPr>
              <w:jc w:val="center"/>
              <w:rPr>
                <w:rFonts w:asciiTheme="minorHAnsi" w:hAnsiTheme="minorHAnsi" w:cstheme="minorHAnsi"/>
              </w:rPr>
            </w:pPr>
            <w:r>
              <w:rPr>
                <w:rFonts w:eastAsia="Calibri" w:cstheme="minorHAnsi"/>
              </w:rPr>
              <w:t>Resistencia (kg)</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6FE4B879" w14:textId="77777777" w:rsidR="008F2511" w:rsidRDefault="0023299D">
            <w:pPr>
              <w:jc w:val="center"/>
              <w:rPr>
                <w:rFonts w:asciiTheme="minorHAnsi" w:hAnsiTheme="minorHAnsi" w:cstheme="minorHAnsi"/>
              </w:rPr>
            </w:pPr>
            <w:r>
              <w:rPr>
                <w:rFonts w:eastAsia="Calibri" w:cstheme="minorHAnsi"/>
              </w:rPr>
              <w:t>&gt;=25</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3485F07F" w14:textId="77777777" w:rsidR="008F2511" w:rsidRDefault="0023299D">
            <w:pPr>
              <w:jc w:val="center"/>
              <w:rPr>
                <w:rFonts w:asciiTheme="minorHAnsi" w:hAnsiTheme="minorHAnsi" w:cstheme="minorHAnsi"/>
              </w:rPr>
            </w:pPr>
            <w:r>
              <w:rPr>
                <w:rFonts w:eastAsia="Calibri" w:cstheme="minorHAnsi"/>
              </w:rPr>
              <w:t>&gt;= 10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1167F967" w14:textId="77777777" w:rsidR="008F2511" w:rsidRDefault="0023299D">
            <w:pPr>
              <w:jc w:val="center"/>
              <w:rPr>
                <w:rFonts w:asciiTheme="minorHAnsi" w:hAnsiTheme="minorHAnsi" w:cstheme="minorHAnsi"/>
              </w:rPr>
            </w:pPr>
            <w:r>
              <w:rPr>
                <w:rFonts w:eastAsia="Calibri" w:cstheme="minorHAnsi"/>
              </w:rPr>
              <w:t>&gt;= 2,5</w:t>
            </w:r>
          </w:p>
        </w:tc>
      </w:tr>
    </w:tbl>
    <w:p w14:paraId="571E9006" w14:textId="77777777" w:rsidR="008F2511" w:rsidRDefault="008F2511">
      <w:pPr>
        <w:spacing w:after="200"/>
        <w:jc w:val="both"/>
        <w:rPr>
          <w:rFonts w:asciiTheme="minorHAnsi" w:hAnsiTheme="minorHAnsi" w:cstheme="minorHAnsi"/>
        </w:rPr>
      </w:pPr>
    </w:p>
    <w:p w14:paraId="4A8822FA" w14:textId="77777777" w:rsidR="008F2511" w:rsidRDefault="0023299D">
      <w:pPr>
        <w:jc w:val="both"/>
        <w:rPr>
          <w:rFonts w:asciiTheme="minorHAnsi" w:hAnsiTheme="minorHAnsi" w:cstheme="minorHAnsi"/>
        </w:rPr>
      </w:pPr>
      <w:r>
        <w:rPr>
          <w:rFonts w:eastAsia="Arial" w:cstheme="minorHAnsi"/>
        </w:rPr>
        <w:t>Existen algunos criterios para el empaque en bolsas desechables, los cuales se deben tener en cuenta el cierre de las bolsas desechables, una vez se hayan llenado hasta sus tres cuartas (¾) partes, haciendo un nudo en el cuello. No se deben utilizar ganchos de cosedora o cinta para el sellado, pues esto favorece la posibilidad de rasgadura.</w:t>
      </w:r>
    </w:p>
    <w:p w14:paraId="63B2A0C4" w14:textId="77777777" w:rsidR="008F2511" w:rsidRDefault="008F2511">
      <w:pPr>
        <w:jc w:val="both"/>
        <w:rPr>
          <w:rFonts w:asciiTheme="minorHAnsi" w:hAnsiTheme="minorHAnsi" w:cstheme="minorHAnsi"/>
        </w:rPr>
      </w:pPr>
    </w:p>
    <w:p w14:paraId="56CE7823" w14:textId="77777777" w:rsidR="008F2511" w:rsidRDefault="0023299D">
      <w:pPr>
        <w:jc w:val="both"/>
        <w:rPr>
          <w:rFonts w:asciiTheme="minorHAnsi" w:hAnsiTheme="minorHAnsi" w:cstheme="minorHAnsi"/>
        </w:rPr>
      </w:pPr>
      <w:r>
        <w:rPr>
          <w:rFonts w:eastAsia="Arial" w:cstheme="minorHAnsi"/>
        </w:rPr>
        <w:t>Las bolsas para residuos infecciosos o de riesgo biológico deberán ir rotuladas y contar con la siguiente información:</w:t>
      </w:r>
    </w:p>
    <w:p w14:paraId="49E3B6FF" w14:textId="77777777" w:rsidR="008F2511" w:rsidRDefault="008F2511">
      <w:pPr>
        <w:jc w:val="both"/>
        <w:rPr>
          <w:rFonts w:asciiTheme="minorHAnsi" w:hAnsiTheme="minorHAnsi" w:cstheme="minorHAnsi"/>
        </w:rPr>
      </w:pPr>
    </w:p>
    <w:p w14:paraId="3FF03E23" w14:textId="77777777" w:rsidR="008F2511" w:rsidRDefault="0023299D">
      <w:pPr>
        <w:numPr>
          <w:ilvl w:val="0"/>
          <w:numId w:val="35"/>
        </w:numPr>
        <w:tabs>
          <w:tab w:val="left" w:pos="-720"/>
        </w:tabs>
        <w:jc w:val="both"/>
        <w:textAlignment w:val="auto"/>
        <w:rPr>
          <w:rFonts w:asciiTheme="minorHAnsi" w:hAnsiTheme="minorHAnsi" w:cstheme="minorHAnsi"/>
        </w:rPr>
      </w:pPr>
      <w:r>
        <w:rPr>
          <w:rFonts w:eastAsia="Arial" w:cstheme="minorHAnsi"/>
        </w:rPr>
        <w:t>Tipo de Residuo</w:t>
      </w:r>
    </w:p>
    <w:p w14:paraId="7E8C94F6" w14:textId="77777777" w:rsidR="008F2511" w:rsidRDefault="0023299D">
      <w:pPr>
        <w:numPr>
          <w:ilvl w:val="0"/>
          <w:numId w:val="35"/>
        </w:numPr>
        <w:tabs>
          <w:tab w:val="left" w:pos="-720"/>
        </w:tabs>
        <w:jc w:val="both"/>
        <w:textAlignment w:val="auto"/>
        <w:rPr>
          <w:rFonts w:asciiTheme="minorHAnsi" w:hAnsiTheme="minorHAnsi" w:cstheme="minorHAnsi"/>
        </w:rPr>
      </w:pPr>
      <w:r>
        <w:rPr>
          <w:rFonts w:eastAsia="Arial" w:cstheme="minorHAnsi"/>
        </w:rPr>
        <w:t>Institución</w:t>
      </w:r>
    </w:p>
    <w:p w14:paraId="723B8FCF" w14:textId="77777777" w:rsidR="008F2511" w:rsidRDefault="0023299D">
      <w:pPr>
        <w:numPr>
          <w:ilvl w:val="0"/>
          <w:numId w:val="35"/>
        </w:numPr>
        <w:tabs>
          <w:tab w:val="left" w:pos="-720"/>
        </w:tabs>
        <w:jc w:val="both"/>
        <w:textAlignment w:val="auto"/>
        <w:rPr>
          <w:rFonts w:asciiTheme="minorHAnsi" w:hAnsiTheme="minorHAnsi" w:cstheme="minorHAnsi"/>
        </w:rPr>
      </w:pPr>
      <w:r>
        <w:rPr>
          <w:rFonts w:eastAsia="Arial" w:cstheme="minorHAnsi"/>
        </w:rPr>
        <w:t>Área o Servicio</w:t>
      </w:r>
    </w:p>
    <w:p w14:paraId="7208EE82" w14:textId="77777777" w:rsidR="008F2511" w:rsidRDefault="0023299D">
      <w:pPr>
        <w:numPr>
          <w:ilvl w:val="0"/>
          <w:numId w:val="35"/>
        </w:numPr>
        <w:tabs>
          <w:tab w:val="left" w:pos="-720"/>
        </w:tabs>
        <w:jc w:val="both"/>
        <w:textAlignment w:val="auto"/>
        <w:rPr>
          <w:rFonts w:asciiTheme="minorHAnsi" w:hAnsiTheme="minorHAnsi" w:cstheme="minorHAnsi"/>
        </w:rPr>
      </w:pPr>
      <w:r>
        <w:rPr>
          <w:rFonts w:eastAsia="Arial" w:cstheme="minorHAnsi"/>
        </w:rPr>
        <w:t>Fecha</w:t>
      </w:r>
    </w:p>
    <w:p w14:paraId="5BB2EA3C" w14:textId="77777777" w:rsidR="008F2511" w:rsidRDefault="0023299D">
      <w:pPr>
        <w:pStyle w:val="Ttulo1"/>
      </w:pPr>
      <w:bookmarkStart w:id="20" w:name="_Toc81496688"/>
      <w:r>
        <w:rPr>
          <w:rFonts w:eastAsia="Times New Roman"/>
        </w:rPr>
        <w:t>SELECCIÓN E IMPLEMENTACIÓN DEL SISTEMA DE DESACTIVACIÓN DE LOS RESIDUOS</w:t>
      </w:r>
      <w:bookmarkEnd w:id="20"/>
    </w:p>
    <w:p w14:paraId="79D0E71F" w14:textId="77777777" w:rsidR="008F2511" w:rsidRDefault="008F2511">
      <w:pPr>
        <w:jc w:val="both"/>
        <w:rPr>
          <w:rFonts w:asciiTheme="minorHAnsi" w:hAnsiTheme="minorHAnsi" w:cstheme="minorHAnsi"/>
        </w:rPr>
      </w:pPr>
    </w:p>
    <w:p w14:paraId="5E3F7C9B" w14:textId="77777777" w:rsidR="008F2511" w:rsidRDefault="0023299D">
      <w:pPr>
        <w:jc w:val="both"/>
        <w:rPr>
          <w:rFonts w:asciiTheme="minorHAnsi" w:hAnsiTheme="minorHAnsi" w:cstheme="minorHAnsi"/>
        </w:rPr>
      </w:pPr>
      <w:r>
        <w:rPr>
          <w:rFonts w:eastAsia="Arial" w:cstheme="minorHAnsi"/>
        </w:rPr>
        <w:t>Para manipular en forma segura los residuos generados en la entidad y que van a ser entregados a las empresas recolectoras, se inactivan previamente con técnicas de baja eficiencia de tal forma que neutralicen o desactiven sus características infecciosas.</w:t>
      </w:r>
    </w:p>
    <w:p w14:paraId="449C3953" w14:textId="77777777" w:rsidR="008F2511" w:rsidRDefault="008F2511">
      <w:pPr>
        <w:jc w:val="both"/>
        <w:rPr>
          <w:rFonts w:asciiTheme="minorHAnsi" w:hAnsiTheme="minorHAnsi" w:cstheme="minorHAnsi"/>
        </w:rPr>
      </w:pPr>
    </w:p>
    <w:p w14:paraId="384FF806" w14:textId="77777777" w:rsidR="008F2511" w:rsidRDefault="0023299D">
      <w:pPr>
        <w:pStyle w:val="Subttulo"/>
      </w:pPr>
      <w:r>
        <w:t>Desactivación baja eficiencia</w:t>
      </w:r>
    </w:p>
    <w:p w14:paraId="6EEAD3F8" w14:textId="77777777" w:rsidR="008F2511" w:rsidRDefault="0023299D">
      <w:pPr>
        <w:jc w:val="both"/>
        <w:rPr>
          <w:rFonts w:asciiTheme="minorHAnsi" w:hAnsiTheme="minorHAnsi" w:cstheme="minorHAnsi"/>
        </w:rPr>
      </w:pPr>
      <w:r>
        <w:rPr>
          <w:rFonts w:eastAsia="Arial" w:cstheme="minorHAnsi"/>
        </w:rPr>
        <w:t>Para dar cumplimiento a lo estipulado en la resolución 1164 de 2002, los residuos infecciosos o de riesgo biológico (Biosanitarios, Cortopunzantes), son inactivados con un método de baja eficiencia mediante el uso de germicidas tales como amonios cuaternarios, peróxido de hidrógeno, entre otros, en condiciones que no causen afectación negativa al medio ambiente y la salud humana.</w:t>
      </w:r>
    </w:p>
    <w:p w14:paraId="41D2D079" w14:textId="77777777" w:rsidR="008F2511" w:rsidRDefault="008F2511">
      <w:pPr>
        <w:spacing w:before="2"/>
        <w:jc w:val="both"/>
        <w:rPr>
          <w:rFonts w:asciiTheme="minorHAnsi" w:hAnsiTheme="minorHAnsi" w:cstheme="minorHAnsi"/>
        </w:rPr>
      </w:pPr>
    </w:p>
    <w:p w14:paraId="4F9483B4" w14:textId="77777777" w:rsidR="008F2511" w:rsidRDefault="0023299D">
      <w:pPr>
        <w:jc w:val="both"/>
        <w:rPr>
          <w:rFonts w:asciiTheme="minorHAnsi" w:hAnsiTheme="minorHAnsi" w:cstheme="minorHAnsi"/>
        </w:rPr>
      </w:pPr>
      <w:r>
        <w:rPr>
          <w:rFonts w:eastAsia="Arial" w:cstheme="minorHAnsi"/>
        </w:rPr>
        <w:t>Es importante tener en cuenta que todos los germicidas en presencia de materia orgánica reaccionan químicamente perdiendo eficacia, debido primordialmente a su consumo en la oxidación de todo tipo de materia orgánica y mineral presente.</w:t>
      </w:r>
    </w:p>
    <w:p w14:paraId="0F8D70C0" w14:textId="77777777" w:rsidR="008F2511" w:rsidRDefault="0023299D">
      <w:pPr>
        <w:jc w:val="both"/>
        <w:rPr>
          <w:rFonts w:eastAsia="Arial" w:cstheme="minorHAnsi"/>
        </w:rPr>
      </w:pPr>
      <w:r>
        <w:rPr>
          <w:rFonts w:eastAsia="Arial" w:cstheme="minorHAnsi"/>
        </w:rPr>
        <w:t>En desinfección de residuos que posteriormente serán enviados a incineración no debe ser utilizado el hipoclorito de sodio ni de calcio debido a que el cloro es uno de los precursores en la formación de agentes altamente tóxicos como las Dioxinas y Furanos.</w:t>
      </w:r>
    </w:p>
    <w:p w14:paraId="402B3FDB" w14:textId="77777777" w:rsidR="008F2511" w:rsidRDefault="008F2511">
      <w:pPr>
        <w:jc w:val="both"/>
        <w:rPr>
          <w:rFonts w:eastAsia="Arial" w:cstheme="minorHAnsi"/>
        </w:rPr>
      </w:pPr>
    </w:p>
    <w:p w14:paraId="563D80AF" w14:textId="77777777" w:rsidR="008F2511" w:rsidRDefault="0023299D">
      <w:pPr>
        <w:jc w:val="both"/>
        <w:rPr>
          <w:rFonts w:asciiTheme="minorHAnsi" w:eastAsiaTheme="minorHAnsi" w:hAnsiTheme="minorHAnsi" w:cstheme="minorHAnsi"/>
          <w:b/>
          <w:bCs/>
          <w:kern w:val="0"/>
        </w:rPr>
      </w:pPr>
      <w:r>
        <w:rPr>
          <w:rFonts w:cstheme="minorHAnsi"/>
          <w:b/>
          <w:bCs/>
        </w:rPr>
        <w:t xml:space="preserve">RESIDUOS BIOSANITARIOS Y CITOTÓXICOS: </w:t>
      </w:r>
    </w:p>
    <w:p w14:paraId="107EA865" w14:textId="77777777" w:rsidR="008F2511" w:rsidRDefault="008F2511">
      <w:pPr>
        <w:jc w:val="both"/>
        <w:rPr>
          <w:rFonts w:cstheme="minorHAnsi"/>
        </w:rPr>
      </w:pPr>
    </w:p>
    <w:p w14:paraId="660EF6F7" w14:textId="77777777" w:rsidR="008F2511" w:rsidRDefault="0023299D">
      <w:pPr>
        <w:jc w:val="both"/>
        <w:rPr>
          <w:rFonts w:cstheme="minorHAnsi"/>
        </w:rPr>
      </w:pPr>
      <w:r>
        <w:rPr>
          <w:rFonts w:cstheme="minorHAnsi"/>
        </w:rPr>
        <w:t xml:space="preserve">Los residuos biosanitarios y Citotóxicos generados en la sede de Armenia. Son desactivados con: Desinfectante de alta eficacia FORMULA 55X (Solución Desinfectante a base de Amonio </w:t>
      </w:r>
      <w:r>
        <w:rPr>
          <w:rFonts w:cstheme="minorHAnsi"/>
        </w:rPr>
        <w:lastRenderedPageBreak/>
        <w:t>Cuaternario), por personal de servicios generales, a través de tres aspersiones a la bolsa roja antes de ser manipulada para su cierre y posterior traslado de la caneca roja del cuarto de almacenamiento intermedio.</w:t>
      </w:r>
    </w:p>
    <w:p w14:paraId="67255E7C" w14:textId="77777777" w:rsidR="008F2511" w:rsidRDefault="008F2511">
      <w:pPr>
        <w:jc w:val="both"/>
        <w:rPr>
          <w:rFonts w:cstheme="minorHAnsi"/>
        </w:rPr>
      </w:pPr>
    </w:p>
    <w:p w14:paraId="1FA6A573" w14:textId="77777777" w:rsidR="008F2511" w:rsidRDefault="0023299D">
      <w:pPr>
        <w:jc w:val="both"/>
        <w:rPr>
          <w:rFonts w:cstheme="minorHAnsi"/>
          <w:b/>
          <w:bCs/>
        </w:rPr>
      </w:pPr>
      <w:r>
        <w:rPr>
          <w:rFonts w:cstheme="minorHAnsi"/>
          <w:b/>
          <w:bCs/>
        </w:rPr>
        <w:t>RESIDUOS CORTOPUNZANTES:</w:t>
      </w:r>
    </w:p>
    <w:p w14:paraId="5725DD8E" w14:textId="77777777" w:rsidR="008F2511" w:rsidRDefault="008F2511">
      <w:pPr>
        <w:jc w:val="both"/>
        <w:rPr>
          <w:rFonts w:cstheme="minorHAnsi"/>
          <w:b/>
          <w:bCs/>
        </w:rPr>
      </w:pPr>
    </w:p>
    <w:p w14:paraId="62B173F0" w14:textId="77777777" w:rsidR="008F2511" w:rsidRDefault="0023299D">
      <w:pPr>
        <w:jc w:val="both"/>
        <w:rPr>
          <w:rFonts w:cstheme="minorHAnsi"/>
        </w:rPr>
      </w:pPr>
      <w:r>
        <w:rPr>
          <w:rFonts w:cstheme="minorHAnsi"/>
        </w:rPr>
        <w:t>Los residuos cortopunzantes generados en a IPS son desactivados con: Desinfectante de alta eficacia FORMULA 55X (Solución Desinfectante a base de Amonio Cuaternario) a los dos meses de su reposición, por personal asistencial, a través de una aspersión al guardián antes de ser manipulado para su cierre y embolsado; y posterior traslado de la caneca roja del cuarto de almacenamiento intermedio.</w:t>
      </w:r>
    </w:p>
    <w:p w14:paraId="4CB9B8D8" w14:textId="77777777" w:rsidR="008F2511" w:rsidRDefault="008F2511">
      <w:pPr>
        <w:jc w:val="both"/>
        <w:rPr>
          <w:rFonts w:cstheme="minorHAnsi"/>
        </w:rPr>
      </w:pPr>
    </w:p>
    <w:p w14:paraId="0BF51D93" w14:textId="77777777" w:rsidR="008F2511" w:rsidRDefault="0023299D">
      <w:pPr>
        <w:jc w:val="both"/>
        <w:rPr>
          <w:rFonts w:cstheme="minorHAnsi"/>
          <w:b/>
          <w:bCs/>
        </w:rPr>
      </w:pPr>
      <w:r>
        <w:rPr>
          <w:rFonts w:cstheme="minorHAnsi"/>
          <w:b/>
          <w:bCs/>
        </w:rPr>
        <w:t>USO DEL GUARDIÁN DE SEGURIDAD</w:t>
      </w:r>
    </w:p>
    <w:p w14:paraId="557C417B" w14:textId="77777777" w:rsidR="008F2511" w:rsidRDefault="0023299D">
      <w:pPr>
        <w:jc w:val="both"/>
        <w:rPr>
          <w:rFonts w:cstheme="minorHAnsi"/>
          <w:b/>
          <w:bCs/>
        </w:rPr>
      </w:pPr>
      <w:r>
        <w:rPr>
          <w:rFonts w:cstheme="minorHAnsi"/>
          <w:b/>
          <w:bCs/>
        </w:rPr>
        <w:t xml:space="preserve"> </w:t>
      </w:r>
    </w:p>
    <w:p w14:paraId="1AE8E48D" w14:textId="77777777" w:rsidR="008F2511" w:rsidRDefault="0023299D">
      <w:pPr>
        <w:jc w:val="both"/>
        <w:rPr>
          <w:rFonts w:cstheme="minorHAnsi"/>
          <w:b/>
          <w:bCs/>
        </w:rPr>
      </w:pPr>
      <w:r>
        <w:rPr>
          <w:rFonts w:cstheme="minorHAnsi"/>
          <w:b/>
          <w:bCs/>
        </w:rPr>
        <w:t xml:space="preserve">Recomendaciones </w:t>
      </w:r>
    </w:p>
    <w:p w14:paraId="7394B908" w14:textId="77777777" w:rsidR="008F2511" w:rsidRDefault="0023299D">
      <w:pPr>
        <w:pStyle w:val="Prrafodelista"/>
        <w:widowControl/>
        <w:numPr>
          <w:ilvl w:val="0"/>
          <w:numId w:val="77"/>
        </w:numPr>
        <w:spacing w:after="160" w:line="252" w:lineRule="auto"/>
        <w:jc w:val="both"/>
        <w:textAlignment w:val="auto"/>
        <w:rPr>
          <w:rFonts w:cstheme="minorHAnsi"/>
        </w:rPr>
      </w:pPr>
      <w:r>
        <w:rPr>
          <w:rFonts w:cstheme="minorHAnsi"/>
        </w:rPr>
        <w:t>Solo deposite elementos cortopunzantes.</w:t>
      </w:r>
    </w:p>
    <w:p w14:paraId="2B8B5082" w14:textId="77777777" w:rsidR="008F2511" w:rsidRDefault="0023299D">
      <w:pPr>
        <w:pStyle w:val="Prrafodelista"/>
        <w:widowControl/>
        <w:numPr>
          <w:ilvl w:val="0"/>
          <w:numId w:val="77"/>
        </w:numPr>
        <w:spacing w:after="160" w:line="252" w:lineRule="auto"/>
        <w:jc w:val="both"/>
        <w:textAlignment w:val="auto"/>
        <w:rPr>
          <w:rFonts w:cstheme="minorHAnsi"/>
        </w:rPr>
      </w:pPr>
      <w:r>
        <w:rPr>
          <w:rFonts w:cstheme="minorHAnsi"/>
        </w:rPr>
        <w:t>Solo llene el guardián hasta las 3/4 partes de su capacidad y luego reemplácelo.</w:t>
      </w:r>
    </w:p>
    <w:p w14:paraId="1A9C5495" w14:textId="77777777" w:rsidR="008F2511" w:rsidRDefault="0023299D">
      <w:pPr>
        <w:pStyle w:val="Prrafodelista"/>
        <w:widowControl/>
        <w:numPr>
          <w:ilvl w:val="0"/>
          <w:numId w:val="77"/>
        </w:numPr>
        <w:spacing w:after="160" w:line="252" w:lineRule="auto"/>
        <w:jc w:val="both"/>
        <w:textAlignment w:val="auto"/>
        <w:rPr>
          <w:rFonts w:cstheme="minorHAnsi"/>
        </w:rPr>
      </w:pPr>
      <w:r>
        <w:rPr>
          <w:rFonts w:cstheme="minorHAnsi"/>
        </w:rPr>
        <w:t>Deposite el elemento con el extremo (punta) hacia abajo.</w:t>
      </w:r>
    </w:p>
    <w:p w14:paraId="7A65AB4C" w14:textId="77777777" w:rsidR="008F2511" w:rsidRDefault="0023299D">
      <w:pPr>
        <w:pStyle w:val="Prrafodelista"/>
        <w:widowControl/>
        <w:numPr>
          <w:ilvl w:val="0"/>
          <w:numId w:val="77"/>
        </w:numPr>
        <w:spacing w:after="160" w:line="252" w:lineRule="auto"/>
        <w:jc w:val="both"/>
        <w:textAlignment w:val="auto"/>
        <w:rPr>
          <w:rFonts w:cstheme="minorHAnsi"/>
        </w:rPr>
      </w:pPr>
      <w:r>
        <w:rPr>
          <w:rFonts w:cstheme="minorHAnsi"/>
        </w:rPr>
        <w:t>Preste toda su atención cuando esté descartando agujas.</w:t>
      </w:r>
    </w:p>
    <w:p w14:paraId="29697447" w14:textId="77777777" w:rsidR="008F2511" w:rsidRDefault="0023299D">
      <w:pPr>
        <w:pStyle w:val="Prrafodelista"/>
        <w:widowControl/>
        <w:numPr>
          <w:ilvl w:val="0"/>
          <w:numId w:val="77"/>
        </w:numPr>
        <w:spacing w:after="160" w:line="252" w:lineRule="auto"/>
        <w:jc w:val="both"/>
        <w:textAlignment w:val="auto"/>
        <w:rPr>
          <w:rFonts w:cstheme="minorHAnsi"/>
        </w:rPr>
      </w:pPr>
      <w:r>
        <w:rPr>
          <w:rFonts w:cstheme="minorHAnsi"/>
        </w:rPr>
        <w:t>Utilice siempre el guardián como parte del equipo y no deposite las agujas en otros recipientes (riñoneras, bandejas etc.)</w:t>
      </w:r>
    </w:p>
    <w:p w14:paraId="4D9E9066" w14:textId="77777777" w:rsidR="008F2511" w:rsidRDefault="0023299D">
      <w:pPr>
        <w:pStyle w:val="Prrafodelista"/>
        <w:widowControl/>
        <w:numPr>
          <w:ilvl w:val="0"/>
          <w:numId w:val="77"/>
        </w:numPr>
        <w:spacing w:after="160" w:line="252" w:lineRule="auto"/>
        <w:jc w:val="both"/>
        <w:textAlignment w:val="auto"/>
        <w:rPr>
          <w:rFonts w:cstheme="minorHAnsi"/>
        </w:rPr>
      </w:pPr>
      <w:r>
        <w:rPr>
          <w:rFonts w:cstheme="minorHAnsi"/>
        </w:rPr>
        <w:t>Evitar dejar material cortopunzante sobre superficies de trabajo, en la basura, en el piso, conectadas al equipo de venoclisis, sobre colchones, etc.</w:t>
      </w:r>
    </w:p>
    <w:p w14:paraId="57167344" w14:textId="56061BCC" w:rsidR="008F2511" w:rsidRDefault="0023299D">
      <w:pPr>
        <w:jc w:val="both"/>
      </w:pPr>
      <w:r>
        <w:rPr>
          <w:rFonts w:cstheme="minorHAnsi"/>
        </w:rPr>
        <w:t xml:space="preserve">Anexo </w:t>
      </w:r>
      <w:r>
        <w:rPr>
          <w:rFonts w:eastAsia="Calibri" w:cstheme="minorHAnsi"/>
          <w:color w:val="000000"/>
        </w:rPr>
        <w:t>#6</w:t>
      </w:r>
      <w:r>
        <w:rPr>
          <w:rFonts w:cstheme="minorHAnsi"/>
        </w:rPr>
        <w:t xml:space="preserve">: </w:t>
      </w:r>
      <w:hyperlink r:id="rId36" w:history="1">
        <w:r w:rsidR="00B26B8B" w:rsidRPr="00B26B8B">
          <w:rPr>
            <w:rStyle w:val="Hipervnculo"/>
            <w:rFonts w:cstheme="minorHAnsi"/>
          </w:rPr>
          <w:t>Anexos\6. Disposición final de medicamentos y dispositivos medicos.pdf</w:t>
        </w:r>
      </w:hyperlink>
    </w:p>
    <w:p w14:paraId="1350EC38" w14:textId="77777777" w:rsidR="008F2511" w:rsidRDefault="008F2511">
      <w:pPr>
        <w:widowControl/>
        <w:spacing w:after="160" w:line="252" w:lineRule="auto"/>
        <w:jc w:val="both"/>
        <w:textAlignment w:val="auto"/>
        <w:rPr>
          <w:rFonts w:cstheme="minorHAnsi"/>
        </w:rPr>
      </w:pPr>
    </w:p>
    <w:p w14:paraId="2282E521" w14:textId="77777777" w:rsidR="008F2511" w:rsidRDefault="0023299D">
      <w:pPr>
        <w:pStyle w:val="Subttulo"/>
      </w:pPr>
      <w:r>
        <w:t>Desactivación alta eficiencia</w:t>
      </w:r>
    </w:p>
    <w:p w14:paraId="129CF317" w14:textId="77777777" w:rsidR="008F2511" w:rsidRDefault="0023299D">
      <w:pPr>
        <w:spacing w:before="2"/>
        <w:jc w:val="both"/>
        <w:rPr>
          <w:rFonts w:asciiTheme="minorHAnsi" w:hAnsiTheme="minorHAnsi" w:cstheme="minorHAnsi"/>
        </w:rPr>
      </w:pPr>
      <w:r>
        <w:rPr>
          <w:rFonts w:eastAsia="Arial" w:cstheme="minorHAnsi"/>
        </w:rPr>
        <w:t xml:space="preserve">Los Residuos Generados en la Atención en Salud y Otras Actividades peligrosos infecciosos son desactivados mediante técnicas de alta eficiencia en desinfección, en forma in situ o centralizada para su posterior envió al relleno sanitario, o ser tratados en plantas de incineración, con base en lo dispuesto en el Decreto 780 DE 2016 o el que lo derogue, modifique o sustituya y resolución 886 de 2004, por lo cual la sede de </w:t>
      </w:r>
      <w:r>
        <w:rPr>
          <w:rFonts w:eastAsia="Arial" w:cstheme="minorHAnsi"/>
          <w:b/>
        </w:rPr>
        <w:t xml:space="preserve">ARMENIA </w:t>
      </w:r>
      <w:r>
        <w:rPr>
          <w:rFonts w:eastAsia="Arial" w:cstheme="minorHAnsi"/>
        </w:rPr>
        <w:t>Contrata el servicio de desactivación de alta eficiencia, con una empresa especializada en el tratamiento y disposición final de los residuos, que cuenta con su respectiva licencia ambiental y concepto sanitario.</w:t>
      </w:r>
    </w:p>
    <w:p w14:paraId="2A267380" w14:textId="77777777" w:rsidR="008F2511" w:rsidRDefault="0023299D">
      <w:pPr>
        <w:pStyle w:val="Ttulo1"/>
      </w:pPr>
      <w:bookmarkStart w:id="21" w:name="_Toc81496689"/>
      <w:r>
        <w:rPr>
          <w:rFonts w:eastAsia="Times New Roman"/>
        </w:rPr>
        <w:t>LIMPIEZA Y DESINFECCIÓN Y MANEJO DE RESIDUOS GENERADOS EN LA ATENCIÓN EN SALUD Y OTRAS ACTIVIDADES</w:t>
      </w:r>
      <w:bookmarkEnd w:id="21"/>
    </w:p>
    <w:p w14:paraId="2029CD8B" w14:textId="77777777" w:rsidR="008F2511" w:rsidRDefault="008F2511">
      <w:pPr>
        <w:jc w:val="both"/>
        <w:rPr>
          <w:rFonts w:asciiTheme="minorHAnsi" w:hAnsiTheme="minorHAnsi" w:cstheme="minorHAnsi"/>
        </w:rPr>
      </w:pPr>
    </w:p>
    <w:p w14:paraId="7EBF1161" w14:textId="77777777" w:rsidR="008F2511" w:rsidRDefault="0023299D">
      <w:pPr>
        <w:tabs>
          <w:tab w:val="left" w:pos="-360"/>
        </w:tabs>
        <w:jc w:val="both"/>
        <w:textAlignment w:val="auto"/>
        <w:rPr>
          <w:rFonts w:asciiTheme="minorHAnsi" w:hAnsiTheme="minorHAnsi" w:cstheme="minorHAnsi"/>
        </w:rPr>
      </w:pPr>
      <w:r>
        <w:rPr>
          <w:rFonts w:eastAsia="Times New Roman" w:cstheme="minorHAnsi"/>
          <w:b/>
        </w:rPr>
        <w:t>Limpieza de fluidos procedimiento a realizar es el siguiente:</w:t>
      </w:r>
    </w:p>
    <w:p w14:paraId="030AA5D0" w14:textId="77777777" w:rsidR="008F2511" w:rsidRDefault="008F2511">
      <w:pPr>
        <w:jc w:val="both"/>
        <w:rPr>
          <w:rFonts w:asciiTheme="minorHAnsi" w:hAnsiTheme="minorHAnsi" w:cstheme="minorHAnsi"/>
        </w:rPr>
      </w:pPr>
    </w:p>
    <w:p w14:paraId="4A87BB82" w14:textId="77777777" w:rsidR="008F2511" w:rsidRDefault="0023299D">
      <w:pPr>
        <w:numPr>
          <w:ilvl w:val="0"/>
          <w:numId w:val="36"/>
        </w:numPr>
        <w:tabs>
          <w:tab w:val="left" w:pos="-720"/>
        </w:tabs>
        <w:jc w:val="both"/>
        <w:textAlignment w:val="auto"/>
        <w:rPr>
          <w:rFonts w:asciiTheme="minorHAnsi" w:hAnsiTheme="minorHAnsi" w:cstheme="minorHAnsi"/>
        </w:rPr>
      </w:pPr>
      <w:r>
        <w:rPr>
          <w:rFonts w:eastAsia="Arial" w:cstheme="minorHAnsi"/>
        </w:rPr>
        <w:t>Se aplica el desinfectante institucional FORMULA 55X, para inactivar por medio de aspersión y se deja actuar por 15 minutos.</w:t>
      </w:r>
    </w:p>
    <w:p w14:paraId="543144BE" w14:textId="77777777" w:rsidR="008F2511" w:rsidRDefault="0023299D">
      <w:pPr>
        <w:numPr>
          <w:ilvl w:val="0"/>
          <w:numId w:val="36"/>
        </w:numPr>
        <w:tabs>
          <w:tab w:val="left" w:pos="-720"/>
        </w:tabs>
        <w:jc w:val="both"/>
        <w:textAlignment w:val="auto"/>
        <w:rPr>
          <w:rFonts w:asciiTheme="minorHAnsi" w:hAnsiTheme="minorHAnsi" w:cstheme="minorHAnsi"/>
        </w:rPr>
      </w:pPr>
      <w:r>
        <w:rPr>
          <w:rFonts w:eastAsia="Arial" w:cstheme="minorHAnsi"/>
        </w:rPr>
        <w:t>Coger toallas de papel y colocarlas sobre el fluido para absorber, luego se recogen los residuos con los guantes y se depositan en bolsa roja.</w:t>
      </w:r>
    </w:p>
    <w:p w14:paraId="012707B1" w14:textId="77777777" w:rsidR="008F2511" w:rsidRDefault="0023299D">
      <w:pPr>
        <w:numPr>
          <w:ilvl w:val="0"/>
          <w:numId w:val="36"/>
        </w:numPr>
        <w:tabs>
          <w:tab w:val="left" w:pos="-720"/>
        </w:tabs>
        <w:jc w:val="both"/>
        <w:textAlignment w:val="auto"/>
        <w:rPr>
          <w:rFonts w:asciiTheme="minorHAnsi" w:hAnsiTheme="minorHAnsi" w:cstheme="minorHAnsi"/>
        </w:rPr>
      </w:pPr>
      <w:r>
        <w:rPr>
          <w:rFonts w:eastAsia="Arial" w:cstheme="minorHAnsi"/>
        </w:rPr>
        <w:t>Posterior se enjuaga con agua y jabón biodegradable.</w:t>
      </w:r>
    </w:p>
    <w:p w14:paraId="515EBC89" w14:textId="77777777" w:rsidR="008F2511" w:rsidRDefault="0023299D">
      <w:pPr>
        <w:numPr>
          <w:ilvl w:val="0"/>
          <w:numId w:val="36"/>
        </w:numPr>
        <w:tabs>
          <w:tab w:val="left" w:pos="-720"/>
        </w:tabs>
        <w:jc w:val="both"/>
        <w:textAlignment w:val="auto"/>
        <w:rPr>
          <w:rFonts w:asciiTheme="minorHAnsi" w:hAnsiTheme="minorHAnsi" w:cstheme="minorHAnsi"/>
        </w:rPr>
      </w:pPr>
      <w:r>
        <w:rPr>
          <w:rFonts w:eastAsia="Arial" w:cstheme="minorHAnsi"/>
        </w:rPr>
        <w:lastRenderedPageBreak/>
        <w:t>Por último, se aplica el desinfectante por medio de aspersión y se trapea</w:t>
      </w:r>
    </w:p>
    <w:p w14:paraId="3A73A631" w14:textId="77777777" w:rsidR="008F2511" w:rsidRDefault="008F2511">
      <w:pPr>
        <w:tabs>
          <w:tab w:val="left" w:pos="-720"/>
        </w:tabs>
        <w:jc w:val="both"/>
        <w:textAlignment w:val="auto"/>
        <w:rPr>
          <w:rFonts w:eastAsia="Arial" w:cstheme="minorHAnsi"/>
        </w:rPr>
      </w:pPr>
    </w:p>
    <w:p w14:paraId="01BB839D" w14:textId="77777777" w:rsidR="008F2511" w:rsidRDefault="0023299D">
      <w:pPr>
        <w:rPr>
          <w:b/>
          <w:bCs/>
        </w:rPr>
      </w:pPr>
      <w:r>
        <w:rPr>
          <w:b/>
          <w:bCs/>
        </w:rPr>
        <w:t>Lavado de canecas</w:t>
      </w:r>
    </w:p>
    <w:p w14:paraId="11B4E166" w14:textId="77777777" w:rsidR="008F2511" w:rsidRDefault="008F2511">
      <w:pPr>
        <w:rPr>
          <w:b/>
          <w:bCs/>
        </w:rPr>
      </w:pPr>
    </w:p>
    <w:p w14:paraId="6337C4D8" w14:textId="77777777" w:rsidR="008F2511" w:rsidRDefault="0023299D">
      <w:pPr>
        <w:jc w:val="both"/>
        <w:rPr>
          <w:rFonts w:asciiTheme="minorHAnsi" w:hAnsiTheme="minorHAnsi" w:cstheme="minorHAnsi"/>
        </w:rPr>
      </w:pPr>
      <w:r>
        <w:rPr>
          <w:rFonts w:eastAsia="Arial" w:cstheme="minorHAnsi"/>
        </w:rPr>
        <w:t>El lavado de las canecas se realiza de la siguiente manera:</w:t>
      </w:r>
    </w:p>
    <w:p w14:paraId="6D878B8D" w14:textId="77777777" w:rsidR="008F2511" w:rsidRDefault="008F2511">
      <w:pPr>
        <w:jc w:val="both"/>
        <w:rPr>
          <w:rFonts w:asciiTheme="minorHAnsi" w:hAnsiTheme="minorHAnsi" w:cstheme="minorHAnsi"/>
        </w:rPr>
      </w:pPr>
    </w:p>
    <w:p w14:paraId="04018E72" w14:textId="77777777" w:rsidR="008F2511" w:rsidRDefault="0023299D">
      <w:pPr>
        <w:numPr>
          <w:ilvl w:val="0"/>
          <w:numId w:val="47"/>
        </w:numPr>
        <w:tabs>
          <w:tab w:val="left" w:pos="-720"/>
        </w:tabs>
        <w:jc w:val="both"/>
        <w:textAlignment w:val="auto"/>
        <w:rPr>
          <w:rFonts w:asciiTheme="minorHAnsi" w:hAnsiTheme="minorHAnsi" w:cstheme="minorHAnsi"/>
        </w:rPr>
      </w:pPr>
      <w:r>
        <w:rPr>
          <w:rFonts w:eastAsia="Arial" w:cstheme="minorHAnsi"/>
        </w:rPr>
        <w:t>Agua y jabón biodegradable, este se retira con suficiente agua, luego se procede a secarlos con un paño limpio.</w:t>
      </w:r>
    </w:p>
    <w:p w14:paraId="4AC26662" w14:textId="77777777" w:rsidR="008F2511" w:rsidRDefault="0023299D">
      <w:pPr>
        <w:numPr>
          <w:ilvl w:val="0"/>
          <w:numId w:val="47"/>
        </w:numPr>
        <w:tabs>
          <w:tab w:val="left" w:pos="-720"/>
        </w:tabs>
        <w:jc w:val="both"/>
        <w:textAlignment w:val="auto"/>
        <w:rPr>
          <w:rFonts w:asciiTheme="minorHAnsi" w:hAnsiTheme="minorHAnsi" w:cstheme="minorHAnsi"/>
        </w:rPr>
      </w:pPr>
      <w:r>
        <w:rPr>
          <w:rFonts w:eastAsia="Arial" w:cstheme="minorHAnsi"/>
        </w:rPr>
        <w:t>Realizar aspersión con desinfectante FORMULA 55X en los recipientes, luego colocar las bolsas empezando por la caneca gris, luego la verde y por último la roja, se aplica en la caneca el producto de inactivación, un puff, posteriormente se coloca la bolsa y de nuevo se coloca un puff cerrando la caneca.</w:t>
      </w:r>
    </w:p>
    <w:p w14:paraId="1EDE9592" w14:textId="77777777" w:rsidR="008F2511" w:rsidRDefault="0023299D">
      <w:pPr>
        <w:numPr>
          <w:ilvl w:val="0"/>
          <w:numId w:val="47"/>
        </w:numPr>
        <w:tabs>
          <w:tab w:val="left" w:pos="-720"/>
        </w:tabs>
        <w:jc w:val="both"/>
        <w:textAlignment w:val="auto"/>
        <w:rPr>
          <w:rFonts w:asciiTheme="minorHAnsi" w:hAnsiTheme="minorHAnsi" w:cstheme="minorHAnsi"/>
        </w:rPr>
      </w:pPr>
      <w:r>
        <w:rPr>
          <w:rFonts w:eastAsia="Arial" w:cstheme="minorHAnsi"/>
        </w:rPr>
        <w:t>Las canecas de los servicios y/o áreas asistenciales son lavadas con agua y jabón biodegradables posteriormente se les aplica desinfectante, se llevan de nuevo a las respectivas áreas; este proceso es realizado una vez a la semana en los depósitos temporales.</w:t>
      </w:r>
    </w:p>
    <w:p w14:paraId="5C1CBEF4" w14:textId="77777777" w:rsidR="008F2511" w:rsidRDefault="0023299D">
      <w:pPr>
        <w:numPr>
          <w:ilvl w:val="0"/>
          <w:numId w:val="47"/>
        </w:numPr>
        <w:tabs>
          <w:tab w:val="left" w:pos="-720"/>
        </w:tabs>
        <w:ind w:left="-11" w:firstLine="11"/>
        <w:jc w:val="both"/>
        <w:textAlignment w:val="auto"/>
        <w:rPr>
          <w:rFonts w:asciiTheme="minorHAnsi" w:hAnsiTheme="minorHAnsi" w:cstheme="minorHAnsi"/>
        </w:rPr>
      </w:pPr>
      <w:r>
        <w:rPr>
          <w:rFonts w:eastAsia="Arial" w:cstheme="minorHAnsi"/>
        </w:rPr>
        <w:t>Las canecas de los depósitos temporales son lavadas con agua y jabón biodegradable posterior a esto se les aplica desinfectante definido, en el mismo depósito temporal; este proceso se realiza todos los días.</w:t>
      </w:r>
    </w:p>
    <w:p w14:paraId="55D68A54" w14:textId="77777777" w:rsidR="008F2511" w:rsidRDefault="0023299D">
      <w:pPr>
        <w:numPr>
          <w:ilvl w:val="0"/>
          <w:numId w:val="47"/>
        </w:numPr>
        <w:tabs>
          <w:tab w:val="left" w:pos="-720"/>
        </w:tabs>
        <w:ind w:left="-11" w:firstLine="11"/>
        <w:jc w:val="both"/>
        <w:textAlignment w:val="auto"/>
        <w:rPr>
          <w:rFonts w:asciiTheme="minorHAnsi" w:hAnsiTheme="minorHAnsi" w:cstheme="minorHAnsi"/>
        </w:rPr>
      </w:pPr>
      <w:r>
        <w:rPr>
          <w:rFonts w:eastAsia="Arial" w:cstheme="minorHAnsi"/>
        </w:rPr>
        <w:t>El cuarto central de Residuos Generados en la Atención en Salud y Otras Actividades es lavado en su totalidad los sábados luego de la recolección de los desechos; se lava con escoba se estregan todas las superficies como paredes, piso y techo, se juagan todas las superficies con abundante agua y por último se aplica desinfectante.</w:t>
      </w:r>
    </w:p>
    <w:p w14:paraId="2285A3BD" w14:textId="77777777" w:rsidR="008F2511" w:rsidRDefault="008F2511">
      <w:pPr>
        <w:jc w:val="both"/>
        <w:rPr>
          <w:rFonts w:asciiTheme="minorHAnsi" w:hAnsiTheme="minorHAnsi" w:cstheme="minorHAnsi"/>
        </w:rPr>
      </w:pPr>
    </w:p>
    <w:p w14:paraId="7BE760B9" w14:textId="77777777" w:rsidR="008F2511" w:rsidRDefault="0023299D">
      <w:pPr>
        <w:tabs>
          <w:tab w:val="left" w:pos="-360"/>
        </w:tabs>
        <w:jc w:val="both"/>
        <w:textAlignment w:val="auto"/>
        <w:rPr>
          <w:rFonts w:asciiTheme="minorHAnsi" w:hAnsiTheme="minorHAnsi" w:cstheme="minorHAnsi"/>
        </w:rPr>
      </w:pPr>
      <w:r>
        <w:rPr>
          <w:rFonts w:eastAsia="Times New Roman" w:cstheme="minorHAnsi"/>
          <w:b/>
        </w:rPr>
        <w:t>Limpieza y desinfección de elementos de protección personal</w:t>
      </w:r>
    </w:p>
    <w:p w14:paraId="76769BF4" w14:textId="77777777" w:rsidR="008F2511" w:rsidRDefault="008F2511">
      <w:pPr>
        <w:jc w:val="both"/>
        <w:rPr>
          <w:rFonts w:asciiTheme="minorHAnsi" w:hAnsiTheme="minorHAnsi" w:cstheme="minorHAnsi"/>
        </w:rPr>
      </w:pPr>
    </w:p>
    <w:p w14:paraId="3F49DE7F" w14:textId="77777777" w:rsidR="008F2511" w:rsidRDefault="0023299D">
      <w:pPr>
        <w:jc w:val="both"/>
        <w:rPr>
          <w:rFonts w:asciiTheme="minorHAnsi" w:hAnsiTheme="minorHAnsi" w:cstheme="minorHAnsi"/>
        </w:rPr>
      </w:pPr>
      <w:r>
        <w:rPr>
          <w:rFonts w:eastAsia="Arial" w:cstheme="minorHAnsi"/>
        </w:rPr>
        <w:t>Luego de realizar la recolección, labores de limpieza o pesaje de los residuos en el depósito intermedio. El funcionario de servicios generales procede a retirarse los elementos de protección personal como son peto, guantes de caucho, gorro y careta con filtro.</w:t>
      </w:r>
    </w:p>
    <w:p w14:paraId="0FE9758C" w14:textId="77777777" w:rsidR="008F2511" w:rsidRDefault="008F2511">
      <w:pPr>
        <w:jc w:val="both"/>
        <w:rPr>
          <w:rFonts w:asciiTheme="minorHAnsi" w:hAnsiTheme="minorHAnsi" w:cstheme="minorHAnsi"/>
        </w:rPr>
      </w:pPr>
    </w:p>
    <w:p w14:paraId="0A4F334F" w14:textId="77777777" w:rsidR="008F2511" w:rsidRDefault="0023299D">
      <w:pPr>
        <w:numPr>
          <w:ilvl w:val="0"/>
          <w:numId w:val="48"/>
        </w:numPr>
        <w:tabs>
          <w:tab w:val="left" w:pos="-720"/>
        </w:tabs>
        <w:jc w:val="both"/>
        <w:textAlignment w:val="auto"/>
        <w:rPr>
          <w:rFonts w:asciiTheme="minorHAnsi" w:hAnsiTheme="minorHAnsi" w:cstheme="minorHAnsi"/>
        </w:rPr>
      </w:pPr>
      <w:r>
        <w:rPr>
          <w:rFonts w:eastAsia="Arial" w:cstheme="minorHAnsi"/>
        </w:rPr>
        <w:t>Limpia dichos elementos con el desinfectante institucional (los guantes y el peto), y se secan, se guardan en su lugar habitual y se tiene disponibles para posterior uso.</w:t>
      </w:r>
    </w:p>
    <w:p w14:paraId="1B702110" w14:textId="77777777" w:rsidR="008F2511" w:rsidRDefault="0023299D">
      <w:pPr>
        <w:numPr>
          <w:ilvl w:val="0"/>
          <w:numId w:val="48"/>
        </w:numPr>
        <w:tabs>
          <w:tab w:val="left" w:pos="-720"/>
        </w:tabs>
        <w:jc w:val="both"/>
        <w:textAlignment w:val="auto"/>
        <w:rPr>
          <w:rFonts w:asciiTheme="minorHAnsi" w:hAnsiTheme="minorHAnsi" w:cstheme="minorHAnsi"/>
        </w:rPr>
      </w:pPr>
      <w:r>
        <w:rPr>
          <w:rFonts w:eastAsia="Arial" w:cstheme="minorHAnsi"/>
        </w:rPr>
        <w:t>La careta se le aplica producto desinfectante por medio de aspersión y se limpia con un paño húmedo.</w:t>
      </w:r>
    </w:p>
    <w:p w14:paraId="37B1219A" w14:textId="77777777" w:rsidR="008F2511" w:rsidRDefault="008F2511">
      <w:pPr>
        <w:tabs>
          <w:tab w:val="left" w:pos="-720"/>
        </w:tabs>
        <w:jc w:val="both"/>
        <w:textAlignment w:val="auto"/>
        <w:rPr>
          <w:rFonts w:eastAsia="Arial" w:cstheme="minorHAnsi"/>
        </w:rPr>
      </w:pPr>
    </w:p>
    <w:p w14:paraId="2162F307" w14:textId="77777777" w:rsidR="008F2511" w:rsidRDefault="008F2511">
      <w:pPr>
        <w:tabs>
          <w:tab w:val="left" w:pos="-720"/>
        </w:tabs>
        <w:jc w:val="both"/>
        <w:textAlignment w:val="auto"/>
        <w:rPr>
          <w:rFonts w:asciiTheme="minorHAnsi" w:hAnsiTheme="minorHAnsi" w:cstheme="minorHAnsi"/>
        </w:rPr>
      </w:pPr>
    </w:p>
    <w:p w14:paraId="6C122477" w14:textId="77777777" w:rsidR="008F2511" w:rsidRDefault="0023299D">
      <w:pPr>
        <w:pStyle w:val="Ttulo1"/>
      </w:pPr>
      <w:bookmarkStart w:id="22" w:name="_Toc81496690"/>
      <w:r>
        <w:rPr>
          <w:rFonts w:eastAsia="Times New Roman"/>
        </w:rPr>
        <w:t>MOVIMIENTO INTERNO DE RESIDUOS</w:t>
      </w:r>
      <w:bookmarkEnd w:id="22"/>
    </w:p>
    <w:p w14:paraId="0F0DC9AB" w14:textId="77777777" w:rsidR="008F2511" w:rsidRDefault="008F2511">
      <w:pPr>
        <w:spacing w:before="2"/>
        <w:jc w:val="both"/>
        <w:rPr>
          <w:rFonts w:asciiTheme="minorHAnsi" w:hAnsiTheme="minorHAnsi" w:cstheme="minorHAnsi"/>
        </w:rPr>
      </w:pPr>
    </w:p>
    <w:p w14:paraId="1EFE4FE8" w14:textId="77777777" w:rsidR="008F2511" w:rsidRDefault="0023299D">
      <w:pPr>
        <w:jc w:val="both"/>
        <w:rPr>
          <w:rFonts w:eastAsia="Arial" w:cstheme="minorHAnsi"/>
        </w:rPr>
      </w:pPr>
      <w:r>
        <w:rPr>
          <w:rFonts w:eastAsia="Arial" w:cstheme="minorHAnsi"/>
        </w:rPr>
        <w:t>Todos los residuos son recogidos dos veces por día, iniciando por:</w:t>
      </w:r>
    </w:p>
    <w:p w14:paraId="1D4C4642" w14:textId="77777777" w:rsidR="008F2511" w:rsidRDefault="008F2511">
      <w:pPr>
        <w:jc w:val="both"/>
        <w:rPr>
          <w:rFonts w:eastAsia="Arial" w:cstheme="minorHAnsi"/>
        </w:rPr>
      </w:pPr>
    </w:p>
    <w:p w14:paraId="123016B0" w14:textId="77777777" w:rsidR="008F2511" w:rsidRDefault="0023299D">
      <w:pPr>
        <w:jc w:val="both"/>
        <w:rPr>
          <w:rFonts w:asciiTheme="minorHAnsi" w:hAnsiTheme="minorHAnsi" w:cstheme="minorHAnsi"/>
        </w:rPr>
      </w:pPr>
      <w:r>
        <w:rPr>
          <w:noProof/>
        </w:rPr>
        <w:lastRenderedPageBreak/>
        <w:drawing>
          <wp:inline distT="0" distB="0" distL="0" distR="0" wp14:anchorId="5ED75A63" wp14:editId="06B3736A">
            <wp:extent cx="5612130" cy="2995295"/>
            <wp:effectExtent l="0" t="0" r="0" b="0"/>
            <wp:docPr id="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37"/>
                    <a:stretch>
                      <a:fillRect/>
                    </a:stretch>
                  </pic:blipFill>
                  <pic:spPr bwMode="auto">
                    <a:xfrm>
                      <a:off x="0" y="0"/>
                      <a:ext cx="5612130" cy="2995295"/>
                    </a:xfrm>
                    <a:prstGeom prst="rect">
                      <a:avLst/>
                    </a:prstGeom>
                  </pic:spPr>
                </pic:pic>
              </a:graphicData>
            </a:graphic>
          </wp:inline>
        </w:drawing>
      </w:r>
    </w:p>
    <w:p w14:paraId="59E32711" w14:textId="77777777" w:rsidR="008F2511" w:rsidRDefault="008F2511">
      <w:pPr>
        <w:jc w:val="both"/>
        <w:rPr>
          <w:rFonts w:asciiTheme="minorHAnsi" w:hAnsiTheme="minorHAnsi" w:cstheme="minorHAnsi"/>
        </w:rPr>
      </w:pPr>
    </w:p>
    <w:p w14:paraId="7A5E9BCD" w14:textId="77777777" w:rsidR="008F2511" w:rsidRDefault="0023299D">
      <w:pPr>
        <w:numPr>
          <w:ilvl w:val="0"/>
          <w:numId w:val="37"/>
        </w:numPr>
        <w:tabs>
          <w:tab w:val="left" w:pos="-720"/>
        </w:tabs>
        <w:jc w:val="both"/>
        <w:textAlignment w:val="auto"/>
        <w:rPr>
          <w:rFonts w:asciiTheme="minorHAnsi" w:hAnsiTheme="minorHAnsi" w:cstheme="minorHAnsi"/>
        </w:rPr>
      </w:pPr>
      <w:r>
        <w:rPr>
          <w:rFonts w:eastAsia="Arial" w:cstheme="minorHAnsi"/>
          <w:b/>
        </w:rPr>
        <w:t>El material aprovechable</w:t>
      </w:r>
      <w:r>
        <w:rPr>
          <w:rFonts w:eastAsia="Arial" w:cstheme="minorHAnsi"/>
        </w:rPr>
        <w:t xml:space="preserve"> será depositado en los recipientes de color gris o azul; y se recoge todos los días.</w:t>
      </w:r>
    </w:p>
    <w:p w14:paraId="1A8C0581" w14:textId="77777777" w:rsidR="008F2511" w:rsidRDefault="0023299D">
      <w:pPr>
        <w:numPr>
          <w:ilvl w:val="0"/>
          <w:numId w:val="37"/>
        </w:numPr>
        <w:tabs>
          <w:tab w:val="left" w:pos="-720"/>
        </w:tabs>
        <w:jc w:val="both"/>
        <w:textAlignment w:val="auto"/>
        <w:rPr>
          <w:rFonts w:asciiTheme="minorHAnsi" w:hAnsiTheme="minorHAnsi" w:cstheme="minorHAnsi"/>
        </w:rPr>
      </w:pPr>
      <w:r>
        <w:rPr>
          <w:rFonts w:eastAsia="Arial" w:cstheme="minorHAnsi"/>
          <w:b/>
        </w:rPr>
        <w:t>Los residuos no aprovechables</w:t>
      </w:r>
      <w:r>
        <w:rPr>
          <w:rFonts w:eastAsia="Arial" w:cstheme="minorHAnsi"/>
        </w:rPr>
        <w:t xml:space="preserve"> clasificados en canecas de color verde se recogen todos los días.</w:t>
      </w:r>
    </w:p>
    <w:p w14:paraId="08BBED6C" w14:textId="77777777" w:rsidR="008F2511" w:rsidRDefault="0023299D">
      <w:pPr>
        <w:numPr>
          <w:ilvl w:val="0"/>
          <w:numId w:val="37"/>
        </w:numPr>
        <w:tabs>
          <w:tab w:val="left" w:pos="-720"/>
        </w:tabs>
        <w:jc w:val="both"/>
        <w:textAlignment w:val="auto"/>
        <w:rPr>
          <w:rFonts w:asciiTheme="minorHAnsi" w:hAnsiTheme="minorHAnsi" w:cstheme="minorHAnsi"/>
        </w:rPr>
      </w:pPr>
      <w:r>
        <w:rPr>
          <w:rFonts w:eastAsia="Arial" w:cstheme="minorHAnsi"/>
          <w:b/>
        </w:rPr>
        <w:t>El residuo Peligroso</w:t>
      </w:r>
      <w:r>
        <w:rPr>
          <w:rFonts w:eastAsia="Arial" w:cstheme="minorHAnsi"/>
        </w:rPr>
        <w:t xml:space="preserve"> se recoge todos los días y luego son llevados al depósito final.</w:t>
      </w:r>
    </w:p>
    <w:p w14:paraId="2C900D9F" w14:textId="77777777" w:rsidR="008F2511" w:rsidRDefault="008F2511">
      <w:pPr>
        <w:spacing w:before="2"/>
        <w:jc w:val="both"/>
        <w:rPr>
          <w:rFonts w:asciiTheme="minorHAnsi" w:hAnsiTheme="minorHAnsi" w:cstheme="minorHAnsi"/>
        </w:rPr>
      </w:pPr>
    </w:p>
    <w:p w14:paraId="2D6747E2" w14:textId="77777777" w:rsidR="008F2511" w:rsidRDefault="0023299D">
      <w:pPr>
        <w:jc w:val="both"/>
        <w:rPr>
          <w:rFonts w:asciiTheme="minorHAnsi" w:hAnsiTheme="minorHAnsi" w:cstheme="minorHAnsi"/>
        </w:rPr>
      </w:pPr>
      <w:r>
        <w:rPr>
          <w:rFonts w:eastAsia="Arial" w:cstheme="minorHAnsi"/>
        </w:rPr>
        <w:t>Consiste en trasladar los residuos del lugar de generación al almacenamiento intermedio y luego su posterior recolección y transporte por parte del gestor externo EMDEPSA para la disposición final</w:t>
      </w:r>
    </w:p>
    <w:p w14:paraId="6E3D68A3" w14:textId="77777777" w:rsidR="008F2511" w:rsidRDefault="008F2511">
      <w:pPr>
        <w:jc w:val="both"/>
        <w:rPr>
          <w:rFonts w:asciiTheme="minorHAnsi" w:hAnsiTheme="minorHAnsi" w:cstheme="minorHAnsi"/>
        </w:rPr>
      </w:pPr>
    </w:p>
    <w:p w14:paraId="44E4369E" w14:textId="77777777" w:rsidR="008F2511" w:rsidRDefault="0023299D">
      <w:pPr>
        <w:jc w:val="both"/>
        <w:rPr>
          <w:rFonts w:asciiTheme="minorHAnsi" w:hAnsiTheme="minorHAnsi" w:cstheme="minorHAnsi"/>
        </w:rPr>
      </w:pPr>
      <w:r>
        <w:rPr>
          <w:rFonts w:eastAsia="Arial" w:cstheme="minorHAnsi"/>
        </w:rPr>
        <w:t>Por protocolo se establece que el orden del recorrido será desde lo menos contaminado a lo más contaminado.</w:t>
      </w:r>
    </w:p>
    <w:p w14:paraId="0210198E" w14:textId="77777777" w:rsidR="008F2511" w:rsidRDefault="008F2511">
      <w:pPr>
        <w:jc w:val="both"/>
        <w:rPr>
          <w:rFonts w:asciiTheme="minorHAnsi" w:hAnsiTheme="minorHAnsi" w:cstheme="minorHAnsi"/>
        </w:rPr>
      </w:pPr>
    </w:p>
    <w:p w14:paraId="3EB0FB02" w14:textId="77777777" w:rsidR="008F2511" w:rsidRDefault="0023299D">
      <w:pPr>
        <w:numPr>
          <w:ilvl w:val="0"/>
          <w:numId w:val="38"/>
        </w:numPr>
        <w:tabs>
          <w:tab w:val="left" w:pos="-720"/>
        </w:tabs>
        <w:jc w:val="both"/>
        <w:textAlignment w:val="auto"/>
        <w:rPr>
          <w:rFonts w:asciiTheme="minorHAnsi" w:hAnsiTheme="minorHAnsi" w:cstheme="minorHAnsi"/>
        </w:rPr>
      </w:pPr>
      <w:r>
        <w:rPr>
          <w:rFonts w:eastAsia="Arial" w:cstheme="minorHAnsi"/>
        </w:rPr>
        <w:t>Se realiza la limpieza, desinfección y recolección de los residuos generados, en horas de menor circulación de pacientes, empleados o visitantes. Los procedimientos son realizados de forma segura, sin ocasionar derrames de residuos.</w:t>
      </w:r>
    </w:p>
    <w:p w14:paraId="269A4BD4" w14:textId="77777777" w:rsidR="008F2511" w:rsidRDefault="0023299D">
      <w:pPr>
        <w:numPr>
          <w:ilvl w:val="0"/>
          <w:numId w:val="38"/>
        </w:numPr>
        <w:tabs>
          <w:tab w:val="left" w:pos="-720"/>
        </w:tabs>
        <w:jc w:val="both"/>
        <w:textAlignment w:val="auto"/>
        <w:rPr>
          <w:rFonts w:asciiTheme="minorHAnsi" w:hAnsiTheme="minorHAnsi" w:cstheme="minorHAnsi"/>
        </w:rPr>
      </w:pPr>
      <w:r>
        <w:rPr>
          <w:rFonts w:eastAsia="Arial" w:cstheme="minorHAnsi"/>
        </w:rPr>
        <w:t>Con una ruta de recolección de residuos establecida, la cantidad de recipientes y su ubicación es la adecuada para el tamaño y necesidades de la clínica, tienen recipientes verdes de no aprovechables y una gris para aprovechables, a su vez, rojos para los residuos peligrosos.</w:t>
      </w:r>
    </w:p>
    <w:p w14:paraId="085BD52B" w14:textId="77777777" w:rsidR="008F2511" w:rsidRDefault="0023299D">
      <w:pPr>
        <w:numPr>
          <w:ilvl w:val="0"/>
          <w:numId w:val="38"/>
        </w:numPr>
        <w:tabs>
          <w:tab w:val="left" w:pos="-720"/>
        </w:tabs>
        <w:jc w:val="both"/>
        <w:textAlignment w:val="auto"/>
        <w:rPr>
          <w:rFonts w:asciiTheme="minorHAnsi" w:hAnsiTheme="minorHAnsi" w:cstheme="minorHAnsi"/>
        </w:rPr>
      </w:pPr>
      <w:r>
        <w:rPr>
          <w:rFonts w:eastAsia="Arial" w:cstheme="minorHAnsi"/>
        </w:rPr>
        <w:t>En el evento de un derrame de residuos peligrosos, se tiene establecido realizar de inmediato la limpieza, aseo y desinfección del área. Cuando el residuo derramado sea líquido (infeccioso o de riesgo biológico) se utilizará gelificantes, solidificantes o material absorbente como toallas de papel, para lo cual será indispensable contar con los elementos de protección personal y mecanismos para cubrir esta situación. (Ver plan de contingencia).</w:t>
      </w:r>
    </w:p>
    <w:p w14:paraId="460D7B3B" w14:textId="77777777" w:rsidR="008F2511" w:rsidRDefault="0023299D">
      <w:pPr>
        <w:numPr>
          <w:ilvl w:val="0"/>
          <w:numId w:val="38"/>
        </w:numPr>
        <w:tabs>
          <w:tab w:val="left" w:pos="-720"/>
        </w:tabs>
        <w:jc w:val="both"/>
        <w:textAlignment w:val="auto"/>
        <w:rPr>
          <w:rFonts w:asciiTheme="minorHAnsi" w:hAnsiTheme="minorHAnsi" w:cstheme="minorHAnsi"/>
        </w:rPr>
      </w:pPr>
      <w:r>
        <w:rPr>
          <w:rFonts w:eastAsia="Arial" w:cstheme="minorHAnsi"/>
        </w:rPr>
        <w:t>La ruta sanitaria se inicia con la recolección de los residuos Aprovechables, luego los no aprovechables, una vez esta termina, se realiza la recolección de los residuos peligrosos biológicos, se recuerda que en ningún caso podrá realizarse la recolección en forma simultánea, utilizando los mismos elementos de protección personal y recipientes.</w:t>
      </w:r>
    </w:p>
    <w:p w14:paraId="0E3D7182" w14:textId="77777777" w:rsidR="008F2511" w:rsidRDefault="008F2511">
      <w:pPr>
        <w:jc w:val="both"/>
        <w:rPr>
          <w:rFonts w:asciiTheme="minorHAnsi" w:hAnsiTheme="minorHAnsi" w:cstheme="minorHAnsi"/>
        </w:rPr>
      </w:pPr>
    </w:p>
    <w:p w14:paraId="6638515B" w14:textId="77777777" w:rsidR="008F2511" w:rsidRDefault="0023299D">
      <w:pPr>
        <w:jc w:val="both"/>
        <w:rPr>
          <w:rFonts w:asciiTheme="minorHAnsi" w:hAnsiTheme="minorHAnsi" w:cstheme="minorHAnsi"/>
        </w:rPr>
      </w:pPr>
      <w:r>
        <w:object w:dxaOrig="14400" w:dyaOrig="19200" w14:anchorId="2D5F6F1E">
          <v:shape id="ole_rId32" o:spid="_x0000_i1032" style="width:187.5pt;height:180.75pt" coordsize="" o:spt="100" adj="0,,0" path="" stroked="f">
            <v:stroke joinstyle="miter"/>
            <v:imagedata r:id="rId38" o:title=""/>
            <v:formulas/>
            <v:path o:connecttype="segments"/>
          </v:shape>
          <o:OLEObject Type="Embed" ProgID="StaticMetafile" ShapeID="ole_rId32" DrawAspect="Content" ObjectID="_1692159804" r:id="rId39"/>
        </w:object>
      </w:r>
      <w:r>
        <w:object w:dxaOrig="14400" w:dyaOrig="19200" w14:anchorId="4136A1EC">
          <v:shape id="ole_rId34" o:spid="_x0000_i1033" style="width:187.5pt;height:180.75pt" coordsize="" o:spt="100" adj="0,,0" path="" stroked="f">
            <v:stroke joinstyle="miter"/>
            <v:imagedata r:id="rId40" o:title=""/>
            <v:formulas/>
            <v:path o:connecttype="segments"/>
          </v:shape>
          <o:OLEObject Type="Embed" ProgID="StaticMetafile" ShapeID="ole_rId34" DrawAspect="Content" ObjectID="_1692159805" r:id="rId41"/>
        </w:object>
      </w:r>
    </w:p>
    <w:p w14:paraId="1995F4B1" w14:textId="77777777" w:rsidR="008F2511" w:rsidRDefault="0023299D">
      <w:pPr>
        <w:jc w:val="both"/>
        <w:rPr>
          <w:rFonts w:asciiTheme="minorHAnsi" w:hAnsiTheme="minorHAnsi" w:cstheme="minorHAnsi"/>
        </w:rPr>
      </w:pPr>
      <w:r>
        <w:rPr>
          <w:rFonts w:cstheme="minorHAnsi"/>
          <w:i/>
          <w:iCs/>
          <w:color w:val="808080" w:themeColor="background1" w:themeShade="80"/>
        </w:rPr>
        <w:t>Imagen N°12: Recipientes para el recorrido de residuos.</w:t>
      </w:r>
      <w:r>
        <w:rPr>
          <w:rFonts w:eastAsia="Arial" w:cstheme="minorHAnsi"/>
        </w:rPr>
        <w:t xml:space="preserve">               </w:t>
      </w:r>
    </w:p>
    <w:p w14:paraId="28D8DB9B" w14:textId="77777777" w:rsidR="008F2511" w:rsidRDefault="008F2511">
      <w:pPr>
        <w:jc w:val="both"/>
        <w:rPr>
          <w:rFonts w:asciiTheme="minorHAnsi" w:hAnsiTheme="minorHAnsi" w:cstheme="minorHAnsi"/>
        </w:rPr>
      </w:pPr>
    </w:p>
    <w:p w14:paraId="226D90B8" w14:textId="77777777" w:rsidR="008F2511" w:rsidRDefault="0023299D">
      <w:pPr>
        <w:tabs>
          <w:tab w:val="left" w:pos="-207"/>
        </w:tabs>
        <w:jc w:val="both"/>
        <w:textAlignment w:val="auto"/>
        <w:rPr>
          <w:rFonts w:asciiTheme="minorHAnsi" w:hAnsiTheme="minorHAnsi" w:cstheme="minorHAnsi"/>
        </w:rPr>
      </w:pPr>
      <w:r>
        <w:rPr>
          <w:rFonts w:eastAsia="Arial" w:cstheme="minorHAnsi"/>
          <w:b/>
        </w:rPr>
        <w:t>Rutas internas</w:t>
      </w:r>
    </w:p>
    <w:p w14:paraId="60559A4A" w14:textId="77777777" w:rsidR="008F2511" w:rsidRDefault="008F2511">
      <w:pPr>
        <w:jc w:val="both"/>
        <w:rPr>
          <w:rFonts w:asciiTheme="minorHAnsi" w:hAnsiTheme="minorHAnsi" w:cstheme="minorHAnsi"/>
        </w:rPr>
      </w:pPr>
    </w:p>
    <w:p w14:paraId="4F0CF29B" w14:textId="77777777" w:rsidR="008F2511" w:rsidRDefault="0023299D">
      <w:pPr>
        <w:jc w:val="both"/>
        <w:rPr>
          <w:rFonts w:asciiTheme="minorHAnsi" w:hAnsiTheme="minorHAnsi" w:cstheme="minorHAnsi"/>
        </w:rPr>
      </w:pPr>
      <w:r>
        <w:rPr>
          <w:rFonts w:eastAsia="Arial" w:cstheme="minorHAnsi"/>
        </w:rPr>
        <w:t>Se dispone de un lugar adecuado para el almacenamiento, lavado, limpieza y desinfección de los recipientes, vehículos de recolección y demás implementos utilizados en los cuartos de almacenamiento.</w:t>
      </w:r>
    </w:p>
    <w:p w14:paraId="3EC40976" w14:textId="77777777" w:rsidR="008F2511" w:rsidRDefault="008F2511">
      <w:pPr>
        <w:jc w:val="both"/>
        <w:rPr>
          <w:rFonts w:asciiTheme="minorHAnsi" w:hAnsiTheme="minorHAnsi" w:cstheme="minorHAnsi"/>
        </w:rPr>
      </w:pPr>
    </w:p>
    <w:p w14:paraId="01ABD5F4" w14:textId="77777777" w:rsidR="008F2511" w:rsidRDefault="0023299D">
      <w:pPr>
        <w:jc w:val="both"/>
        <w:rPr>
          <w:rFonts w:asciiTheme="minorHAnsi" w:hAnsiTheme="minorHAnsi" w:cstheme="minorHAnsi"/>
        </w:rPr>
      </w:pPr>
      <w:r>
        <w:rPr>
          <w:rFonts w:eastAsia="Arial" w:cstheme="minorHAnsi"/>
        </w:rPr>
        <w:t>Se dispone de cuarto independiente con poceta y espacio suficiente para colocación de escobas, traperos, jabones, detergentes y otros implementos usados con el mismo propósito.</w:t>
      </w:r>
    </w:p>
    <w:p w14:paraId="383B9C33" w14:textId="77777777" w:rsidR="008F2511" w:rsidRDefault="008F2511">
      <w:pPr>
        <w:jc w:val="both"/>
        <w:rPr>
          <w:rFonts w:asciiTheme="minorHAnsi" w:hAnsiTheme="minorHAnsi" w:cstheme="minorHAnsi"/>
        </w:rPr>
      </w:pPr>
    </w:p>
    <w:p w14:paraId="61E430F6" w14:textId="77777777" w:rsidR="008F2511" w:rsidRDefault="0023299D">
      <w:pPr>
        <w:jc w:val="both"/>
        <w:rPr>
          <w:rFonts w:asciiTheme="minorHAnsi" w:hAnsiTheme="minorHAnsi" w:cstheme="minorHAnsi"/>
        </w:rPr>
      </w:pPr>
      <w:r>
        <w:rPr>
          <w:rFonts w:eastAsia="Arial" w:cstheme="minorHAnsi"/>
        </w:rPr>
        <w:t>Los residuos clasificados, son almacenados en el cuarto de almacenamiento intermedio.</w:t>
      </w:r>
    </w:p>
    <w:p w14:paraId="0A373572" w14:textId="77777777" w:rsidR="008F2511" w:rsidRDefault="008F2511">
      <w:pPr>
        <w:ind w:left="2124" w:hanging="2124"/>
        <w:jc w:val="both"/>
        <w:rPr>
          <w:rFonts w:asciiTheme="minorHAnsi" w:hAnsiTheme="minorHAnsi" w:cstheme="minorHAnsi"/>
        </w:rPr>
      </w:pPr>
    </w:p>
    <w:p w14:paraId="030A155C" w14:textId="77777777" w:rsidR="008F2511" w:rsidRDefault="0023299D">
      <w:pPr>
        <w:jc w:val="both"/>
        <w:rPr>
          <w:rFonts w:asciiTheme="minorHAnsi" w:hAnsiTheme="minorHAnsi" w:cstheme="minorHAnsi"/>
        </w:rPr>
      </w:pPr>
      <w:r>
        <w:rPr>
          <w:rFonts w:eastAsia="Arial" w:cstheme="minorHAnsi"/>
        </w:rPr>
        <w:t>Los vehículos utilizados para el movimiento interno de residuos serán de tipo rodante, de material rígido, de bordes redondeados, lavables e impermeables, que faciliten un manejo seguro de los residuos sin generar derrames. Los utilizados para residuos peligrosos serán identificados y de uso exclusivo para tal fin.</w:t>
      </w:r>
    </w:p>
    <w:p w14:paraId="34E20DB7" w14:textId="77777777" w:rsidR="008F2511" w:rsidRDefault="008F2511">
      <w:pPr>
        <w:jc w:val="both"/>
        <w:rPr>
          <w:rFonts w:asciiTheme="minorHAnsi" w:hAnsiTheme="minorHAnsi" w:cstheme="minorHAnsi"/>
        </w:rPr>
      </w:pPr>
    </w:p>
    <w:p w14:paraId="5F34EE29" w14:textId="77777777" w:rsidR="008F2511" w:rsidRDefault="0023299D">
      <w:pPr>
        <w:jc w:val="both"/>
        <w:rPr>
          <w:rFonts w:asciiTheme="minorHAnsi" w:hAnsiTheme="minorHAnsi" w:cstheme="minorHAnsi"/>
        </w:rPr>
      </w:pPr>
      <w:r>
        <w:rPr>
          <w:rFonts w:eastAsia="Arial" w:cstheme="minorHAnsi"/>
        </w:rPr>
        <w:t>Se dispone de un lugar adecuado para el almacenamiento, lavado, limpieza y desinfección de los recipientes, vehículos de recolección y demás implementos utilizados en el cuarto de almacenamiento central.</w:t>
      </w:r>
    </w:p>
    <w:p w14:paraId="0CA19315" w14:textId="77777777" w:rsidR="008F2511" w:rsidRDefault="008F2511">
      <w:pPr>
        <w:ind w:left="1416" w:hanging="1416"/>
        <w:jc w:val="both"/>
        <w:rPr>
          <w:rFonts w:asciiTheme="minorHAnsi" w:hAnsiTheme="minorHAnsi" w:cstheme="minorHAnsi"/>
        </w:rPr>
      </w:pPr>
    </w:p>
    <w:p w14:paraId="2D944D98" w14:textId="77777777" w:rsidR="008F2511" w:rsidRDefault="0023299D">
      <w:pPr>
        <w:spacing w:before="2"/>
        <w:jc w:val="both"/>
        <w:rPr>
          <w:rFonts w:asciiTheme="minorHAnsi" w:hAnsiTheme="minorHAnsi" w:cstheme="minorHAnsi"/>
        </w:rPr>
      </w:pPr>
      <w:r>
        <w:rPr>
          <w:rFonts w:eastAsia="Calibri" w:cstheme="minorHAnsi"/>
          <w:b/>
        </w:rPr>
        <w:t>Horario</w:t>
      </w:r>
    </w:p>
    <w:tbl>
      <w:tblPr>
        <w:tblW w:w="8820" w:type="dxa"/>
        <w:jc w:val="center"/>
        <w:tblLook w:val="04A0" w:firstRow="1" w:lastRow="0" w:firstColumn="1" w:lastColumn="0" w:noHBand="0" w:noVBand="1"/>
      </w:tblPr>
      <w:tblGrid>
        <w:gridCol w:w="4582"/>
        <w:gridCol w:w="4238"/>
      </w:tblGrid>
      <w:tr w:rsidR="008F2511" w14:paraId="7810F89F" w14:textId="77777777">
        <w:trPr>
          <w:trHeight w:val="534"/>
          <w:jc w:val="center"/>
        </w:trPr>
        <w:tc>
          <w:tcPr>
            <w:tcW w:w="4581" w:type="dxa"/>
            <w:tcBorders>
              <w:top w:val="single" w:sz="4" w:space="0" w:color="000000"/>
              <w:left w:val="single" w:sz="4" w:space="0" w:color="000000"/>
              <w:bottom w:val="single" w:sz="4" w:space="0" w:color="000000"/>
              <w:right w:val="single" w:sz="4" w:space="0" w:color="000000"/>
            </w:tcBorders>
            <w:shd w:val="clear" w:color="auto" w:fill="FFFFFF"/>
          </w:tcPr>
          <w:p w14:paraId="2D718634" w14:textId="77777777" w:rsidR="008F2511" w:rsidRDefault="0023299D">
            <w:pPr>
              <w:spacing w:before="2"/>
              <w:jc w:val="both"/>
              <w:rPr>
                <w:rFonts w:asciiTheme="minorHAnsi" w:hAnsiTheme="minorHAnsi" w:cstheme="minorHAnsi"/>
              </w:rPr>
            </w:pPr>
            <w:r>
              <w:rPr>
                <w:rFonts w:eastAsia="Calibri" w:cstheme="minorHAnsi"/>
                <w:b/>
              </w:rPr>
              <w:t>Tipo de residuo</w:t>
            </w:r>
          </w:p>
        </w:tc>
        <w:tc>
          <w:tcPr>
            <w:tcW w:w="4238" w:type="dxa"/>
            <w:tcBorders>
              <w:top w:val="single" w:sz="4" w:space="0" w:color="000000"/>
              <w:left w:val="single" w:sz="4" w:space="0" w:color="000000"/>
              <w:bottom w:val="single" w:sz="4" w:space="0" w:color="000000"/>
              <w:right w:val="single" w:sz="4" w:space="0" w:color="000000"/>
            </w:tcBorders>
            <w:shd w:val="clear" w:color="auto" w:fill="FFFFFF"/>
          </w:tcPr>
          <w:p w14:paraId="77364564" w14:textId="77777777" w:rsidR="008F2511" w:rsidRDefault="0023299D">
            <w:pPr>
              <w:spacing w:before="2"/>
              <w:jc w:val="both"/>
              <w:rPr>
                <w:rFonts w:asciiTheme="minorHAnsi" w:hAnsiTheme="minorHAnsi" w:cstheme="minorHAnsi"/>
              </w:rPr>
            </w:pPr>
            <w:r>
              <w:rPr>
                <w:rFonts w:eastAsia="Calibri" w:cstheme="minorHAnsi"/>
                <w:b/>
              </w:rPr>
              <w:t>Horarios de recolección</w:t>
            </w:r>
          </w:p>
        </w:tc>
      </w:tr>
      <w:tr w:rsidR="008F2511" w14:paraId="7004368D" w14:textId="77777777">
        <w:trPr>
          <w:trHeight w:val="564"/>
          <w:jc w:val="center"/>
        </w:trPr>
        <w:tc>
          <w:tcPr>
            <w:tcW w:w="4581" w:type="dxa"/>
            <w:tcBorders>
              <w:top w:val="single" w:sz="4" w:space="0" w:color="000000"/>
              <w:left w:val="single" w:sz="4" w:space="0" w:color="000000"/>
              <w:bottom w:val="single" w:sz="4" w:space="0" w:color="000000"/>
              <w:right w:val="single" w:sz="4" w:space="0" w:color="000000"/>
            </w:tcBorders>
            <w:shd w:val="clear" w:color="auto" w:fill="FFFFFF"/>
          </w:tcPr>
          <w:p w14:paraId="3E1EF029" w14:textId="77777777" w:rsidR="008F2511" w:rsidRDefault="0023299D">
            <w:pPr>
              <w:spacing w:before="2"/>
              <w:jc w:val="both"/>
              <w:rPr>
                <w:rFonts w:asciiTheme="minorHAnsi" w:hAnsiTheme="minorHAnsi" w:cstheme="minorHAnsi"/>
              </w:rPr>
            </w:pPr>
            <w:r>
              <w:rPr>
                <w:rFonts w:eastAsia="Calibri" w:cstheme="minorHAnsi"/>
                <w:color w:val="3B3838"/>
              </w:rPr>
              <w:t>Residuos aprovechables</w:t>
            </w:r>
          </w:p>
        </w:tc>
        <w:tc>
          <w:tcPr>
            <w:tcW w:w="4238" w:type="dxa"/>
            <w:tcBorders>
              <w:top w:val="single" w:sz="4" w:space="0" w:color="000000"/>
              <w:left w:val="single" w:sz="4" w:space="0" w:color="000000"/>
              <w:bottom w:val="single" w:sz="4" w:space="0" w:color="000000"/>
              <w:right w:val="single" w:sz="4" w:space="0" w:color="000000"/>
            </w:tcBorders>
            <w:shd w:val="clear" w:color="auto" w:fill="FFFFFF"/>
          </w:tcPr>
          <w:p w14:paraId="43F02D3C" w14:textId="77777777" w:rsidR="008F2511" w:rsidRDefault="0023299D">
            <w:pPr>
              <w:spacing w:before="2"/>
              <w:jc w:val="both"/>
              <w:rPr>
                <w:rFonts w:asciiTheme="minorHAnsi" w:hAnsiTheme="minorHAnsi" w:cstheme="minorHAnsi"/>
              </w:rPr>
            </w:pPr>
            <w:r>
              <w:rPr>
                <w:rFonts w:eastAsia="Calibri" w:cstheme="minorHAnsi"/>
                <w:b/>
                <w:color w:val="3B3838"/>
                <w:u w:val="single"/>
              </w:rPr>
              <w:t>4:00 pm- 4:10 pm</w:t>
            </w:r>
          </w:p>
        </w:tc>
      </w:tr>
      <w:tr w:rsidR="008F2511" w14:paraId="0B2A26C0" w14:textId="77777777">
        <w:trPr>
          <w:trHeight w:val="449"/>
          <w:jc w:val="center"/>
        </w:trPr>
        <w:tc>
          <w:tcPr>
            <w:tcW w:w="4581" w:type="dxa"/>
            <w:tcBorders>
              <w:top w:val="single" w:sz="4" w:space="0" w:color="000000"/>
              <w:left w:val="single" w:sz="4" w:space="0" w:color="000000"/>
              <w:bottom w:val="single" w:sz="4" w:space="0" w:color="000000"/>
              <w:right w:val="single" w:sz="4" w:space="0" w:color="000000"/>
            </w:tcBorders>
            <w:shd w:val="clear" w:color="auto" w:fill="FFFFFF"/>
          </w:tcPr>
          <w:p w14:paraId="6CADC4AB" w14:textId="77777777" w:rsidR="008F2511" w:rsidRDefault="0023299D">
            <w:pPr>
              <w:spacing w:before="2"/>
              <w:jc w:val="both"/>
              <w:rPr>
                <w:rFonts w:asciiTheme="minorHAnsi" w:hAnsiTheme="minorHAnsi" w:cstheme="minorHAnsi"/>
              </w:rPr>
            </w:pPr>
            <w:r>
              <w:rPr>
                <w:rFonts w:eastAsia="Calibri" w:cstheme="minorHAnsi"/>
                <w:color w:val="538135"/>
              </w:rPr>
              <w:t>Residuos no aprovechables</w:t>
            </w:r>
          </w:p>
        </w:tc>
        <w:tc>
          <w:tcPr>
            <w:tcW w:w="4238" w:type="dxa"/>
            <w:tcBorders>
              <w:top w:val="single" w:sz="4" w:space="0" w:color="000000"/>
              <w:left w:val="single" w:sz="4" w:space="0" w:color="000000"/>
              <w:bottom w:val="single" w:sz="4" w:space="0" w:color="000000"/>
              <w:right w:val="single" w:sz="4" w:space="0" w:color="000000"/>
            </w:tcBorders>
            <w:shd w:val="clear" w:color="auto" w:fill="FFFFFF"/>
          </w:tcPr>
          <w:p w14:paraId="615EC14A" w14:textId="77777777" w:rsidR="008F2511" w:rsidRDefault="0023299D">
            <w:pPr>
              <w:spacing w:before="2"/>
              <w:jc w:val="both"/>
              <w:rPr>
                <w:rFonts w:asciiTheme="minorHAnsi" w:hAnsiTheme="minorHAnsi" w:cstheme="minorHAnsi"/>
              </w:rPr>
            </w:pPr>
            <w:r>
              <w:rPr>
                <w:rFonts w:eastAsia="Calibri" w:cstheme="minorHAnsi"/>
                <w:b/>
                <w:color w:val="538135"/>
                <w:u w:val="single"/>
              </w:rPr>
              <w:t>4:10 pm- 4:25 pm</w:t>
            </w:r>
          </w:p>
        </w:tc>
      </w:tr>
      <w:tr w:rsidR="008F2511" w14:paraId="31C3AC03" w14:textId="77777777">
        <w:trPr>
          <w:trHeight w:val="634"/>
          <w:jc w:val="center"/>
        </w:trPr>
        <w:tc>
          <w:tcPr>
            <w:tcW w:w="4581" w:type="dxa"/>
            <w:tcBorders>
              <w:top w:val="single" w:sz="4" w:space="0" w:color="000000"/>
              <w:left w:val="single" w:sz="4" w:space="0" w:color="000000"/>
              <w:bottom w:val="single" w:sz="4" w:space="0" w:color="000000"/>
              <w:right w:val="single" w:sz="4" w:space="0" w:color="000000"/>
            </w:tcBorders>
            <w:shd w:val="clear" w:color="auto" w:fill="FFFFFF"/>
          </w:tcPr>
          <w:p w14:paraId="6B1D58AF" w14:textId="77777777" w:rsidR="008F2511" w:rsidRDefault="0023299D">
            <w:pPr>
              <w:spacing w:before="2"/>
              <w:jc w:val="both"/>
              <w:rPr>
                <w:rFonts w:asciiTheme="minorHAnsi" w:hAnsiTheme="minorHAnsi" w:cstheme="minorHAnsi"/>
              </w:rPr>
            </w:pPr>
            <w:r>
              <w:rPr>
                <w:rFonts w:eastAsia="Calibri" w:cstheme="minorHAnsi"/>
                <w:color w:val="FF0000"/>
              </w:rPr>
              <w:t>Residuos peligrosos</w:t>
            </w:r>
          </w:p>
        </w:tc>
        <w:tc>
          <w:tcPr>
            <w:tcW w:w="4238" w:type="dxa"/>
            <w:tcBorders>
              <w:top w:val="single" w:sz="4" w:space="0" w:color="000000"/>
              <w:left w:val="single" w:sz="4" w:space="0" w:color="000000"/>
              <w:bottom w:val="single" w:sz="4" w:space="0" w:color="000000"/>
              <w:right w:val="single" w:sz="4" w:space="0" w:color="000000"/>
            </w:tcBorders>
            <w:shd w:val="clear" w:color="auto" w:fill="FFFFFF"/>
          </w:tcPr>
          <w:p w14:paraId="5FE00F9C" w14:textId="77777777" w:rsidR="008F2511" w:rsidRDefault="0023299D">
            <w:pPr>
              <w:spacing w:before="2"/>
              <w:jc w:val="both"/>
              <w:rPr>
                <w:rFonts w:asciiTheme="minorHAnsi" w:hAnsiTheme="minorHAnsi" w:cstheme="minorHAnsi"/>
              </w:rPr>
            </w:pPr>
            <w:r>
              <w:rPr>
                <w:rFonts w:eastAsia="Calibri" w:cstheme="minorHAnsi"/>
                <w:b/>
                <w:color w:val="FF0000"/>
                <w:u w:val="single"/>
              </w:rPr>
              <w:t>4:25 pm- 4:50 pm</w:t>
            </w:r>
          </w:p>
        </w:tc>
      </w:tr>
    </w:tbl>
    <w:p w14:paraId="3AAACED9" w14:textId="77777777" w:rsidR="008F2511" w:rsidRDefault="008F2511">
      <w:pPr>
        <w:jc w:val="both"/>
        <w:rPr>
          <w:rFonts w:asciiTheme="minorHAnsi" w:hAnsiTheme="minorHAnsi" w:cstheme="minorHAnsi"/>
        </w:rPr>
      </w:pPr>
    </w:p>
    <w:p w14:paraId="45CE39EA" w14:textId="77777777" w:rsidR="008F2511" w:rsidRDefault="008F2511">
      <w:pPr>
        <w:jc w:val="both"/>
        <w:rPr>
          <w:rStyle w:val="EnlacedeInternet"/>
          <w:rFonts w:cstheme="minorHAnsi"/>
        </w:rPr>
      </w:pPr>
    </w:p>
    <w:p w14:paraId="1390B31B" w14:textId="77777777" w:rsidR="008F2511" w:rsidRDefault="008F2511">
      <w:pPr>
        <w:jc w:val="both"/>
        <w:rPr>
          <w:rStyle w:val="EnlacedeInternet"/>
          <w:rFonts w:asciiTheme="minorHAnsi" w:hAnsiTheme="minorHAnsi" w:cstheme="minorHAnsi"/>
        </w:rPr>
      </w:pPr>
    </w:p>
    <w:p w14:paraId="3133D845" w14:textId="77777777" w:rsidR="008F2511" w:rsidRDefault="0023299D">
      <w:pPr>
        <w:jc w:val="both"/>
        <w:rPr>
          <w:rStyle w:val="EnlacedeInternet"/>
          <w:rFonts w:asciiTheme="minorHAnsi" w:hAnsiTheme="minorHAnsi" w:cstheme="minorHAnsi"/>
          <w:color w:val="000000" w:themeColor="text1"/>
          <w:u w:val="none"/>
        </w:rPr>
      </w:pPr>
      <w:r>
        <w:rPr>
          <w:rStyle w:val="EnlacedeInternet"/>
          <w:rFonts w:cstheme="minorHAnsi"/>
          <w:color w:val="000000" w:themeColor="text1"/>
          <w:u w:val="none"/>
        </w:rPr>
        <w:t xml:space="preserve">Además, se anexa el plano de la ruta de residuos de </w:t>
      </w:r>
      <w:r>
        <w:rPr>
          <w:rFonts w:eastAsia="Arial" w:cstheme="minorHAnsi"/>
          <w:b/>
        </w:rPr>
        <w:t>SOCIMEDICOS S.A.S, SAN RAFAEL- SEDE ARMENIA</w:t>
      </w:r>
      <w:r>
        <w:rPr>
          <w:rStyle w:val="EnlacedeInternet"/>
          <w:rFonts w:cstheme="minorHAnsi"/>
          <w:color w:val="000000" w:themeColor="text1"/>
          <w:u w:val="none"/>
        </w:rPr>
        <w:t>.</w:t>
      </w:r>
    </w:p>
    <w:p w14:paraId="2CFC9128" w14:textId="77777777" w:rsidR="008F2511" w:rsidRDefault="008F2511">
      <w:pPr>
        <w:jc w:val="both"/>
        <w:rPr>
          <w:rStyle w:val="EnlacedeInternet"/>
          <w:rFonts w:asciiTheme="minorHAnsi" w:hAnsiTheme="minorHAnsi" w:cstheme="minorHAnsi"/>
          <w:color w:val="000000" w:themeColor="text1"/>
          <w:u w:val="none"/>
        </w:rPr>
      </w:pPr>
    </w:p>
    <w:p w14:paraId="705966F2" w14:textId="74762384" w:rsidR="008F2511" w:rsidRDefault="0023299D">
      <w:pPr>
        <w:jc w:val="both"/>
      </w:pPr>
      <w:r>
        <w:t xml:space="preserve">Anexo #7: </w:t>
      </w:r>
      <w:hyperlink r:id="rId42">
        <w:r>
          <w:rPr>
            <w:rStyle w:val="EnlacedeInternet"/>
          </w:rPr>
          <w:t>PLANO RUTA DE RESIDUOS.pdf</w:t>
        </w:r>
      </w:hyperlink>
    </w:p>
    <w:p w14:paraId="30CF53B1" w14:textId="77777777" w:rsidR="008F2511" w:rsidRDefault="0023299D">
      <w:pPr>
        <w:pStyle w:val="Ttulo1"/>
      </w:pPr>
      <w:bookmarkStart w:id="23" w:name="_Toc81496691"/>
      <w:r>
        <w:rPr>
          <w:rFonts w:eastAsia="Arial"/>
        </w:rPr>
        <w:t>ALMACENAMIENTO DE RESIDUOS</w:t>
      </w:r>
      <w:bookmarkEnd w:id="23"/>
    </w:p>
    <w:p w14:paraId="1CCA77DB" w14:textId="77777777" w:rsidR="008F2511" w:rsidRDefault="008F2511">
      <w:pPr>
        <w:jc w:val="both"/>
        <w:rPr>
          <w:rFonts w:asciiTheme="minorHAnsi" w:hAnsiTheme="minorHAnsi" w:cstheme="minorHAnsi"/>
        </w:rPr>
      </w:pPr>
    </w:p>
    <w:p w14:paraId="1E64DC23" w14:textId="77777777" w:rsidR="008F2511" w:rsidRDefault="0023299D">
      <w:pPr>
        <w:pStyle w:val="Subttulo"/>
      </w:pPr>
      <w:r>
        <w:rPr>
          <w:rFonts w:eastAsia="Arial"/>
        </w:rPr>
        <w:t>Almacenamiento intermedio</w:t>
      </w:r>
    </w:p>
    <w:p w14:paraId="1E5DDA72" w14:textId="77777777" w:rsidR="008F2511" w:rsidRDefault="0023299D">
      <w:pPr>
        <w:spacing w:before="2"/>
        <w:jc w:val="both"/>
        <w:rPr>
          <w:rFonts w:asciiTheme="minorHAnsi" w:hAnsiTheme="minorHAnsi" w:cstheme="minorHAnsi"/>
        </w:rPr>
      </w:pPr>
      <w:r>
        <w:rPr>
          <w:rFonts w:eastAsia="Arial" w:cstheme="minorHAnsi"/>
          <w:b/>
        </w:rPr>
        <w:t xml:space="preserve">En SOCIMEDICOS S.A.S, SAN RAFAEL- SEDE ARMENIA </w:t>
      </w:r>
      <w:r>
        <w:rPr>
          <w:rFonts w:eastAsia="Arial" w:cstheme="minorHAnsi"/>
        </w:rPr>
        <w:t xml:space="preserve">se cuenta con </w:t>
      </w:r>
      <w:r>
        <w:rPr>
          <w:rFonts w:eastAsia="Arial" w:cstheme="minorHAnsi"/>
          <w:b/>
        </w:rPr>
        <w:t>un depósito temporal de residuos</w:t>
      </w:r>
      <w:r>
        <w:rPr>
          <w:rFonts w:eastAsia="Arial" w:cstheme="minorHAnsi"/>
        </w:rPr>
        <w:t>, en los cuales se depositan los residuos por un corto tiempo los cuales luego son recogidos por EMDEPSA y EPA los residuos antes de ser llevados a éste lugar son rotulados con la información respectiva para su posterior disposición, estos sitios cuentan con las características de infraestructura estipuladas por normatividad vigente, como son techo, paredes y pisos lisos de fácil lavado, instalación hidráulica y drenaje de agua, lo cual facilita labores de limpieza y desinfección, las cuales se realizan cada vez que se hace recolección hacia el depósito central finalizando la jornada cada día.</w:t>
      </w:r>
    </w:p>
    <w:p w14:paraId="119215F1" w14:textId="77777777" w:rsidR="008F2511" w:rsidRDefault="008F2511">
      <w:pPr>
        <w:spacing w:before="2"/>
        <w:jc w:val="both"/>
        <w:rPr>
          <w:rFonts w:asciiTheme="minorHAnsi" w:hAnsiTheme="minorHAnsi" w:cstheme="minorHAnsi"/>
        </w:rPr>
      </w:pPr>
    </w:p>
    <w:p w14:paraId="2C607FD1" w14:textId="77777777" w:rsidR="008F2511" w:rsidRDefault="0023299D">
      <w:pPr>
        <w:spacing w:before="2"/>
        <w:jc w:val="both"/>
        <w:rPr>
          <w:rFonts w:eastAsia="Arial" w:cstheme="minorHAnsi"/>
        </w:rPr>
      </w:pPr>
      <w:r>
        <w:rPr>
          <w:rFonts w:eastAsia="Arial" w:cstheme="minorHAnsi"/>
        </w:rPr>
        <w:t>En los almacenamientos intermedios existen canecas de color rojo y verde con su respectiva tapa con mayor capacidad debido a que allí se depositan todos los residuos generados en el transcurso del día son llevados al almacenamiento final por la ruta establecida por la propiedad horizontal.</w:t>
      </w:r>
    </w:p>
    <w:p w14:paraId="0D14306C" w14:textId="77777777" w:rsidR="008F2511" w:rsidRDefault="0023299D">
      <w:pPr>
        <w:spacing w:before="2"/>
        <w:jc w:val="center"/>
        <w:rPr>
          <w:rFonts w:eastAsia="Arial" w:cstheme="minorHAnsi"/>
        </w:rPr>
      </w:pPr>
      <w:r>
        <w:rPr>
          <w:noProof/>
        </w:rPr>
        <w:drawing>
          <wp:inline distT="0" distB="0" distL="0" distR="0" wp14:anchorId="67EEB446" wp14:editId="4B86BD97">
            <wp:extent cx="4200525" cy="2360295"/>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43"/>
                    <a:stretch>
                      <a:fillRect/>
                    </a:stretch>
                  </pic:blipFill>
                  <pic:spPr bwMode="auto">
                    <a:xfrm>
                      <a:off x="0" y="0"/>
                      <a:ext cx="4200525" cy="2360295"/>
                    </a:xfrm>
                    <a:prstGeom prst="rect">
                      <a:avLst/>
                    </a:prstGeom>
                  </pic:spPr>
                </pic:pic>
              </a:graphicData>
            </a:graphic>
          </wp:inline>
        </w:drawing>
      </w:r>
    </w:p>
    <w:p w14:paraId="5A925B40" w14:textId="77777777" w:rsidR="008F2511" w:rsidRDefault="008F2511">
      <w:pPr>
        <w:spacing w:before="2"/>
        <w:jc w:val="both"/>
        <w:rPr>
          <w:rFonts w:asciiTheme="minorHAnsi" w:hAnsiTheme="minorHAnsi" w:cstheme="minorHAnsi"/>
        </w:rPr>
      </w:pPr>
    </w:p>
    <w:p w14:paraId="3BC3930C" w14:textId="77777777" w:rsidR="008F2511" w:rsidRDefault="0023299D">
      <w:pPr>
        <w:spacing w:before="2"/>
        <w:jc w:val="both"/>
        <w:rPr>
          <w:rFonts w:asciiTheme="minorHAnsi" w:hAnsiTheme="minorHAnsi" w:cstheme="minorHAnsi"/>
        </w:rPr>
      </w:pPr>
      <w:r>
        <w:rPr>
          <w:rFonts w:eastAsia="Arial" w:cstheme="minorHAnsi"/>
        </w:rPr>
        <w:t>Los residuos quedan aislados de lugares que requieran completa asepsia, minimizando de esta manera una posible contaminación cruzada con microorganismos patógenos.</w:t>
      </w:r>
    </w:p>
    <w:p w14:paraId="58ED034F" w14:textId="77777777" w:rsidR="008F2511" w:rsidRDefault="008F2511">
      <w:pPr>
        <w:spacing w:before="2"/>
        <w:jc w:val="both"/>
        <w:rPr>
          <w:rFonts w:asciiTheme="minorHAnsi" w:hAnsiTheme="minorHAnsi" w:cstheme="minorHAnsi"/>
        </w:rPr>
      </w:pPr>
    </w:p>
    <w:p w14:paraId="17A4C046" w14:textId="77777777" w:rsidR="008F2511" w:rsidRDefault="0023299D">
      <w:pPr>
        <w:spacing w:before="2"/>
        <w:jc w:val="both"/>
        <w:rPr>
          <w:rFonts w:asciiTheme="minorHAnsi" w:hAnsiTheme="minorHAnsi" w:cstheme="minorHAnsi"/>
        </w:rPr>
      </w:pPr>
      <w:r>
        <w:rPr>
          <w:rFonts w:eastAsia="Arial" w:cstheme="minorHAnsi"/>
        </w:rPr>
        <w:t>Para el almacenamiento intermedio de Residuos Generados en la Atención en Salud y Otras Actividades se cuenta con un sitio de uso exclusivo, el cual reúne las siguientes características:</w:t>
      </w:r>
    </w:p>
    <w:p w14:paraId="2670F75A" w14:textId="77777777" w:rsidR="008F2511" w:rsidRDefault="0023299D">
      <w:pPr>
        <w:numPr>
          <w:ilvl w:val="0"/>
          <w:numId w:val="39"/>
        </w:numPr>
        <w:tabs>
          <w:tab w:val="left" w:pos="-720"/>
        </w:tabs>
        <w:spacing w:before="2"/>
        <w:jc w:val="both"/>
        <w:textAlignment w:val="auto"/>
        <w:rPr>
          <w:rFonts w:asciiTheme="minorHAnsi" w:hAnsiTheme="minorHAnsi" w:cstheme="minorHAnsi"/>
        </w:rPr>
      </w:pPr>
      <w:r>
        <w:rPr>
          <w:rFonts w:eastAsia="Arial" w:cstheme="minorHAnsi"/>
        </w:rPr>
        <w:t>Localizado en el interior de la edificación.</w:t>
      </w:r>
    </w:p>
    <w:p w14:paraId="56CDFAD4" w14:textId="77777777" w:rsidR="008F2511" w:rsidRDefault="0023299D">
      <w:pPr>
        <w:numPr>
          <w:ilvl w:val="0"/>
          <w:numId w:val="39"/>
        </w:numPr>
        <w:tabs>
          <w:tab w:val="left" w:pos="-720"/>
        </w:tabs>
        <w:spacing w:before="2"/>
        <w:jc w:val="both"/>
        <w:textAlignment w:val="auto"/>
        <w:rPr>
          <w:rFonts w:asciiTheme="minorHAnsi" w:hAnsiTheme="minorHAnsi" w:cstheme="minorHAnsi"/>
        </w:rPr>
      </w:pPr>
      <w:r>
        <w:rPr>
          <w:rFonts w:eastAsia="Arial" w:cstheme="minorHAnsi"/>
        </w:rPr>
        <w:t>Dispone de espacio por tipo de residuo, de acuerdo con su clasificación (Aprovechables, no aprovechable y citotóxicos).</w:t>
      </w:r>
    </w:p>
    <w:p w14:paraId="371C8DA1" w14:textId="77777777" w:rsidR="008F2511" w:rsidRDefault="0023299D">
      <w:pPr>
        <w:numPr>
          <w:ilvl w:val="0"/>
          <w:numId w:val="39"/>
        </w:numPr>
        <w:tabs>
          <w:tab w:val="left" w:pos="-720"/>
        </w:tabs>
        <w:spacing w:before="2"/>
        <w:jc w:val="both"/>
        <w:textAlignment w:val="auto"/>
        <w:rPr>
          <w:rFonts w:asciiTheme="minorHAnsi" w:hAnsiTheme="minorHAnsi" w:cstheme="minorHAnsi"/>
        </w:rPr>
      </w:pPr>
      <w:r>
        <w:rPr>
          <w:rFonts w:eastAsia="Arial" w:cstheme="minorHAnsi"/>
        </w:rPr>
        <w:t xml:space="preserve">Cuenta con la iluminación artificial suficiente para el adecuado manejo de las bolsas y los </w:t>
      </w:r>
      <w:r>
        <w:rPr>
          <w:rFonts w:eastAsia="Arial" w:cstheme="minorHAnsi"/>
        </w:rPr>
        <w:lastRenderedPageBreak/>
        <w:t>recipientes.</w:t>
      </w:r>
    </w:p>
    <w:p w14:paraId="5D722191" w14:textId="77777777" w:rsidR="008F2511" w:rsidRDefault="0023299D">
      <w:pPr>
        <w:numPr>
          <w:ilvl w:val="0"/>
          <w:numId w:val="39"/>
        </w:numPr>
        <w:tabs>
          <w:tab w:val="left" w:pos="-720"/>
        </w:tabs>
        <w:spacing w:before="2"/>
        <w:jc w:val="both"/>
        <w:textAlignment w:val="auto"/>
        <w:rPr>
          <w:rFonts w:asciiTheme="minorHAnsi" w:hAnsiTheme="minorHAnsi" w:cstheme="minorHAnsi"/>
        </w:rPr>
      </w:pPr>
      <w:r>
        <w:rPr>
          <w:rFonts w:eastAsia="Arial" w:cstheme="minorHAnsi"/>
        </w:rPr>
        <w:t>Permite el acceso de los recolectores.</w:t>
      </w:r>
    </w:p>
    <w:p w14:paraId="7E7EADD6" w14:textId="77777777" w:rsidR="008F2511" w:rsidRDefault="0023299D">
      <w:pPr>
        <w:numPr>
          <w:ilvl w:val="0"/>
          <w:numId w:val="39"/>
        </w:numPr>
        <w:tabs>
          <w:tab w:val="left" w:pos="-720"/>
        </w:tabs>
        <w:spacing w:before="2"/>
        <w:jc w:val="both"/>
        <w:textAlignment w:val="auto"/>
        <w:rPr>
          <w:rFonts w:asciiTheme="minorHAnsi" w:hAnsiTheme="minorHAnsi" w:cstheme="minorHAnsi"/>
        </w:rPr>
      </w:pPr>
      <w:r>
        <w:rPr>
          <w:rFonts w:eastAsia="Arial" w:cstheme="minorHAnsi"/>
        </w:rPr>
        <w:t>Es de uso exclusivo para almacenar los Residuos Generados en la Atención en Salud y Otras Actividades.</w:t>
      </w:r>
    </w:p>
    <w:p w14:paraId="5CDFD5BD" w14:textId="77777777" w:rsidR="008F2511" w:rsidRDefault="0023299D">
      <w:pPr>
        <w:numPr>
          <w:ilvl w:val="0"/>
          <w:numId w:val="39"/>
        </w:numPr>
        <w:tabs>
          <w:tab w:val="left" w:pos="-720"/>
        </w:tabs>
        <w:spacing w:before="2"/>
        <w:jc w:val="both"/>
        <w:textAlignment w:val="auto"/>
        <w:rPr>
          <w:rFonts w:asciiTheme="minorHAnsi" w:hAnsiTheme="minorHAnsi" w:cstheme="minorHAnsi"/>
        </w:rPr>
      </w:pPr>
      <w:r>
        <w:rPr>
          <w:rFonts w:eastAsia="Arial" w:cstheme="minorHAnsi"/>
        </w:rPr>
        <w:t xml:space="preserve">Se encuentra debidamente señalizado. </w:t>
      </w:r>
    </w:p>
    <w:p w14:paraId="12179C30" w14:textId="77777777" w:rsidR="008F2511" w:rsidRDefault="0023299D">
      <w:pPr>
        <w:pStyle w:val="Ttulo1"/>
      </w:pPr>
      <w:bookmarkStart w:id="24" w:name="_Toc81496692"/>
      <w:r>
        <w:rPr>
          <w:rFonts w:eastAsia="Arial"/>
        </w:rPr>
        <w:t>PESAJE DE RESIDUOS</w:t>
      </w:r>
      <w:bookmarkEnd w:id="24"/>
    </w:p>
    <w:p w14:paraId="2ECF9FD3" w14:textId="77777777" w:rsidR="008F2511" w:rsidRDefault="008F2511">
      <w:pPr>
        <w:spacing w:before="2"/>
        <w:jc w:val="both"/>
        <w:rPr>
          <w:rFonts w:asciiTheme="minorHAnsi" w:hAnsiTheme="minorHAnsi" w:cstheme="minorHAnsi"/>
        </w:rPr>
      </w:pPr>
    </w:p>
    <w:p w14:paraId="6E3338F1" w14:textId="77777777" w:rsidR="008F2511" w:rsidRDefault="0023299D">
      <w:pPr>
        <w:spacing w:before="2"/>
        <w:jc w:val="both"/>
        <w:rPr>
          <w:rFonts w:asciiTheme="minorHAnsi" w:hAnsiTheme="minorHAnsi" w:cstheme="minorHAnsi"/>
        </w:rPr>
      </w:pPr>
      <w:r>
        <w:rPr>
          <w:rFonts w:eastAsia="Arial" w:cstheme="minorHAnsi"/>
          <w:b/>
        </w:rPr>
        <w:t>El pesaje de residuos está a cargo del personal de manejo y recolección de residuos:</w:t>
      </w:r>
    </w:p>
    <w:p w14:paraId="3E1C66D8" w14:textId="77777777" w:rsidR="008F2511" w:rsidRDefault="008F2511">
      <w:pPr>
        <w:spacing w:before="2"/>
        <w:jc w:val="both"/>
        <w:rPr>
          <w:rFonts w:asciiTheme="minorHAnsi" w:hAnsiTheme="minorHAnsi" w:cstheme="minorHAnsi"/>
        </w:rPr>
      </w:pPr>
    </w:p>
    <w:p w14:paraId="62A23885" w14:textId="77777777" w:rsidR="008F2511" w:rsidRDefault="0023299D">
      <w:pPr>
        <w:numPr>
          <w:ilvl w:val="0"/>
          <w:numId w:val="40"/>
        </w:numPr>
        <w:tabs>
          <w:tab w:val="left" w:pos="-720"/>
        </w:tabs>
        <w:spacing w:before="2"/>
        <w:jc w:val="both"/>
        <w:textAlignment w:val="auto"/>
        <w:rPr>
          <w:rFonts w:asciiTheme="minorHAnsi" w:hAnsiTheme="minorHAnsi" w:cstheme="minorHAnsi"/>
        </w:rPr>
      </w:pPr>
      <w:r>
        <w:rPr>
          <w:rFonts w:eastAsia="Arial" w:cstheme="minorHAnsi"/>
        </w:rPr>
        <w:t>Se anuda, se retira bolsa de caneca, se marca la bolsa (fecha, hora, servicio), y se deposita en la caneca del almacenamiento temporal de residuos.</w:t>
      </w:r>
    </w:p>
    <w:p w14:paraId="045F2E2C" w14:textId="77777777" w:rsidR="008F2511" w:rsidRDefault="0023299D">
      <w:pPr>
        <w:numPr>
          <w:ilvl w:val="0"/>
          <w:numId w:val="40"/>
        </w:numPr>
        <w:tabs>
          <w:tab w:val="left" w:pos="-720"/>
        </w:tabs>
        <w:spacing w:before="2"/>
        <w:jc w:val="both"/>
        <w:textAlignment w:val="auto"/>
        <w:rPr>
          <w:rFonts w:asciiTheme="minorHAnsi" w:hAnsiTheme="minorHAnsi" w:cstheme="minorHAnsi"/>
        </w:rPr>
      </w:pPr>
      <w:r>
        <w:rPr>
          <w:rFonts w:eastAsia="Arial" w:cstheme="minorHAnsi"/>
        </w:rPr>
        <w:t>Según la ruta sanitaria el personal encargado de la recolección de residuos interna pesa y consigna el dato en el formulario diligenciado por ellos.</w:t>
      </w:r>
    </w:p>
    <w:p w14:paraId="527AF805" w14:textId="77777777" w:rsidR="008F2511" w:rsidRDefault="0023299D">
      <w:pPr>
        <w:numPr>
          <w:ilvl w:val="0"/>
          <w:numId w:val="40"/>
        </w:numPr>
        <w:tabs>
          <w:tab w:val="left" w:pos="-720"/>
        </w:tabs>
        <w:spacing w:before="2"/>
        <w:jc w:val="both"/>
        <w:textAlignment w:val="auto"/>
        <w:rPr>
          <w:rFonts w:asciiTheme="minorHAnsi" w:hAnsiTheme="minorHAnsi" w:cstheme="minorHAnsi"/>
        </w:rPr>
      </w:pPr>
      <w:r>
        <w:rPr>
          <w:rFonts w:eastAsia="Arial" w:cstheme="minorHAnsi"/>
        </w:rPr>
        <w:t>Diariamente se registra en el formulario interno la cantidad de Kg generados, y posteriormente se alimenta la matriz de indicadores.</w:t>
      </w:r>
    </w:p>
    <w:p w14:paraId="5289ADD5" w14:textId="77777777" w:rsidR="008F2511" w:rsidRDefault="008F2511">
      <w:pPr>
        <w:tabs>
          <w:tab w:val="left" w:pos="-720"/>
        </w:tabs>
        <w:spacing w:before="2"/>
        <w:ind w:left="360"/>
        <w:jc w:val="both"/>
        <w:textAlignment w:val="auto"/>
        <w:rPr>
          <w:rFonts w:asciiTheme="minorHAnsi" w:eastAsia="Arial" w:hAnsiTheme="minorHAnsi" w:cstheme="minorHAnsi"/>
        </w:rPr>
      </w:pPr>
    </w:p>
    <w:p w14:paraId="06DEB24D" w14:textId="77777777" w:rsidR="008F2511" w:rsidRDefault="0023299D">
      <w:pPr>
        <w:tabs>
          <w:tab w:val="left" w:pos="-360"/>
        </w:tabs>
        <w:jc w:val="both"/>
        <w:textAlignment w:val="auto"/>
        <w:rPr>
          <w:rFonts w:asciiTheme="minorHAnsi" w:hAnsiTheme="minorHAnsi" w:cstheme="minorHAnsi"/>
        </w:rPr>
      </w:pPr>
      <w:r>
        <w:rPr>
          <w:rFonts w:eastAsia="Times New Roman" w:cstheme="minorHAnsi"/>
          <w:b/>
        </w:rPr>
        <w:t>Desinfección y asepsia de la báscula para pesaje de residuos:</w:t>
      </w:r>
    </w:p>
    <w:p w14:paraId="286AF95C" w14:textId="77777777" w:rsidR="008F2511" w:rsidRDefault="008F2511">
      <w:pPr>
        <w:jc w:val="both"/>
        <w:rPr>
          <w:rFonts w:asciiTheme="minorHAnsi" w:hAnsiTheme="minorHAnsi" w:cstheme="minorHAnsi"/>
        </w:rPr>
      </w:pPr>
    </w:p>
    <w:p w14:paraId="2AECF98B" w14:textId="77777777" w:rsidR="008F2511" w:rsidRDefault="0023299D">
      <w:pPr>
        <w:jc w:val="both"/>
        <w:rPr>
          <w:rFonts w:asciiTheme="minorHAnsi" w:hAnsiTheme="minorHAnsi" w:cstheme="minorHAnsi"/>
        </w:rPr>
      </w:pPr>
      <w:r>
        <w:rPr>
          <w:rFonts w:eastAsia="Arial" w:cstheme="minorHAnsi"/>
        </w:rPr>
        <w:t>La báscula utilizada para el pesaje de residuos no peligrosos y peligrosos debe ser sometida a un proceso de desinfección con FORMULA 55, como se enuncia a continuación:</w:t>
      </w:r>
    </w:p>
    <w:p w14:paraId="602E0909" w14:textId="77777777" w:rsidR="008F2511" w:rsidRDefault="008F2511">
      <w:pPr>
        <w:jc w:val="both"/>
        <w:rPr>
          <w:rFonts w:asciiTheme="minorHAnsi" w:hAnsiTheme="minorHAnsi" w:cstheme="minorHAnsi"/>
        </w:rPr>
      </w:pPr>
    </w:p>
    <w:p w14:paraId="611D794E" w14:textId="77777777" w:rsidR="008F2511" w:rsidRDefault="0023299D">
      <w:pPr>
        <w:numPr>
          <w:ilvl w:val="0"/>
          <w:numId w:val="50"/>
        </w:numPr>
        <w:tabs>
          <w:tab w:val="left" w:pos="-720"/>
        </w:tabs>
        <w:jc w:val="both"/>
        <w:textAlignment w:val="auto"/>
        <w:rPr>
          <w:rFonts w:asciiTheme="minorHAnsi" w:hAnsiTheme="minorHAnsi" w:cstheme="minorHAnsi"/>
        </w:rPr>
      </w:pPr>
      <w:r>
        <w:rPr>
          <w:rFonts w:eastAsia="Arial" w:cstheme="minorHAnsi"/>
        </w:rPr>
        <w:t>Se realiza el pesaje de residuos Aprovechables o no aprovechables (No peligrosos) en el cuarto central de almacenamiento de residuos y se diligencia el formulario RH1 con el respectivo valor en Kg.</w:t>
      </w:r>
    </w:p>
    <w:p w14:paraId="42C399C6" w14:textId="77777777" w:rsidR="008F2511" w:rsidRDefault="008F2511">
      <w:pPr>
        <w:jc w:val="both"/>
        <w:rPr>
          <w:rFonts w:asciiTheme="minorHAnsi" w:hAnsiTheme="minorHAnsi" w:cstheme="minorHAnsi"/>
        </w:rPr>
      </w:pPr>
    </w:p>
    <w:p w14:paraId="64EF251B" w14:textId="77777777" w:rsidR="008F2511" w:rsidRDefault="0023299D">
      <w:pPr>
        <w:numPr>
          <w:ilvl w:val="0"/>
          <w:numId w:val="51"/>
        </w:numPr>
        <w:tabs>
          <w:tab w:val="left" w:pos="-720"/>
        </w:tabs>
        <w:jc w:val="both"/>
        <w:textAlignment w:val="auto"/>
        <w:rPr>
          <w:rFonts w:asciiTheme="minorHAnsi" w:hAnsiTheme="minorHAnsi" w:cstheme="minorHAnsi"/>
        </w:rPr>
      </w:pPr>
      <w:r>
        <w:rPr>
          <w:rFonts w:eastAsia="Arial" w:cstheme="minorHAnsi"/>
        </w:rPr>
        <w:t xml:space="preserve">Se realiza el pesaje de residuos infecciosos (Peligrosos) en el cuarto central de </w:t>
      </w:r>
    </w:p>
    <w:p w14:paraId="456F7764" w14:textId="77777777" w:rsidR="008F2511" w:rsidRDefault="0023299D">
      <w:pPr>
        <w:ind w:left="709"/>
        <w:jc w:val="both"/>
        <w:rPr>
          <w:rFonts w:asciiTheme="minorHAnsi" w:hAnsiTheme="minorHAnsi" w:cstheme="minorHAnsi"/>
        </w:rPr>
      </w:pPr>
      <w:r>
        <w:rPr>
          <w:rFonts w:eastAsia="Arial" w:cstheme="minorHAnsi"/>
        </w:rPr>
        <w:t>almacenamiento de residuos y se diligencia el formulario RH1 con el respectivo valor en Kg.</w:t>
      </w:r>
    </w:p>
    <w:p w14:paraId="60441776" w14:textId="77777777" w:rsidR="008F2511" w:rsidRDefault="0023299D">
      <w:pPr>
        <w:numPr>
          <w:ilvl w:val="0"/>
          <w:numId w:val="52"/>
        </w:numPr>
        <w:tabs>
          <w:tab w:val="left" w:pos="-720"/>
        </w:tabs>
        <w:jc w:val="both"/>
        <w:textAlignment w:val="auto"/>
        <w:rPr>
          <w:rFonts w:asciiTheme="minorHAnsi" w:hAnsiTheme="minorHAnsi" w:cstheme="minorHAnsi"/>
        </w:rPr>
      </w:pPr>
      <w:r>
        <w:rPr>
          <w:rFonts w:eastAsia="Arial" w:cstheme="minorHAnsi"/>
        </w:rPr>
        <w:t>Inmediatamente después del pesaje de residuos infecciosos se Prepara una disolución de FORMULA 55. Y En forma de aspersión se le aplica a la superficie de la báscula y con un paño se realiza la limpieza y desinfección de esta.</w:t>
      </w:r>
    </w:p>
    <w:p w14:paraId="2F44E56E" w14:textId="77777777" w:rsidR="008F2511" w:rsidRDefault="0023299D">
      <w:pPr>
        <w:numPr>
          <w:ilvl w:val="0"/>
          <w:numId w:val="52"/>
        </w:numPr>
        <w:tabs>
          <w:tab w:val="left" w:pos="-720"/>
        </w:tabs>
        <w:jc w:val="both"/>
        <w:textAlignment w:val="auto"/>
        <w:rPr>
          <w:rFonts w:asciiTheme="minorHAnsi" w:hAnsiTheme="minorHAnsi" w:cstheme="minorHAnsi"/>
        </w:rPr>
      </w:pPr>
      <w:r>
        <w:rPr>
          <w:rFonts w:eastAsia="Arial" w:cstheme="minorHAnsi"/>
          <w:kern w:val="0"/>
        </w:rPr>
        <w:t xml:space="preserve">Vuelve y se le dispersa la solución de FORMULA 55 y se deja actuar por 5 minutos; dejándola </w:t>
      </w:r>
      <w:r>
        <w:rPr>
          <w:rFonts w:eastAsia="Arial" w:cstheme="minorHAnsi"/>
        </w:rPr>
        <w:t>secar en el cuarto central de residuos.</w:t>
      </w:r>
    </w:p>
    <w:p w14:paraId="01228575" w14:textId="77777777" w:rsidR="008F2511" w:rsidRDefault="008F2511">
      <w:pPr>
        <w:jc w:val="both"/>
        <w:rPr>
          <w:rFonts w:asciiTheme="minorHAnsi" w:hAnsiTheme="minorHAnsi" w:cstheme="minorHAnsi"/>
        </w:rPr>
      </w:pPr>
    </w:p>
    <w:p w14:paraId="24667A79" w14:textId="77777777" w:rsidR="008F2511" w:rsidRDefault="0023299D">
      <w:pPr>
        <w:jc w:val="both"/>
        <w:rPr>
          <w:rFonts w:asciiTheme="minorHAnsi" w:hAnsiTheme="minorHAnsi" w:cstheme="minorHAnsi"/>
        </w:rPr>
      </w:pPr>
      <w:r>
        <w:rPr>
          <w:rFonts w:eastAsia="Arial" w:cstheme="minorHAnsi"/>
        </w:rPr>
        <w:t>Este proceso se debe realizar siempre luego del pesaje de residuos infecciosos, dejando la báscula libre de posible contaminación de agentes infecciosos y garantizando no se presente una contaminación cruzada entre pesaje y pesaje de residuos peligrosos y no peligrosos.</w:t>
      </w:r>
    </w:p>
    <w:p w14:paraId="0A754ACE" w14:textId="77777777" w:rsidR="008F2511" w:rsidRDefault="008F2511">
      <w:pPr>
        <w:jc w:val="both"/>
        <w:rPr>
          <w:rFonts w:asciiTheme="minorHAnsi" w:hAnsiTheme="minorHAnsi" w:cstheme="minorHAnsi"/>
        </w:rPr>
      </w:pPr>
    </w:p>
    <w:p w14:paraId="50C36D74" w14:textId="77777777" w:rsidR="008F2511" w:rsidRDefault="0023299D">
      <w:pPr>
        <w:jc w:val="both"/>
        <w:rPr>
          <w:rFonts w:asciiTheme="minorHAnsi" w:hAnsiTheme="minorHAnsi" w:cstheme="minorHAnsi"/>
        </w:rPr>
      </w:pPr>
      <w:r>
        <w:rPr>
          <w:rFonts w:eastAsia="Arial" w:cstheme="minorHAnsi"/>
          <w:b/>
        </w:rPr>
        <w:t>Esta labor estará a cargo del personal de servicios generales</w:t>
      </w:r>
      <w:r>
        <w:rPr>
          <w:rFonts w:eastAsia="Arial" w:cstheme="minorHAnsi"/>
        </w:rPr>
        <w:t>.</w:t>
      </w:r>
    </w:p>
    <w:p w14:paraId="744AEE91" w14:textId="77777777" w:rsidR="008F2511" w:rsidRDefault="008F2511">
      <w:pPr>
        <w:tabs>
          <w:tab w:val="left" w:pos="-720"/>
        </w:tabs>
        <w:spacing w:before="2"/>
        <w:ind w:left="360"/>
        <w:jc w:val="both"/>
        <w:textAlignment w:val="auto"/>
        <w:rPr>
          <w:rFonts w:asciiTheme="minorHAnsi" w:hAnsiTheme="minorHAnsi" w:cstheme="minorHAnsi"/>
        </w:rPr>
      </w:pPr>
    </w:p>
    <w:p w14:paraId="79AF16BA" w14:textId="77777777" w:rsidR="008F2511" w:rsidRDefault="0023299D">
      <w:pPr>
        <w:pStyle w:val="Ttulo1"/>
      </w:pPr>
      <w:bookmarkStart w:id="25" w:name="_Toc81496693"/>
      <w:r>
        <w:rPr>
          <w:rFonts w:eastAsia="Arial"/>
        </w:rPr>
        <w:t>GESTIÓN EXTERNA – SISTEMA DE TRATAMIENTO Y/O DISPOSICIÓN FINAL DE RESIDUOS</w:t>
      </w:r>
      <w:bookmarkEnd w:id="25"/>
    </w:p>
    <w:p w14:paraId="4D07C6B2" w14:textId="77777777" w:rsidR="008F2511" w:rsidRDefault="008F2511">
      <w:pPr>
        <w:spacing w:before="2"/>
        <w:jc w:val="both"/>
        <w:rPr>
          <w:rFonts w:asciiTheme="minorHAnsi" w:hAnsiTheme="minorHAnsi" w:cstheme="minorHAnsi"/>
        </w:rPr>
      </w:pPr>
    </w:p>
    <w:p w14:paraId="3E5E6E82" w14:textId="77777777" w:rsidR="008F2511" w:rsidRDefault="0023299D">
      <w:pPr>
        <w:spacing w:before="2"/>
        <w:jc w:val="both"/>
        <w:rPr>
          <w:rFonts w:asciiTheme="minorHAnsi" w:hAnsiTheme="minorHAnsi" w:cstheme="minorHAnsi"/>
        </w:rPr>
      </w:pPr>
      <w:r>
        <w:rPr>
          <w:rFonts w:eastAsia="Arial" w:cstheme="minorHAnsi"/>
        </w:rPr>
        <w:t xml:space="preserve">Para la disposición final de los residuos peligrosos de riesgo Biológico producidos en SOCIMEDICOS S.A.S sede ARMENIA, se tiene contratado a la Empresa EMDEPSA quien es titular del contrato con la empresa especial del servicio de Aseo, que cuenta con las licencias ambientales para emisiones </w:t>
      </w:r>
      <w:r>
        <w:rPr>
          <w:rFonts w:eastAsia="Arial" w:cstheme="minorHAnsi"/>
        </w:rPr>
        <w:lastRenderedPageBreak/>
        <w:t>atmosféricas exigidas por el Gobierno Nacional.</w:t>
      </w:r>
    </w:p>
    <w:p w14:paraId="47C254E2" w14:textId="77777777" w:rsidR="008F2511" w:rsidRDefault="008F2511">
      <w:pPr>
        <w:spacing w:before="2"/>
        <w:jc w:val="both"/>
        <w:rPr>
          <w:rFonts w:asciiTheme="minorHAnsi" w:hAnsiTheme="minorHAnsi" w:cstheme="minorHAnsi"/>
        </w:rPr>
      </w:pPr>
    </w:p>
    <w:p w14:paraId="053F2BE9" w14:textId="77777777" w:rsidR="008F2511" w:rsidRDefault="0023299D">
      <w:pPr>
        <w:spacing w:before="2"/>
        <w:jc w:val="both"/>
        <w:rPr>
          <w:rFonts w:asciiTheme="minorHAnsi" w:hAnsiTheme="minorHAnsi" w:cstheme="minorHAnsi"/>
        </w:rPr>
      </w:pPr>
      <w:r>
        <w:rPr>
          <w:rFonts w:eastAsia="Arial" w:cstheme="minorHAnsi"/>
        </w:rPr>
        <w:t>Para la disposición final de los residuos peligrosos de riesgo químico, se hace la devolución al proveedor, según la resolución 371 del 2009, para que sean ellos los encargados de hacer el aprovechamiento de estos mediante un tratamiento previo para su reciclaje.</w:t>
      </w:r>
    </w:p>
    <w:p w14:paraId="638439E6" w14:textId="77777777" w:rsidR="008F2511" w:rsidRDefault="008F2511">
      <w:pPr>
        <w:spacing w:before="2"/>
        <w:jc w:val="both"/>
        <w:rPr>
          <w:rFonts w:asciiTheme="minorHAnsi" w:hAnsiTheme="minorHAnsi" w:cstheme="minorHAnsi"/>
        </w:rPr>
      </w:pPr>
    </w:p>
    <w:p w14:paraId="62AE057E" w14:textId="77777777" w:rsidR="008F2511" w:rsidRDefault="0023299D">
      <w:pPr>
        <w:spacing w:before="2"/>
        <w:jc w:val="both"/>
        <w:rPr>
          <w:rFonts w:asciiTheme="minorHAnsi" w:hAnsiTheme="minorHAnsi" w:cstheme="minorHAnsi"/>
        </w:rPr>
      </w:pPr>
      <w:r>
        <w:rPr>
          <w:rFonts w:eastAsia="Arial" w:cstheme="minorHAnsi"/>
        </w:rPr>
        <w:t>Los residuos no aprovechables son recolectados por la empresa municipal de aseo EPA de lunes a sábado.</w:t>
      </w:r>
    </w:p>
    <w:p w14:paraId="4915A3EA" w14:textId="77777777" w:rsidR="008F2511" w:rsidRDefault="008F2511">
      <w:pPr>
        <w:jc w:val="both"/>
        <w:rPr>
          <w:rFonts w:asciiTheme="minorHAnsi" w:hAnsiTheme="minorHAnsi" w:cstheme="minorHAnsi"/>
        </w:rPr>
      </w:pPr>
    </w:p>
    <w:p w14:paraId="5E3E2C7C" w14:textId="77777777" w:rsidR="008F2511" w:rsidRDefault="0023299D">
      <w:pPr>
        <w:spacing w:before="2"/>
        <w:jc w:val="both"/>
        <w:rPr>
          <w:rFonts w:asciiTheme="minorHAnsi" w:hAnsiTheme="minorHAnsi" w:cstheme="minorHAnsi"/>
        </w:rPr>
      </w:pPr>
      <w:r>
        <w:rPr>
          <w:rFonts w:eastAsia="Arial" w:cstheme="minorHAnsi"/>
        </w:rPr>
        <w:t>A continuación, se presenta el tratamiento y/o disposición final para los Residuos Generados en la Atención en Salud y Otras Actividades, generados en la IPS.</w:t>
      </w:r>
    </w:p>
    <w:p w14:paraId="123D8125" w14:textId="77777777" w:rsidR="008F2511" w:rsidRDefault="008F2511">
      <w:pPr>
        <w:jc w:val="both"/>
        <w:rPr>
          <w:rFonts w:asciiTheme="minorHAnsi" w:hAnsiTheme="minorHAnsi" w:cstheme="minorHAnsi"/>
        </w:rPr>
      </w:pPr>
    </w:p>
    <w:tbl>
      <w:tblPr>
        <w:tblW w:w="8580" w:type="dxa"/>
        <w:jc w:val="center"/>
        <w:tblCellMar>
          <w:left w:w="10" w:type="dxa"/>
          <w:right w:w="10" w:type="dxa"/>
        </w:tblCellMar>
        <w:tblLook w:val="04A0" w:firstRow="1" w:lastRow="0" w:firstColumn="1" w:lastColumn="0" w:noHBand="0" w:noVBand="1"/>
      </w:tblPr>
      <w:tblGrid>
        <w:gridCol w:w="4834"/>
        <w:gridCol w:w="3746"/>
      </w:tblGrid>
      <w:tr w:rsidR="008F2511" w14:paraId="1E04E9A2" w14:textId="77777777">
        <w:trPr>
          <w:trHeight w:val="225"/>
          <w:jc w:val="center"/>
        </w:trPr>
        <w:tc>
          <w:tcPr>
            <w:tcW w:w="8579" w:type="dxa"/>
            <w:gridSpan w:val="2"/>
            <w:tcBorders>
              <w:top w:val="single" w:sz="2" w:space="0" w:color="000000"/>
              <w:left w:val="single" w:sz="2" w:space="0" w:color="000000"/>
              <w:bottom w:val="single" w:sz="4" w:space="0" w:color="000000"/>
              <w:right w:val="single" w:sz="2" w:space="0" w:color="000000"/>
            </w:tcBorders>
            <w:shd w:val="clear" w:color="auto" w:fill="FFFFFF"/>
          </w:tcPr>
          <w:p w14:paraId="5C9011BA" w14:textId="77777777" w:rsidR="008F2511" w:rsidRDefault="008F2511">
            <w:pPr>
              <w:jc w:val="both"/>
              <w:rPr>
                <w:rFonts w:asciiTheme="minorHAnsi" w:hAnsiTheme="minorHAnsi" w:cstheme="minorHAnsi"/>
              </w:rPr>
            </w:pPr>
          </w:p>
        </w:tc>
      </w:tr>
      <w:tr w:rsidR="008F2511" w14:paraId="22A43C5F" w14:textId="77777777">
        <w:trPr>
          <w:trHeight w:val="414"/>
          <w:jc w:val="center"/>
        </w:trPr>
        <w:tc>
          <w:tcPr>
            <w:tcW w:w="4833" w:type="dxa"/>
            <w:tcBorders>
              <w:top w:val="single" w:sz="4" w:space="0" w:color="000000"/>
              <w:left w:val="single" w:sz="4" w:space="0" w:color="000000"/>
              <w:bottom w:val="single" w:sz="4" w:space="0" w:color="000000"/>
              <w:right w:val="single" w:sz="4" w:space="0" w:color="000000"/>
            </w:tcBorders>
            <w:shd w:val="clear" w:color="auto" w:fill="C5D9F0"/>
          </w:tcPr>
          <w:p w14:paraId="3D83B641" w14:textId="77777777" w:rsidR="008F2511" w:rsidRDefault="0023299D">
            <w:pPr>
              <w:jc w:val="both"/>
              <w:rPr>
                <w:rFonts w:asciiTheme="minorHAnsi" w:hAnsiTheme="minorHAnsi" w:cstheme="minorHAnsi"/>
              </w:rPr>
            </w:pPr>
            <w:r>
              <w:rPr>
                <w:rFonts w:eastAsia="Calibri" w:cstheme="minorHAnsi"/>
                <w:b/>
              </w:rPr>
              <w:t>TIPO DE RESIDUO</w:t>
            </w:r>
          </w:p>
        </w:tc>
        <w:tc>
          <w:tcPr>
            <w:tcW w:w="3746" w:type="dxa"/>
            <w:tcBorders>
              <w:top w:val="single" w:sz="4" w:space="0" w:color="000000"/>
              <w:left w:val="single" w:sz="4" w:space="0" w:color="000000"/>
              <w:bottom w:val="single" w:sz="4" w:space="0" w:color="000000"/>
              <w:right w:val="single" w:sz="4" w:space="0" w:color="000000"/>
            </w:tcBorders>
            <w:shd w:val="clear" w:color="auto" w:fill="C5D9F0"/>
          </w:tcPr>
          <w:p w14:paraId="00F3C39E" w14:textId="77777777" w:rsidR="008F2511" w:rsidRDefault="0023299D">
            <w:pPr>
              <w:jc w:val="both"/>
              <w:rPr>
                <w:rFonts w:asciiTheme="minorHAnsi" w:hAnsiTheme="minorHAnsi" w:cstheme="minorHAnsi"/>
              </w:rPr>
            </w:pPr>
            <w:r>
              <w:rPr>
                <w:rFonts w:eastAsia="Calibri" w:cstheme="minorHAnsi"/>
                <w:b/>
              </w:rPr>
              <w:t>TRATAMIENTO Y/O DISPOSICIÓN FINAL</w:t>
            </w:r>
          </w:p>
        </w:tc>
      </w:tr>
      <w:tr w:rsidR="008F2511" w14:paraId="24455B4B" w14:textId="77777777">
        <w:trPr>
          <w:trHeight w:val="268"/>
          <w:jc w:val="center"/>
        </w:trPr>
        <w:tc>
          <w:tcPr>
            <w:tcW w:w="4833" w:type="dxa"/>
            <w:tcBorders>
              <w:top w:val="single" w:sz="4" w:space="0" w:color="000000"/>
              <w:left w:val="single" w:sz="4" w:space="0" w:color="000000"/>
              <w:bottom w:val="single" w:sz="4" w:space="0" w:color="000000"/>
              <w:right w:val="single" w:sz="4" w:space="0" w:color="000000"/>
            </w:tcBorders>
            <w:shd w:val="clear" w:color="auto" w:fill="FFFFFF"/>
          </w:tcPr>
          <w:p w14:paraId="11ACD64B" w14:textId="77777777" w:rsidR="008F2511" w:rsidRDefault="0023299D">
            <w:pPr>
              <w:jc w:val="both"/>
              <w:rPr>
                <w:rFonts w:asciiTheme="minorHAnsi" w:hAnsiTheme="minorHAnsi" w:cstheme="minorHAnsi"/>
              </w:rPr>
            </w:pPr>
            <w:r>
              <w:rPr>
                <w:rFonts w:eastAsia="Calibri" w:cstheme="minorHAnsi"/>
              </w:rPr>
              <w:t>NO Aprovechable</w:t>
            </w:r>
          </w:p>
        </w:tc>
        <w:tc>
          <w:tcPr>
            <w:tcW w:w="3746" w:type="dxa"/>
            <w:tcBorders>
              <w:top w:val="single" w:sz="4" w:space="0" w:color="000000"/>
              <w:left w:val="single" w:sz="4" w:space="0" w:color="000000"/>
              <w:bottom w:val="single" w:sz="4" w:space="0" w:color="000000"/>
              <w:right w:val="single" w:sz="4" w:space="0" w:color="000000"/>
            </w:tcBorders>
            <w:shd w:val="clear" w:color="auto" w:fill="FFFFFF"/>
          </w:tcPr>
          <w:p w14:paraId="2EA5A8B1" w14:textId="77777777" w:rsidR="008F2511" w:rsidRDefault="0023299D">
            <w:pPr>
              <w:jc w:val="both"/>
              <w:rPr>
                <w:rFonts w:asciiTheme="minorHAnsi" w:hAnsiTheme="minorHAnsi" w:cstheme="minorHAnsi"/>
              </w:rPr>
            </w:pPr>
            <w:r>
              <w:rPr>
                <w:rFonts w:eastAsia="Calibri" w:cstheme="minorHAnsi"/>
              </w:rPr>
              <w:t>Relleno Sanitario</w:t>
            </w:r>
          </w:p>
        </w:tc>
      </w:tr>
      <w:tr w:rsidR="008F2511" w14:paraId="2FA4884F" w14:textId="77777777">
        <w:trPr>
          <w:trHeight w:val="537"/>
          <w:jc w:val="center"/>
        </w:trPr>
        <w:tc>
          <w:tcPr>
            <w:tcW w:w="4833" w:type="dxa"/>
            <w:tcBorders>
              <w:top w:val="single" w:sz="4" w:space="0" w:color="000000"/>
              <w:left w:val="single" w:sz="4" w:space="0" w:color="000000"/>
              <w:bottom w:val="single" w:sz="4" w:space="0" w:color="000000"/>
              <w:right w:val="single" w:sz="4" w:space="0" w:color="000000"/>
            </w:tcBorders>
            <w:shd w:val="clear" w:color="auto" w:fill="FFFFFF"/>
          </w:tcPr>
          <w:p w14:paraId="13CC04EF" w14:textId="77777777" w:rsidR="008F2511" w:rsidRDefault="0023299D">
            <w:pPr>
              <w:jc w:val="both"/>
              <w:rPr>
                <w:rFonts w:asciiTheme="minorHAnsi" w:hAnsiTheme="minorHAnsi" w:cstheme="minorHAnsi"/>
              </w:rPr>
            </w:pPr>
            <w:r>
              <w:rPr>
                <w:rFonts w:eastAsia="Calibri" w:cstheme="minorHAnsi"/>
              </w:rPr>
              <w:t>Aprovechable (Plástico, vidrio, cartón,</w:t>
            </w:r>
          </w:p>
          <w:p w14:paraId="14E5F4E5" w14:textId="77777777" w:rsidR="008F2511" w:rsidRDefault="0023299D">
            <w:pPr>
              <w:jc w:val="both"/>
              <w:rPr>
                <w:rFonts w:asciiTheme="minorHAnsi" w:hAnsiTheme="minorHAnsi" w:cstheme="minorHAnsi"/>
              </w:rPr>
            </w:pPr>
            <w:r>
              <w:rPr>
                <w:rFonts w:eastAsia="Calibri" w:cstheme="minorHAnsi"/>
              </w:rPr>
              <w:t>chatarra, Envoltura externa del viaflex, etc.)</w:t>
            </w:r>
          </w:p>
        </w:tc>
        <w:tc>
          <w:tcPr>
            <w:tcW w:w="3746" w:type="dxa"/>
            <w:tcBorders>
              <w:top w:val="single" w:sz="4" w:space="0" w:color="000000"/>
              <w:left w:val="single" w:sz="4" w:space="0" w:color="000000"/>
              <w:bottom w:val="single" w:sz="4" w:space="0" w:color="000000"/>
              <w:right w:val="single" w:sz="4" w:space="0" w:color="000000"/>
            </w:tcBorders>
            <w:shd w:val="clear" w:color="auto" w:fill="FFFFFF"/>
          </w:tcPr>
          <w:p w14:paraId="54F0A987" w14:textId="77777777" w:rsidR="008F2511" w:rsidRDefault="0023299D">
            <w:pPr>
              <w:jc w:val="both"/>
              <w:rPr>
                <w:rFonts w:asciiTheme="minorHAnsi" w:hAnsiTheme="minorHAnsi" w:cstheme="minorHAnsi"/>
              </w:rPr>
            </w:pPr>
            <w:r>
              <w:rPr>
                <w:rFonts w:eastAsia="Calibri" w:cstheme="minorHAnsi"/>
              </w:rPr>
              <w:t>Reciclaje- Aprovechamiento</w:t>
            </w:r>
          </w:p>
        </w:tc>
      </w:tr>
      <w:tr w:rsidR="008F2511" w14:paraId="4A3188C9" w14:textId="77777777">
        <w:trPr>
          <w:trHeight w:val="1072"/>
          <w:jc w:val="center"/>
        </w:trPr>
        <w:tc>
          <w:tcPr>
            <w:tcW w:w="4833" w:type="dxa"/>
            <w:tcBorders>
              <w:top w:val="single" w:sz="4" w:space="0" w:color="000000"/>
              <w:left w:val="single" w:sz="4" w:space="0" w:color="000000"/>
              <w:bottom w:val="single" w:sz="4" w:space="0" w:color="000000"/>
              <w:right w:val="single" w:sz="4" w:space="0" w:color="000000"/>
            </w:tcBorders>
            <w:shd w:val="clear" w:color="auto" w:fill="FFFFFF"/>
          </w:tcPr>
          <w:p w14:paraId="560DFBD7" w14:textId="77777777" w:rsidR="008F2511" w:rsidRDefault="0023299D">
            <w:pPr>
              <w:jc w:val="both"/>
              <w:rPr>
                <w:rFonts w:asciiTheme="minorHAnsi" w:hAnsiTheme="minorHAnsi" w:cstheme="minorHAnsi"/>
              </w:rPr>
            </w:pPr>
            <w:r>
              <w:rPr>
                <w:rFonts w:eastAsia="Calibri" w:cstheme="minorHAnsi"/>
              </w:rPr>
              <w:t>PELIGROSO INFECCIOSOS</w:t>
            </w:r>
          </w:p>
          <w:p w14:paraId="71834955" w14:textId="77777777" w:rsidR="008F2511" w:rsidRDefault="0023299D">
            <w:pPr>
              <w:jc w:val="both"/>
              <w:rPr>
                <w:rFonts w:asciiTheme="minorHAnsi" w:hAnsiTheme="minorHAnsi" w:cstheme="minorHAnsi"/>
              </w:rPr>
            </w:pPr>
            <w:r>
              <w:rPr>
                <w:rFonts w:eastAsia="Calibri" w:cstheme="minorHAnsi"/>
              </w:rPr>
              <w:t>(Biosanitarios, Cortopunzantes)</w:t>
            </w:r>
          </w:p>
        </w:tc>
        <w:tc>
          <w:tcPr>
            <w:tcW w:w="3746" w:type="dxa"/>
            <w:tcBorders>
              <w:top w:val="single" w:sz="4" w:space="0" w:color="000000"/>
              <w:left w:val="single" w:sz="4" w:space="0" w:color="000000"/>
              <w:bottom w:val="single" w:sz="4" w:space="0" w:color="000000"/>
              <w:right w:val="single" w:sz="4" w:space="0" w:color="000000"/>
            </w:tcBorders>
            <w:shd w:val="clear" w:color="auto" w:fill="FFFFFF"/>
          </w:tcPr>
          <w:p w14:paraId="54A1471A" w14:textId="77777777" w:rsidR="008F2511" w:rsidRDefault="0023299D">
            <w:pPr>
              <w:jc w:val="both"/>
              <w:rPr>
                <w:rFonts w:asciiTheme="minorHAnsi" w:hAnsiTheme="minorHAnsi" w:cstheme="minorHAnsi"/>
              </w:rPr>
            </w:pPr>
            <w:r>
              <w:rPr>
                <w:rFonts w:eastAsia="Calibri" w:cstheme="minorHAnsi"/>
              </w:rPr>
              <w:t>Desactivación de alta eficiencia y relleno sanitario, o incineración (Las cenizas van a rellenos de seguridad).</w:t>
            </w:r>
          </w:p>
        </w:tc>
      </w:tr>
    </w:tbl>
    <w:p w14:paraId="695966C7" w14:textId="77777777" w:rsidR="008F2511" w:rsidRDefault="008F2511">
      <w:pPr>
        <w:jc w:val="both"/>
        <w:rPr>
          <w:rFonts w:asciiTheme="minorHAnsi" w:eastAsia="Arial" w:hAnsiTheme="minorHAnsi" w:cstheme="minorHAnsi"/>
          <w:kern w:val="0"/>
        </w:rPr>
      </w:pPr>
    </w:p>
    <w:p w14:paraId="25C8BF61" w14:textId="77777777" w:rsidR="008F2511" w:rsidRDefault="0023299D">
      <w:pPr>
        <w:tabs>
          <w:tab w:val="left" w:pos="-360"/>
        </w:tabs>
        <w:jc w:val="both"/>
        <w:rPr>
          <w:rFonts w:asciiTheme="minorHAnsi" w:hAnsiTheme="minorHAnsi" w:cstheme="minorHAnsi"/>
        </w:rPr>
      </w:pPr>
      <w:r>
        <w:rPr>
          <w:rFonts w:eastAsia="Times New Roman" w:cstheme="minorHAnsi"/>
          <w:b/>
        </w:rPr>
        <w:t>Inspecciones internas a los servicios de la clínica</w:t>
      </w:r>
    </w:p>
    <w:p w14:paraId="2162B2F9" w14:textId="77777777" w:rsidR="008F2511" w:rsidRDefault="008F2511">
      <w:pPr>
        <w:jc w:val="both"/>
        <w:rPr>
          <w:rFonts w:asciiTheme="minorHAnsi" w:hAnsiTheme="minorHAnsi" w:cstheme="minorHAnsi"/>
        </w:rPr>
      </w:pPr>
    </w:p>
    <w:p w14:paraId="6278BFEA" w14:textId="77777777" w:rsidR="008F2511" w:rsidRDefault="0023299D">
      <w:pPr>
        <w:jc w:val="both"/>
        <w:rPr>
          <w:rFonts w:asciiTheme="minorHAnsi" w:hAnsiTheme="minorHAnsi" w:cstheme="minorHAnsi"/>
        </w:rPr>
      </w:pPr>
      <w:r>
        <w:rPr>
          <w:rFonts w:eastAsia="Arial" w:cstheme="minorHAnsi"/>
        </w:rPr>
        <w:t>El gestor externo de residuos peligrosos EMDEPSA, realizan visitas de inspección y seguimiento por la sede y el almacenamiento interno donde se observan procesos, procedimientos, orden limpieza, segregación, manejo y clasificación de los residuos.</w:t>
      </w:r>
    </w:p>
    <w:p w14:paraId="4D675C75" w14:textId="77777777" w:rsidR="008F2511" w:rsidRDefault="008F2511">
      <w:pPr>
        <w:jc w:val="both"/>
        <w:rPr>
          <w:rFonts w:asciiTheme="minorHAnsi" w:hAnsiTheme="minorHAnsi" w:cstheme="minorHAnsi"/>
        </w:rPr>
      </w:pPr>
    </w:p>
    <w:p w14:paraId="1152D64A" w14:textId="77777777" w:rsidR="008F2511" w:rsidRDefault="0023299D">
      <w:pPr>
        <w:tabs>
          <w:tab w:val="left" w:pos="-360"/>
        </w:tabs>
        <w:jc w:val="both"/>
        <w:rPr>
          <w:rFonts w:asciiTheme="minorHAnsi" w:hAnsiTheme="minorHAnsi" w:cstheme="minorHAnsi"/>
        </w:rPr>
      </w:pPr>
      <w:r>
        <w:rPr>
          <w:rFonts w:eastAsia="Arial" w:cstheme="minorHAnsi"/>
          <w:b/>
        </w:rPr>
        <w:t>Seguimiento a la gestión externa</w:t>
      </w:r>
    </w:p>
    <w:p w14:paraId="31F389EF" w14:textId="77777777" w:rsidR="008F2511" w:rsidRDefault="008F2511">
      <w:pPr>
        <w:jc w:val="both"/>
        <w:rPr>
          <w:rFonts w:asciiTheme="minorHAnsi" w:hAnsiTheme="minorHAnsi" w:cstheme="minorHAnsi"/>
        </w:rPr>
      </w:pPr>
    </w:p>
    <w:p w14:paraId="66FF6060" w14:textId="77777777" w:rsidR="008F2511" w:rsidRDefault="0023299D">
      <w:pPr>
        <w:numPr>
          <w:ilvl w:val="0"/>
          <w:numId w:val="75"/>
        </w:numPr>
        <w:tabs>
          <w:tab w:val="left" w:pos="-720"/>
        </w:tabs>
        <w:jc w:val="both"/>
        <w:rPr>
          <w:rFonts w:asciiTheme="minorHAnsi" w:hAnsiTheme="minorHAnsi" w:cstheme="minorHAnsi"/>
        </w:rPr>
      </w:pPr>
      <w:r>
        <w:rPr>
          <w:rFonts w:eastAsia="Arial" w:cstheme="minorHAnsi"/>
        </w:rPr>
        <w:t>Interventoría externa a los Gestores Autorizados.</w:t>
      </w:r>
    </w:p>
    <w:p w14:paraId="6E2138CF" w14:textId="77777777" w:rsidR="008F2511" w:rsidRDefault="0023299D">
      <w:pPr>
        <w:numPr>
          <w:ilvl w:val="0"/>
          <w:numId w:val="75"/>
        </w:numPr>
        <w:tabs>
          <w:tab w:val="left" w:pos="-720"/>
        </w:tabs>
        <w:jc w:val="both"/>
        <w:rPr>
          <w:rFonts w:asciiTheme="minorHAnsi" w:hAnsiTheme="minorHAnsi" w:cstheme="minorHAnsi"/>
        </w:rPr>
      </w:pPr>
      <w:r>
        <w:rPr>
          <w:rFonts w:eastAsia="Arial" w:cstheme="minorHAnsi"/>
        </w:rPr>
        <w:t>Presentación de informes y reportes a las autoridades ambientales y sanitarias</w:t>
      </w:r>
    </w:p>
    <w:p w14:paraId="0B8D59A9" w14:textId="77777777" w:rsidR="008F2511" w:rsidRDefault="008F2511">
      <w:pPr>
        <w:jc w:val="both"/>
        <w:rPr>
          <w:rFonts w:asciiTheme="minorHAnsi" w:hAnsiTheme="minorHAnsi" w:cstheme="minorHAnsi"/>
        </w:rPr>
      </w:pPr>
    </w:p>
    <w:p w14:paraId="48B550A1" w14:textId="77777777" w:rsidR="008F2511" w:rsidRDefault="0023299D">
      <w:pPr>
        <w:jc w:val="both"/>
        <w:rPr>
          <w:rFonts w:asciiTheme="minorHAnsi" w:hAnsiTheme="minorHAnsi" w:cstheme="minorHAnsi"/>
        </w:rPr>
      </w:pPr>
      <w:r>
        <w:rPr>
          <w:rFonts w:eastAsia="Arial" w:cstheme="minorHAnsi"/>
          <w:b/>
        </w:rPr>
        <w:t xml:space="preserve">Clínica San Rafael, sede ARMENIA </w:t>
      </w:r>
      <w:r>
        <w:rPr>
          <w:rFonts w:eastAsia="Arial" w:cstheme="minorHAnsi"/>
        </w:rPr>
        <w:t>realizará el reporte a los entes de control semestralmente. Van firmados por el representante legal. Tanto los consolidados de generación (RH1), como los indicadores de gestión.</w:t>
      </w:r>
    </w:p>
    <w:p w14:paraId="6EE31F14" w14:textId="77777777" w:rsidR="008F2511" w:rsidRDefault="008F2511">
      <w:pPr>
        <w:jc w:val="both"/>
        <w:rPr>
          <w:rFonts w:asciiTheme="minorHAnsi" w:hAnsiTheme="minorHAnsi" w:cstheme="minorHAnsi"/>
        </w:rPr>
      </w:pPr>
    </w:p>
    <w:p w14:paraId="1A2C465E" w14:textId="77777777" w:rsidR="008F2511" w:rsidRDefault="0023299D">
      <w:pPr>
        <w:jc w:val="both"/>
        <w:rPr>
          <w:rFonts w:asciiTheme="minorHAnsi" w:hAnsiTheme="minorHAnsi" w:cstheme="minorHAnsi"/>
        </w:rPr>
      </w:pPr>
      <w:r>
        <w:rPr>
          <w:rFonts w:eastAsia="Arial" w:cstheme="minorHAnsi"/>
        </w:rPr>
        <w:t>El consolidado RH1 a que hace referencia el reporte, consiste en elaborar una donde se reflejen el acumulado de cada mes durante el semestre.</w:t>
      </w:r>
    </w:p>
    <w:p w14:paraId="2F94409E" w14:textId="77777777" w:rsidR="008F2511" w:rsidRDefault="0023299D">
      <w:pPr>
        <w:pStyle w:val="Ttulo1"/>
      </w:pPr>
      <w:bookmarkStart w:id="26" w:name="_Toc81496694"/>
      <w:r>
        <w:rPr>
          <w:rFonts w:eastAsia="Times New Roman"/>
        </w:rPr>
        <w:t>TRANSPORTE DE RESIDUOS</w:t>
      </w:r>
      <w:bookmarkEnd w:id="26"/>
      <w:r>
        <w:rPr>
          <w:rFonts w:eastAsia="Times New Roman"/>
        </w:rPr>
        <w:t xml:space="preserve"> </w:t>
      </w:r>
    </w:p>
    <w:p w14:paraId="657FB747" w14:textId="77777777" w:rsidR="008F2511" w:rsidRDefault="008F2511">
      <w:pPr>
        <w:jc w:val="both"/>
        <w:rPr>
          <w:rFonts w:asciiTheme="minorHAnsi" w:hAnsiTheme="minorHAnsi" w:cstheme="minorHAnsi"/>
        </w:rPr>
      </w:pPr>
    </w:p>
    <w:p w14:paraId="6FA6FC60" w14:textId="77777777" w:rsidR="008F2511" w:rsidRDefault="0023299D">
      <w:pPr>
        <w:spacing w:before="2"/>
        <w:jc w:val="both"/>
        <w:rPr>
          <w:rFonts w:asciiTheme="minorHAnsi" w:hAnsiTheme="minorHAnsi" w:cstheme="minorHAnsi"/>
        </w:rPr>
      </w:pPr>
      <w:r>
        <w:rPr>
          <w:rFonts w:eastAsia="Arial" w:cstheme="minorHAnsi"/>
          <w:b/>
        </w:rPr>
        <w:t xml:space="preserve">Condiciones generales para el transportador de residuos o desechos peligrosos con riesgo biológico o infeccioso. </w:t>
      </w:r>
      <w:r>
        <w:rPr>
          <w:rFonts w:eastAsia="Arial" w:cstheme="minorHAnsi"/>
        </w:rPr>
        <w:t>Además de las disposiciones establecidas en el artículo 2.8.10.7 del Decreto 780 de 2016 o la norma que lo modifique o sustituya, el transportador de residuos o desechos peligrosos con riesgo biológico o infeccioso debe:</w:t>
      </w:r>
    </w:p>
    <w:p w14:paraId="742CEA0E" w14:textId="77777777" w:rsidR="008F2511" w:rsidRDefault="008F2511">
      <w:pPr>
        <w:spacing w:before="2"/>
        <w:jc w:val="both"/>
        <w:rPr>
          <w:rFonts w:asciiTheme="minorHAnsi" w:hAnsiTheme="minorHAnsi" w:cstheme="minorHAnsi"/>
        </w:rPr>
      </w:pPr>
    </w:p>
    <w:p w14:paraId="7A1C0C99" w14:textId="77777777" w:rsidR="008F2511" w:rsidRDefault="0023299D">
      <w:pPr>
        <w:numPr>
          <w:ilvl w:val="0"/>
          <w:numId w:val="42"/>
        </w:numPr>
        <w:tabs>
          <w:tab w:val="left" w:pos="-720"/>
        </w:tabs>
        <w:spacing w:before="2"/>
        <w:jc w:val="both"/>
        <w:textAlignment w:val="auto"/>
        <w:rPr>
          <w:rFonts w:asciiTheme="minorHAnsi" w:hAnsiTheme="minorHAnsi" w:cstheme="minorHAnsi"/>
        </w:rPr>
      </w:pPr>
      <w:r>
        <w:rPr>
          <w:rFonts w:eastAsia="Arial" w:cstheme="minorHAnsi"/>
        </w:rPr>
        <w:t>Diligenciar el comprobante de recolección de residuos o desechos peligrosos generados en la atención en salud y otras actividades</w:t>
      </w:r>
    </w:p>
    <w:p w14:paraId="211C50FB" w14:textId="77777777" w:rsidR="008F2511" w:rsidRDefault="0023299D">
      <w:pPr>
        <w:numPr>
          <w:ilvl w:val="0"/>
          <w:numId w:val="42"/>
        </w:numPr>
        <w:tabs>
          <w:tab w:val="left" w:pos="-720"/>
        </w:tabs>
        <w:spacing w:before="2"/>
        <w:jc w:val="both"/>
        <w:textAlignment w:val="auto"/>
        <w:rPr>
          <w:rFonts w:asciiTheme="minorHAnsi" w:hAnsiTheme="minorHAnsi" w:cstheme="minorHAnsi"/>
        </w:rPr>
      </w:pPr>
      <w:r>
        <w:rPr>
          <w:rFonts w:eastAsia="Arial" w:cstheme="minorHAnsi"/>
        </w:rPr>
        <w:t>Entregar al generador y al gestor de almacenamiento, tratamiento y/o disposición final, una copia en físico o magnético del comprobante de recolección que incluya como mínimo la siguiente información:</w:t>
      </w:r>
    </w:p>
    <w:p w14:paraId="565B695A" w14:textId="77777777" w:rsidR="008F2511" w:rsidRDefault="0023299D">
      <w:pPr>
        <w:numPr>
          <w:ilvl w:val="0"/>
          <w:numId w:val="42"/>
        </w:numPr>
        <w:tabs>
          <w:tab w:val="left" w:pos="-720"/>
        </w:tabs>
        <w:spacing w:before="2"/>
        <w:ind w:firstLine="0"/>
        <w:jc w:val="both"/>
        <w:textAlignment w:val="auto"/>
        <w:rPr>
          <w:rFonts w:asciiTheme="minorHAnsi" w:hAnsiTheme="minorHAnsi" w:cstheme="minorHAnsi"/>
        </w:rPr>
      </w:pPr>
      <w:r>
        <w:rPr>
          <w:rFonts w:eastAsia="Arial" w:cstheme="minorHAnsi"/>
        </w:rPr>
        <w:t>Tipo y peso (kg) de residuos transportados.</w:t>
      </w:r>
    </w:p>
    <w:p w14:paraId="0BE57611" w14:textId="77777777" w:rsidR="008F2511" w:rsidRDefault="0023299D">
      <w:pPr>
        <w:numPr>
          <w:ilvl w:val="0"/>
          <w:numId w:val="42"/>
        </w:numPr>
        <w:tabs>
          <w:tab w:val="left" w:pos="-720"/>
        </w:tabs>
        <w:spacing w:before="2"/>
        <w:ind w:firstLine="0"/>
        <w:jc w:val="both"/>
        <w:textAlignment w:val="auto"/>
        <w:rPr>
          <w:rFonts w:asciiTheme="minorHAnsi" w:hAnsiTheme="minorHAnsi" w:cstheme="minorHAnsi"/>
        </w:rPr>
      </w:pPr>
      <w:r>
        <w:rPr>
          <w:rFonts w:eastAsia="Arial" w:cstheme="minorHAnsi"/>
        </w:rPr>
        <w:t>Nombre y/o razón social del generador.</w:t>
      </w:r>
    </w:p>
    <w:p w14:paraId="7CEF31E1" w14:textId="77777777" w:rsidR="008F2511" w:rsidRDefault="0023299D">
      <w:pPr>
        <w:numPr>
          <w:ilvl w:val="0"/>
          <w:numId w:val="42"/>
        </w:numPr>
        <w:tabs>
          <w:tab w:val="left" w:pos="-720"/>
        </w:tabs>
        <w:spacing w:before="2"/>
        <w:ind w:firstLine="0"/>
        <w:jc w:val="both"/>
        <w:textAlignment w:val="auto"/>
        <w:rPr>
          <w:rFonts w:asciiTheme="minorHAnsi" w:hAnsiTheme="minorHAnsi" w:cstheme="minorHAnsi"/>
        </w:rPr>
      </w:pPr>
      <w:r>
        <w:rPr>
          <w:rFonts w:eastAsia="Arial" w:cstheme="minorHAnsi"/>
        </w:rPr>
        <w:t>Número de identificación del generador.</w:t>
      </w:r>
    </w:p>
    <w:p w14:paraId="7F597E6B" w14:textId="77777777" w:rsidR="008F2511" w:rsidRDefault="0023299D">
      <w:pPr>
        <w:numPr>
          <w:ilvl w:val="0"/>
          <w:numId w:val="42"/>
        </w:numPr>
        <w:tabs>
          <w:tab w:val="left" w:pos="-720"/>
        </w:tabs>
        <w:spacing w:before="2"/>
        <w:ind w:firstLine="0"/>
        <w:jc w:val="both"/>
        <w:textAlignment w:val="auto"/>
        <w:rPr>
          <w:rFonts w:asciiTheme="minorHAnsi" w:hAnsiTheme="minorHAnsi" w:cstheme="minorHAnsi"/>
        </w:rPr>
      </w:pPr>
      <w:r>
        <w:rPr>
          <w:rFonts w:eastAsia="Arial" w:cstheme="minorHAnsi"/>
        </w:rPr>
        <w:t xml:space="preserve">Dirección del generador. </w:t>
      </w:r>
    </w:p>
    <w:p w14:paraId="2753CE7A" w14:textId="77777777" w:rsidR="008F2511" w:rsidRDefault="0023299D">
      <w:pPr>
        <w:numPr>
          <w:ilvl w:val="0"/>
          <w:numId w:val="42"/>
        </w:numPr>
        <w:tabs>
          <w:tab w:val="left" w:pos="-720"/>
        </w:tabs>
        <w:spacing w:before="2"/>
        <w:ind w:firstLine="0"/>
        <w:jc w:val="both"/>
        <w:textAlignment w:val="auto"/>
        <w:rPr>
          <w:rFonts w:asciiTheme="minorHAnsi" w:hAnsiTheme="minorHAnsi" w:cstheme="minorHAnsi"/>
        </w:rPr>
      </w:pPr>
      <w:r>
        <w:rPr>
          <w:rFonts w:eastAsia="Arial" w:cstheme="minorHAnsi"/>
        </w:rPr>
        <w:t>Fecha y hora de entrega de los residuos por parte del generador.</w:t>
      </w:r>
    </w:p>
    <w:p w14:paraId="5524DEAF" w14:textId="77777777" w:rsidR="008F2511" w:rsidRDefault="0023299D">
      <w:pPr>
        <w:numPr>
          <w:ilvl w:val="0"/>
          <w:numId w:val="42"/>
        </w:numPr>
        <w:tabs>
          <w:tab w:val="left" w:pos="-720"/>
        </w:tabs>
        <w:spacing w:before="2"/>
        <w:ind w:firstLine="0"/>
        <w:jc w:val="both"/>
        <w:textAlignment w:val="auto"/>
        <w:rPr>
          <w:rFonts w:asciiTheme="minorHAnsi" w:hAnsiTheme="minorHAnsi" w:cstheme="minorHAnsi"/>
        </w:rPr>
      </w:pPr>
      <w:r>
        <w:rPr>
          <w:rFonts w:eastAsia="Arial" w:cstheme="minorHAnsi"/>
        </w:rPr>
        <w:t>Nit y razón social de la empresa transportadora.</w:t>
      </w:r>
    </w:p>
    <w:p w14:paraId="027FBA8B" w14:textId="77777777" w:rsidR="008F2511" w:rsidRDefault="0023299D">
      <w:pPr>
        <w:numPr>
          <w:ilvl w:val="0"/>
          <w:numId w:val="42"/>
        </w:numPr>
        <w:tabs>
          <w:tab w:val="left" w:pos="-720"/>
        </w:tabs>
        <w:spacing w:before="2"/>
        <w:ind w:firstLine="0"/>
        <w:jc w:val="both"/>
        <w:textAlignment w:val="auto"/>
        <w:rPr>
          <w:rFonts w:asciiTheme="minorHAnsi" w:hAnsiTheme="minorHAnsi" w:cstheme="minorHAnsi"/>
        </w:rPr>
      </w:pPr>
      <w:r>
        <w:rPr>
          <w:rFonts w:eastAsia="Arial" w:cstheme="minorHAnsi"/>
        </w:rPr>
        <w:t>Placas o identificación del vehículo en el que se efectúa la recolección.</w:t>
      </w:r>
    </w:p>
    <w:p w14:paraId="7924073D" w14:textId="77777777" w:rsidR="008F2511" w:rsidRDefault="0023299D">
      <w:pPr>
        <w:numPr>
          <w:ilvl w:val="0"/>
          <w:numId w:val="42"/>
        </w:numPr>
        <w:tabs>
          <w:tab w:val="left" w:pos="-720"/>
        </w:tabs>
        <w:spacing w:before="2"/>
        <w:ind w:firstLine="0"/>
        <w:jc w:val="both"/>
        <w:textAlignment w:val="auto"/>
        <w:rPr>
          <w:rFonts w:asciiTheme="minorHAnsi" w:hAnsiTheme="minorHAnsi" w:cstheme="minorHAnsi"/>
        </w:rPr>
      </w:pPr>
      <w:r>
        <w:rPr>
          <w:rFonts w:eastAsia="Arial" w:cstheme="minorHAnsi"/>
        </w:rPr>
        <w:t>Nombre y número de identificación del conductor.</w:t>
      </w:r>
    </w:p>
    <w:p w14:paraId="76369776" w14:textId="77777777" w:rsidR="008F2511" w:rsidRDefault="0023299D">
      <w:pPr>
        <w:numPr>
          <w:ilvl w:val="0"/>
          <w:numId w:val="42"/>
        </w:numPr>
        <w:tabs>
          <w:tab w:val="left" w:pos="-720"/>
        </w:tabs>
        <w:spacing w:before="2"/>
        <w:ind w:firstLine="0"/>
        <w:jc w:val="both"/>
        <w:textAlignment w:val="auto"/>
      </w:pPr>
      <w:r>
        <w:rPr>
          <w:rFonts w:eastAsia="Arial" w:cstheme="minorHAnsi"/>
        </w:rPr>
        <w:t>Nombre, razón social y número de identificación del gestor de almacenamiento</w:t>
      </w:r>
    </w:p>
    <w:p w14:paraId="275D74CB" w14:textId="77777777" w:rsidR="008F2511" w:rsidRDefault="0023299D">
      <w:pPr>
        <w:tabs>
          <w:tab w:val="left" w:pos="-720"/>
        </w:tabs>
        <w:spacing w:before="2"/>
        <w:ind w:left="720"/>
        <w:jc w:val="both"/>
        <w:textAlignment w:val="auto"/>
      </w:pPr>
      <w:r>
        <w:rPr>
          <w:rFonts w:eastAsia="Arial" w:cstheme="minorHAnsi"/>
        </w:rPr>
        <w:t xml:space="preserve">aprovechamiento, tratamiento y/o disposición final. </w:t>
      </w:r>
    </w:p>
    <w:p w14:paraId="47564B04" w14:textId="77777777" w:rsidR="008F2511" w:rsidRDefault="0023299D">
      <w:pPr>
        <w:numPr>
          <w:ilvl w:val="0"/>
          <w:numId w:val="42"/>
        </w:numPr>
        <w:tabs>
          <w:tab w:val="left" w:pos="-720"/>
        </w:tabs>
        <w:spacing w:before="2"/>
        <w:ind w:left="414" w:firstLine="306"/>
        <w:jc w:val="both"/>
        <w:textAlignment w:val="auto"/>
        <w:rPr>
          <w:rFonts w:asciiTheme="minorHAnsi" w:hAnsiTheme="minorHAnsi" w:cstheme="minorHAnsi"/>
        </w:rPr>
      </w:pPr>
      <w:r>
        <w:rPr>
          <w:rFonts w:eastAsia="Arial" w:cstheme="minorHAnsi"/>
        </w:rPr>
        <w:t xml:space="preserve">Campo para observaciones en la entrega de los residuos por parte del generador. </w:t>
      </w:r>
    </w:p>
    <w:p w14:paraId="5488A5EE" w14:textId="77777777" w:rsidR="008F2511" w:rsidRDefault="0023299D">
      <w:pPr>
        <w:numPr>
          <w:ilvl w:val="0"/>
          <w:numId w:val="42"/>
        </w:numPr>
        <w:tabs>
          <w:tab w:val="left" w:pos="-720"/>
        </w:tabs>
        <w:spacing w:before="2"/>
        <w:ind w:left="414" w:firstLine="306"/>
        <w:jc w:val="both"/>
        <w:textAlignment w:val="auto"/>
        <w:rPr>
          <w:rFonts w:asciiTheme="minorHAnsi" w:hAnsiTheme="minorHAnsi" w:cstheme="minorHAnsi"/>
        </w:rPr>
      </w:pPr>
      <w:r>
        <w:rPr>
          <w:rFonts w:eastAsia="Arial" w:cstheme="minorHAnsi"/>
        </w:rPr>
        <w:t>Campo para las firmas de quien entrega y transporta los residuos.</w:t>
      </w:r>
    </w:p>
    <w:p w14:paraId="19526E42" w14:textId="77777777" w:rsidR="008F2511" w:rsidRDefault="008F2511">
      <w:pPr>
        <w:spacing w:before="2"/>
        <w:jc w:val="both"/>
        <w:rPr>
          <w:rFonts w:asciiTheme="minorHAnsi" w:hAnsiTheme="minorHAnsi" w:cstheme="minorHAnsi"/>
        </w:rPr>
      </w:pPr>
    </w:p>
    <w:p w14:paraId="0A5CA8CE" w14:textId="77777777" w:rsidR="008F2511" w:rsidRDefault="0023299D">
      <w:pPr>
        <w:numPr>
          <w:ilvl w:val="0"/>
          <w:numId w:val="43"/>
        </w:numPr>
        <w:tabs>
          <w:tab w:val="left" w:pos="-720"/>
        </w:tabs>
        <w:spacing w:before="2"/>
        <w:jc w:val="both"/>
        <w:textAlignment w:val="auto"/>
        <w:rPr>
          <w:rFonts w:asciiTheme="minorHAnsi" w:hAnsiTheme="minorHAnsi" w:cstheme="minorHAnsi"/>
        </w:rPr>
      </w:pPr>
      <w:r>
        <w:rPr>
          <w:rFonts w:eastAsia="Arial" w:cstheme="minorHAnsi"/>
        </w:rPr>
        <w:t>El documento original debe quedar en poder del transportador, quien preste el servicio de transporte, deberá llevar una base de datos consolidada en hoja de cálculo o mecanismo equivalente de la información obtenida en el comprobante de recolección y tenerlo a disposición para cuando las autoridades competentes lo requieran. Esta base deberá conservarse al menos por cinco (5) años.</w:t>
      </w:r>
    </w:p>
    <w:p w14:paraId="1FC49D9C" w14:textId="77777777" w:rsidR="008F2511" w:rsidRDefault="008F2511">
      <w:pPr>
        <w:spacing w:before="2"/>
        <w:jc w:val="both"/>
        <w:rPr>
          <w:rFonts w:asciiTheme="minorHAnsi" w:hAnsiTheme="minorHAnsi" w:cstheme="minorHAnsi"/>
        </w:rPr>
      </w:pPr>
    </w:p>
    <w:p w14:paraId="54DF3B0B" w14:textId="77777777" w:rsidR="008F2511" w:rsidRDefault="0023299D">
      <w:pPr>
        <w:numPr>
          <w:ilvl w:val="0"/>
          <w:numId w:val="44"/>
        </w:numPr>
        <w:tabs>
          <w:tab w:val="left" w:pos="-720"/>
        </w:tabs>
        <w:spacing w:before="2"/>
        <w:jc w:val="both"/>
        <w:textAlignment w:val="auto"/>
        <w:rPr>
          <w:rFonts w:asciiTheme="minorHAnsi" w:hAnsiTheme="minorHAnsi" w:cstheme="minorHAnsi"/>
        </w:rPr>
      </w:pPr>
      <w:r>
        <w:rPr>
          <w:rFonts w:eastAsia="Arial" w:cstheme="minorHAnsi"/>
        </w:rPr>
        <w:t>El transportador deberá verificar que la cantidad de residuos entregada por el generador sea la declarada.</w:t>
      </w:r>
    </w:p>
    <w:p w14:paraId="12E8F8E1" w14:textId="77777777" w:rsidR="008F2511" w:rsidRDefault="008F2511">
      <w:pPr>
        <w:spacing w:before="2"/>
        <w:jc w:val="both"/>
        <w:rPr>
          <w:rFonts w:asciiTheme="minorHAnsi" w:hAnsiTheme="minorHAnsi" w:cstheme="minorHAnsi"/>
        </w:rPr>
      </w:pPr>
    </w:p>
    <w:p w14:paraId="0EA08816" w14:textId="77777777" w:rsidR="008F2511" w:rsidRDefault="008F2511">
      <w:pPr>
        <w:jc w:val="both"/>
        <w:rPr>
          <w:rFonts w:asciiTheme="minorHAnsi" w:hAnsiTheme="minorHAnsi" w:cstheme="minorHAnsi"/>
        </w:rPr>
      </w:pPr>
    </w:p>
    <w:p w14:paraId="3F917E3F" w14:textId="77777777" w:rsidR="008F2511" w:rsidRDefault="0023299D">
      <w:pPr>
        <w:pStyle w:val="Subttulo"/>
        <w:rPr>
          <w:rFonts w:cstheme="minorHAnsi"/>
        </w:rPr>
      </w:pPr>
      <w:r>
        <w:rPr>
          <w:rFonts w:eastAsia="Arial"/>
        </w:rPr>
        <w:t xml:space="preserve">Condiciones de la Unidad de Transporte para residuos o desechos peligrosos con riesgo biológico </w:t>
      </w:r>
    </w:p>
    <w:p w14:paraId="4BA510F3" w14:textId="77777777" w:rsidR="008F2511" w:rsidRDefault="0023299D">
      <w:pPr>
        <w:numPr>
          <w:ilvl w:val="0"/>
          <w:numId w:val="45"/>
        </w:numPr>
        <w:tabs>
          <w:tab w:val="left" w:pos="-720"/>
        </w:tabs>
        <w:spacing w:before="2"/>
        <w:jc w:val="both"/>
        <w:textAlignment w:val="auto"/>
        <w:rPr>
          <w:rFonts w:asciiTheme="minorHAnsi" w:hAnsiTheme="minorHAnsi" w:cstheme="minorHAnsi"/>
        </w:rPr>
      </w:pPr>
      <w:r>
        <w:rPr>
          <w:rFonts w:eastAsia="Arial" w:cstheme="minorHAnsi"/>
        </w:rPr>
        <w:t>Destinada exclusivamente para el transporte de residuos con riesgo biológico. Además, no dispondrá de sistema de compactación, deberá caracterizarse por ser estable y silenciosa.</w:t>
      </w:r>
    </w:p>
    <w:p w14:paraId="168820DB" w14:textId="77777777" w:rsidR="008F2511" w:rsidRDefault="0023299D">
      <w:pPr>
        <w:numPr>
          <w:ilvl w:val="0"/>
          <w:numId w:val="45"/>
        </w:numPr>
        <w:tabs>
          <w:tab w:val="left" w:pos="-720"/>
        </w:tabs>
        <w:spacing w:before="2"/>
        <w:jc w:val="both"/>
        <w:textAlignment w:val="auto"/>
        <w:rPr>
          <w:rFonts w:asciiTheme="minorHAnsi" w:hAnsiTheme="minorHAnsi" w:cstheme="minorHAnsi"/>
        </w:rPr>
      </w:pPr>
      <w:r>
        <w:rPr>
          <w:rFonts w:eastAsia="Arial" w:cstheme="minorHAnsi"/>
        </w:rPr>
        <w:t>Revestida en un material de resistencia química y biológica que proporcione una superficie lisa e impermeable. Las esquinas y ángulos deben ser redondeadas para prevenir la acumulación de material residual y facilitar su aseo.</w:t>
      </w:r>
    </w:p>
    <w:p w14:paraId="7F613E95" w14:textId="77777777" w:rsidR="008F2511" w:rsidRDefault="0023299D">
      <w:pPr>
        <w:numPr>
          <w:ilvl w:val="0"/>
          <w:numId w:val="45"/>
        </w:numPr>
        <w:tabs>
          <w:tab w:val="left" w:pos="-720"/>
        </w:tabs>
        <w:spacing w:before="2"/>
        <w:jc w:val="both"/>
        <w:textAlignment w:val="auto"/>
        <w:rPr>
          <w:rFonts w:asciiTheme="minorHAnsi" w:hAnsiTheme="minorHAnsi" w:cstheme="minorHAnsi"/>
        </w:rPr>
      </w:pPr>
      <w:r>
        <w:rPr>
          <w:rFonts w:eastAsia="Arial" w:cstheme="minorHAnsi"/>
        </w:rPr>
        <w:t>Estar dotada con embalajes retornables que contengan y protejan las bolsas y garanticen la contención de lixiviados, evitando la compresión de los residuos por apilamiento, los residuos no deben ser colocados directamente sobre la superficie de la unidad de transporte.</w:t>
      </w:r>
    </w:p>
    <w:p w14:paraId="50AACFD7" w14:textId="77777777" w:rsidR="008F2511" w:rsidRDefault="0023299D">
      <w:pPr>
        <w:numPr>
          <w:ilvl w:val="0"/>
          <w:numId w:val="45"/>
        </w:numPr>
        <w:tabs>
          <w:tab w:val="left" w:pos="-720"/>
        </w:tabs>
        <w:spacing w:before="2"/>
        <w:jc w:val="both"/>
        <w:textAlignment w:val="auto"/>
        <w:rPr>
          <w:rFonts w:asciiTheme="minorHAnsi" w:hAnsiTheme="minorHAnsi" w:cstheme="minorHAnsi"/>
        </w:rPr>
      </w:pPr>
      <w:r>
        <w:rPr>
          <w:rFonts w:eastAsia="Arial" w:cstheme="minorHAnsi"/>
        </w:rPr>
        <w:t>Contar con mecanismos de sujeción, como reatas, lazos, cadenas, u otro, que garanticen la seguridad y estabilidad de la carga.</w:t>
      </w:r>
    </w:p>
    <w:p w14:paraId="43F452BB" w14:textId="77777777" w:rsidR="008F2511" w:rsidRDefault="0023299D">
      <w:pPr>
        <w:numPr>
          <w:ilvl w:val="0"/>
          <w:numId w:val="45"/>
        </w:numPr>
        <w:tabs>
          <w:tab w:val="left" w:pos="-720"/>
        </w:tabs>
        <w:spacing w:before="2"/>
        <w:jc w:val="both"/>
        <w:textAlignment w:val="auto"/>
        <w:rPr>
          <w:rFonts w:asciiTheme="minorHAnsi" w:hAnsiTheme="minorHAnsi" w:cstheme="minorHAnsi"/>
        </w:rPr>
      </w:pPr>
      <w:r>
        <w:rPr>
          <w:rFonts w:eastAsia="Arial" w:cstheme="minorHAnsi"/>
        </w:rPr>
        <w:t xml:space="preserve">Contar con un sistema para la recolección de lixiviados en el interior de la unidad de transporte, que se conecte a un tanque de almacenamiento dentro del vehículo. Este último debe estar habilitado con una tapa hermética que se abrirá sólo para el respectivo lavado y </w:t>
      </w:r>
      <w:r>
        <w:rPr>
          <w:rFonts w:eastAsia="Arial" w:cstheme="minorHAnsi"/>
        </w:rPr>
        <w:lastRenderedPageBreak/>
        <w:t>desinfección interior, confinando el líquido de manera segura. Contar con los elementos básicos para atención de emergencias tales como: extintor de incendios, ropa protectora, linterna, botiquín de primeros auxilios, equipo de recolección y limpieza, material absorbente y los demás equipos y dotaciones especiales de acuerdo con lo establecido en el libro 2 Parte 2 Titulo 1 Capitulo 7 Sección 8 del Decreto 1079 de 2015 o aquel que lo modifique o sustituya.</w:t>
      </w:r>
    </w:p>
    <w:p w14:paraId="0F16B1CB" w14:textId="77777777" w:rsidR="008F2511" w:rsidRDefault="0023299D">
      <w:pPr>
        <w:numPr>
          <w:ilvl w:val="0"/>
          <w:numId w:val="45"/>
        </w:numPr>
        <w:tabs>
          <w:tab w:val="left" w:pos="-720"/>
        </w:tabs>
        <w:spacing w:before="2"/>
        <w:jc w:val="both"/>
        <w:textAlignment w:val="auto"/>
        <w:rPr>
          <w:rFonts w:asciiTheme="minorHAnsi" w:hAnsiTheme="minorHAnsi" w:cstheme="minorHAnsi"/>
        </w:rPr>
      </w:pPr>
      <w:r>
        <w:rPr>
          <w:rFonts w:eastAsia="Arial" w:cstheme="minorHAnsi"/>
        </w:rPr>
        <w:t>El vehículo debe cumplir con los requerimientos técnicos de acuerdo con lo establecido por el Ministerio de Transporte en materia de pesos y dimensiones Además deberá considerar lo descrito en el libro 2 Parte 2 Titulo 1 Capitulo 7 Sección 8 del Decreto 1079 de 2015, o la norma que lo modifique o sustituya.</w:t>
      </w:r>
    </w:p>
    <w:p w14:paraId="74AF74C3" w14:textId="77777777" w:rsidR="008F2511" w:rsidRDefault="008F2511">
      <w:pPr>
        <w:spacing w:before="2"/>
        <w:jc w:val="both"/>
        <w:rPr>
          <w:rFonts w:asciiTheme="minorHAnsi" w:hAnsiTheme="minorHAnsi" w:cstheme="minorHAnsi"/>
        </w:rPr>
      </w:pPr>
    </w:p>
    <w:p w14:paraId="0A1F49A4" w14:textId="77777777" w:rsidR="008F2511" w:rsidRDefault="0023299D">
      <w:pPr>
        <w:spacing w:before="2"/>
        <w:jc w:val="both"/>
        <w:rPr>
          <w:rFonts w:asciiTheme="minorHAnsi" w:hAnsiTheme="minorHAnsi" w:cstheme="minorHAnsi"/>
        </w:rPr>
      </w:pPr>
      <w:r>
        <w:rPr>
          <w:rFonts w:eastAsia="Arial" w:cstheme="minorHAnsi"/>
        </w:rPr>
        <w:t>Requisitos técnicos para los vehículos automotores a que hace referencia el parágrafo del artículo 2.8.10.7 del Decreto 780 de 2016</w:t>
      </w:r>
    </w:p>
    <w:p w14:paraId="6D58C229" w14:textId="77777777" w:rsidR="008F2511" w:rsidRDefault="008F2511">
      <w:pPr>
        <w:spacing w:before="2"/>
        <w:jc w:val="both"/>
        <w:rPr>
          <w:rFonts w:asciiTheme="minorHAnsi" w:hAnsiTheme="minorHAnsi" w:cstheme="minorHAnsi"/>
        </w:rPr>
      </w:pPr>
    </w:p>
    <w:p w14:paraId="011D97D5" w14:textId="77777777" w:rsidR="008F2511" w:rsidRDefault="0023299D">
      <w:pPr>
        <w:spacing w:before="2"/>
        <w:jc w:val="both"/>
        <w:rPr>
          <w:rFonts w:asciiTheme="minorHAnsi" w:hAnsiTheme="minorHAnsi" w:cstheme="minorHAnsi"/>
        </w:rPr>
      </w:pPr>
      <w:r>
        <w:rPr>
          <w:rFonts w:eastAsia="Arial" w:cstheme="minorHAnsi"/>
        </w:rPr>
        <w:t>Los vehículos automotores a que hace referencia el parágrafo del artículo 2.8.10.7 del Decreto 780 de 2016 deberán cumplir los siguientes requisitos técnicos:</w:t>
      </w:r>
    </w:p>
    <w:p w14:paraId="67568072" w14:textId="77777777" w:rsidR="008F2511" w:rsidRDefault="008F2511">
      <w:pPr>
        <w:spacing w:before="2"/>
        <w:jc w:val="both"/>
        <w:rPr>
          <w:rFonts w:asciiTheme="minorHAnsi" w:hAnsiTheme="minorHAnsi" w:cstheme="minorHAnsi"/>
        </w:rPr>
      </w:pPr>
    </w:p>
    <w:p w14:paraId="7C8A8CD9" w14:textId="77777777" w:rsidR="008F2511" w:rsidRDefault="0023299D">
      <w:pPr>
        <w:numPr>
          <w:ilvl w:val="0"/>
          <w:numId w:val="46"/>
        </w:numPr>
        <w:tabs>
          <w:tab w:val="left" w:pos="-720"/>
        </w:tabs>
        <w:spacing w:before="2"/>
        <w:jc w:val="both"/>
        <w:textAlignment w:val="auto"/>
        <w:rPr>
          <w:rFonts w:asciiTheme="minorHAnsi" w:hAnsiTheme="minorHAnsi" w:cstheme="minorHAnsi"/>
        </w:rPr>
      </w:pPr>
      <w:r>
        <w:rPr>
          <w:rFonts w:eastAsia="Arial" w:cstheme="minorHAnsi"/>
        </w:rPr>
        <w:t>Contar con contenedores rígidos para la contención de los residuos que sean impermeables, de fácil limpieza, con tapa, asas para facilitar el cargue, debidamente señalizado y con dimensiones apropiadas de acuerdo con el tipo de vehículo.</w:t>
      </w:r>
    </w:p>
    <w:p w14:paraId="6A4A5AAA" w14:textId="77777777" w:rsidR="008F2511" w:rsidRDefault="0023299D">
      <w:pPr>
        <w:numPr>
          <w:ilvl w:val="0"/>
          <w:numId w:val="46"/>
        </w:numPr>
        <w:tabs>
          <w:tab w:val="left" w:pos="-720"/>
        </w:tabs>
        <w:spacing w:before="2"/>
        <w:jc w:val="both"/>
        <w:textAlignment w:val="auto"/>
        <w:rPr>
          <w:rFonts w:asciiTheme="minorHAnsi" w:hAnsiTheme="minorHAnsi" w:cstheme="minorHAnsi"/>
        </w:rPr>
      </w:pPr>
      <w:r>
        <w:rPr>
          <w:rFonts w:eastAsia="Arial" w:cstheme="minorHAnsi"/>
        </w:rPr>
        <w:t>Los contenedores deberán contar con mecanismos de sujeción, que garanticen la firmeza y lo mantengan fijo en su posición. Los contenedores deberán estar separados de otro tipo de elementos.</w:t>
      </w:r>
    </w:p>
    <w:p w14:paraId="41851316" w14:textId="77777777" w:rsidR="008F2511" w:rsidRDefault="0023299D">
      <w:pPr>
        <w:numPr>
          <w:ilvl w:val="0"/>
          <w:numId w:val="46"/>
        </w:numPr>
        <w:tabs>
          <w:tab w:val="left" w:pos="-720"/>
        </w:tabs>
        <w:spacing w:before="2"/>
        <w:jc w:val="both"/>
        <w:textAlignment w:val="auto"/>
        <w:rPr>
          <w:rFonts w:asciiTheme="minorHAnsi" w:hAnsiTheme="minorHAnsi" w:cstheme="minorHAnsi"/>
        </w:rPr>
      </w:pPr>
      <w:r>
        <w:rPr>
          <w:rFonts w:eastAsia="Arial" w:cstheme="minorHAnsi"/>
        </w:rPr>
        <w:t>El vehículo deberá contar con elementos adecuados de atención de contingencia.</w:t>
      </w:r>
    </w:p>
    <w:p w14:paraId="2939F8FA" w14:textId="77777777" w:rsidR="008F2511" w:rsidRDefault="0023299D">
      <w:pPr>
        <w:numPr>
          <w:ilvl w:val="0"/>
          <w:numId w:val="46"/>
        </w:numPr>
        <w:tabs>
          <w:tab w:val="left" w:pos="-720"/>
        </w:tabs>
        <w:spacing w:before="2"/>
        <w:jc w:val="both"/>
        <w:textAlignment w:val="auto"/>
        <w:rPr>
          <w:rFonts w:asciiTheme="minorHAnsi" w:hAnsiTheme="minorHAnsi" w:cstheme="minorHAnsi"/>
        </w:rPr>
      </w:pPr>
      <w:r>
        <w:rPr>
          <w:rFonts w:eastAsia="Arial" w:cstheme="minorHAnsi"/>
        </w:rPr>
        <w:t>Todos los residuos que se transporten en los vehículos a que hace referencia el parágrafo del artículo 2.8.10.7 del Decreto 780 de 2016 deben ser entregados al establecimiento de atención en salud una vez se culmine la jornada o brigada de salud.</w:t>
      </w:r>
    </w:p>
    <w:p w14:paraId="30115B53" w14:textId="77777777" w:rsidR="008F2511" w:rsidRDefault="0023299D">
      <w:pPr>
        <w:pStyle w:val="Ttulo1"/>
      </w:pPr>
      <w:bookmarkStart w:id="27" w:name="_Toc81496695"/>
      <w:r>
        <w:rPr>
          <w:rFonts w:eastAsia="Times New Roman"/>
        </w:rPr>
        <w:t>MONITOREO INTERNO</w:t>
      </w:r>
      <w:bookmarkEnd w:id="27"/>
    </w:p>
    <w:p w14:paraId="24E94417" w14:textId="77777777" w:rsidR="008F2511" w:rsidRDefault="008F2511">
      <w:pPr>
        <w:jc w:val="both"/>
        <w:rPr>
          <w:rFonts w:asciiTheme="minorHAnsi" w:hAnsiTheme="minorHAnsi" w:cstheme="minorHAnsi"/>
        </w:rPr>
      </w:pPr>
    </w:p>
    <w:p w14:paraId="23E5DE07" w14:textId="77777777" w:rsidR="008F2511" w:rsidRDefault="0023299D">
      <w:pPr>
        <w:spacing w:before="2"/>
        <w:jc w:val="both"/>
        <w:rPr>
          <w:rFonts w:asciiTheme="minorHAnsi" w:hAnsiTheme="minorHAnsi" w:cstheme="minorHAnsi"/>
        </w:rPr>
      </w:pPr>
      <w:r>
        <w:rPr>
          <w:rFonts w:eastAsia="Arial" w:cstheme="minorHAnsi"/>
        </w:rPr>
        <w:t>Con el fin de garantizar el cumplimiento del PGIRASA, la Clínica establece mecanismos y procedimientos que permitan evaluar el estado de ejecución del Plan y realizar los ajustes pertinentes.</w:t>
      </w:r>
    </w:p>
    <w:p w14:paraId="44838ACF" w14:textId="77777777" w:rsidR="008F2511" w:rsidRDefault="008F2511">
      <w:pPr>
        <w:spacing w:before="2"/>
        <w:jc w:val="both"/>
        <w:rPr>
          <w:rFonts w:asciiTheme="minorHAnsi" w:hAnsiTheme="minorHAnsi" w:cstheme="minorHAnsi"/>
        </w:rPr>
      </w:pPr>
    </w:p>
    <w:p w14:paraId="0570FFFE" w14:textId="77777777" w:rsidR="008F2511" w:rsidRDefault="0023299D">
      <w:pPr>
        <w:tabs>
          <w:tab w:val="left" w:pos="-360"/>
        </w:tabs>
        <w:jc w:val="both"/>
        <w:rPr>
          <w:rFonts w:asciiTheme="minorHAnsi" w:hAnsiTheme="minorHAnsi" w:cstheme="minorHAnsi"/>
        </w:rPr>
      </w:pPr>
      <w:r>
        <w:rPr>
          <w:rFonts w:eastAsia="Arial" w:cstheme="minorHAnsi"/>
          <w:b/>
        </w:rPr>
        <w:t>Seguimiento a la gestión interna</w:t>
      </w:r>
    </w:p>
    <w:p w14:paraId="5B19701D" w14:textId="77777777" w:rsidR="008F2511" w:rsidRDefault="008F2511">
      <w:pPr>
        <w:tabs>
          <w:tab w:val="left" w:pos="-360"/>
        </w:tabs>
        <w:ind w:left="360"/>
        <w:rPr>
          <w:rFonts w:asciiTheme="minorHAnsi" w:hAnsiTheme="minorHAnsi" w:cstheme="minorHAnsi"/>
        </w:rPr>
      </w:pPr>
    </w:p>
    <w:tbl>
      <w:tblPr>
        <w:tblW w:w="8795" w:type="dxa"/>
        <w:tblCellMar>
          <w:left w:w="5" w:type="dxa"/>
          <w:right w:w="5" w:type="dxa"/>
        </w:tblCellMar>
        <w:tblLook w:val="0000" w:firstRow="0" w:lastRow="0" w:firstColumn="0" w:lastColumn="0" w:noHBand="0" w:noVBand="0"/>
      </w:tblPr>
      <w:tblGrid>
        <w:gridCol w:w="2825"/>
        <w:gridCol w:w="2294"/>
        <w:gridCol w:w="1886"/>
        <w:gridCol w:w="1790"/>
      </w:tblGrid>
      <w:tr w:rsidR="008F2511" w14:paraId="285093D8" w14:textId="77777777">
        <w:trPr>
          <w:trHeight w:val="403"/>
        </w:trPr>
        <w:tc>
          <w:tcPr>
            <w:tcW w:w="2824" w:type="dxa"/>
            <w:tcBorders>
              <w:top w:val="single" w:sz="4" w:space="0" w:color="000000"/>
              <w:left w:val="single" w:sz="4" w:space="0" w:color="000000"/>
              <w:bottom w:val="single" w:sz="4" w:space="0" w:color="000000"/>
              <w:right w:val="single" w:sz="4" w:space="0" w:color="000000"/>
            </w:tcBorders>
            <w:shd w:val="clear" w:color="auto" w:fill="B8CCE3"/>
          </w:tcPr>
          <w:p w14:paraId="79EEF541" w14:textId="77777777" w:rsidR="008F2511" w:rsidRDefault="0023299D">
            <w:pPr>
              <w:jc w:val="both"/>
              <w:rPr>
                <w:rFonts w:asciiTheme="minorHAnsi" w:hAnsiTheme="minorHAnsi" w:cstheme="minorHAnsi"/>
              </w:rPr>
            </w:pPr>
            <w:r>
              <w:rPr>
                <w:rFonts w:eastAsia="Arial" w:cstheme="minorHAnsi"/>
                <w:b/>
              </w:rPr>
              <w:t>PARAMETROS DE REVISIÓN</w:t>
            </w:r>
          </w:p>
        </w:tc>
        <w:tc>
          <w:tcPr>
            <w:tcW w:w="2294" w:type="dxa"/>
            <w:tcBorders>
              <w:top w:val="single" w:sz="4" w:space="0" w:color="000000"/>
              <w:left w:val="single" w:sz="4" w:space="0" w:color="000000"/>
              <w:bottom w:val="single" w:sz="4" w:space="0" w:color="000000"/>
              <w:right w:val="single" w:sz="4" w:space="0" w:color="000000"/>
            </w:tcBorders>
            <w:shd w:val="clear" w:color="auto" w:fill="B8CCE3"/>
          </w:tcPr>
          <w:p w14:paraId="5F43ADF5" w14:textId="77777777" w:rsidR="008F2511" w:rsidRDefault="0023299D">
            <w:pPr>
              <w:jc w:val="both"/>
              <w:rPr>
                <w:rFonts w:asciiTheme="minorHAnsi" w:hAnsiTheme="minorHAnsi" w:cstheme="minorHAnsi"/>
              </w:rPr>
            </w:pPr>
            <w:r>
              <w:rPr>
                <w:rFonts w:eastAsia="Arial" w:cstheme="minorHAnsi"/>
                <w:b/>
              </w:rPr>
              <w:t>METODO DE REVISION</w:t>
            </w:r>
          </w:p>
        </w:tc>
        <w:tc>
          <w:tcPr>
            <w:tcW w:w="1886" w:type="dxa"/>
            <w:tcBorders>
              <w:top w:val="single" w:sz="4" w:space="0" w:color="000000"/>
              <w:left w:val="single" w:sz="4" w:space="0" w:color="000000"/>
              <w:bottom w:val="single" w:sz="4" w:space="0" w:color="000000"/>
              <w:right w:val="single" w:sz="4" w:space="0" w:color="000000"/>
            </w:tcBorders>
            <w:shd w:val="clear" w:color="auto" w:fill="B8CCE3"/>
          </w:tcPr>
          <w:p w14:paraId="427566D9" w14:textId="77777777" w:rsidR="008F2511" w:rsidRDefault="0023299D">
            <w:pPr>
              <w:jc w:val="both"/>
              <w:rPr>
                <w:rFonts w:asciiTheme="minorHAnsi" w:hAnsiTheme="minorHAnsi" w:cstheme="minorHAnsi"/>
              </w:rPr>
            </w:pPr>
            <w:r>
              <w:rPr>
                <w:rFonts w:eastAsia="Arial" w:cstheme="minorHAnsi"/>
                <w:b/>
              </w:rPr>
              <w:t>PERIODICIDAD</w:t>
            </w:r>
          </w:p>
        </w:tc>
        <w:tc>
          <w:tcPr>
            <w:tcW w:w="1790" w:type="dxa"/>
            <w:tcBorders>
              <w:top w:val="single" w:sz="4" w:space="0" w:color="000000"/>
              <w:left w:val="single" w:sz="4" w:space="0" w:color="000000"/>
              <w:bottom w:val="single" w:sz="4" w:space="0" w:color="000000"/>
              <w:right w:val="single" w:sz="4" w:space="0" w:color="000000"/>
            </w:tcBorders>
            <w:shd w:val="clear" w:color="auto" w:fill="B8CCE3"/>
          </w:tcPr>
          <w:p w14:paraId="2CF75A51" w14:textId="77777777" w:rsidR="008F2511" w:rsidRDefault="0023299D">
            <w:pPr>
              <w:jc w:val="both"/>
              <w:rPr>
                <w:rFonts w:asciiTheme="minorHAnsi" w:hAnsiTheme="minorHAnsi" w:cstheme="minorHAnsi"/>
              </w:rPr>
            </w:pPr>
            <w:r>
              <w:rPr>
                <w:rFonts w:eastAsia="Arial" w:cstheme="minorHAnsi"/>
                <w:b/>
              </w:rPr>
              <w:t>RESPONSABLE SEGUIMIENTO</w:t>
            </w:r>
          </w:p>
        </w:tc>
      </w:tr>
      <w:tr w:rsidR="008F2511" w14:paraId="4D518149" w14:textId="77777777">
        <w:trPr>
          <w:trHeight w:val="790"/>
        </w:trPr>
        <w:tc>
          <w:tcPr>
            <w:tcW w:w="2824" w:type="dxa"/>
            <w:tcBorders>
              <w:top w:val="single" w:sz="4" w:space="0" w:color="000000"/>
              <w:left w:val="single" w:sz="4" w:space="0" w:color="000000"/>
              <w:bottom w:val="single" w:sz="4" w:space="0" w:color="000000"/>
              <w:right w:val="single" w:sz="4" w:space="0" w:color="000000"/>
            </w:tcBorders>
            <w:shd w:val="clear" w:color="auto" w:fill="FFFFFF"/>
          </w:tcPr>
          <w:p w14:paraId="364484B6" w14:textId="77777777" w:rsidR="008F2511" w:rsidRDefault="0023299D">
            <w:pPr>
              <w:jc w:val="both"/>
              <w:rPr>
                <w:rFonts w:asciiTheme="minorHAnsi" w:hAnsiTheme="minorHAnsi" w:cstheme="minorHAnsi"/>
              </w:rPr>
            </w:pPr>
            <w:r>
              <w:rPr>
                <w:rFonts w:eastAsia="Arial" w:cstheme="minorHAnsi"/>
              </w:rPr>
              <w:t>Realización de capacitaciones por el gestor externo</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Pr>
          <w:p w14:paraId="7DA3F947" w14:textId="77777777" w:rsidR="008F2511" w:rsidRDefault="0023299D">
            <w:pPr>
              <w:jc w:val="both"/>
              <w:rPr>
                <w:rFonts w:asciiTheme="minorHAnsi" w:hAnsiTheme="minorHAnsi" w:cstheme="minorHAnsi"/>
              </w:rPr>
            </w:pPr>
            <w:r>
              <w:rPr>
                <w:rFonts w:eastAsia="Arial" w:cstheme="minorHAnsi"/>
              </w:rPr>
              <w:t>Copia</w:t>
            </w:r>
            <w:r>
              <w:rPr>
                <w:rFonts w:eastAsia="Arial" w:cstheme="minorHAnsi"/>
              </w:rPr>
              <w:tab/>
              <w:t>de</w:t>
            </w:r>
            <w:r>
              <w:rPr>
                <w:rFonts w:eastAsia="Arial" w:cstheme="minorHAnsi"/>
              </w:rPr>
              <w:tab/>
              <w:t>listados de asistencia</w:t>
            </w:r>
            <w:r>
              <w:rPr>
                <w:rFonts w:eastAsia="Arial" w:cstheme="minorHAnsi"/>
              </w:rPr>
              <w:tab/>
            </w:r>
            <w:r>
              <w:rPr>
                <w:rFonts w:eastAsia="Arial" w:cstheme="minorHAnsi"/>
              </w:rPr>
              <w:tab/>
              <w:t>a capacitaciones</w:t>
            </w:r>
          </w:p>
        </w:tc>
        <w:tc>
          <w:tcPr>
            <w:tcW w:w="1886" w:type="dxa"/>
            <w:tcBorders>
              <w:top w:val="single" w:sz="4" w:space="0" w:color="000000"/>
              <w:left w:val="single" w:sz="4" w:space="0" w:color="000000"/>
              <w:bottom w:val="single" w:sz="4" w:space="0" w:color="000000"/>
              <w:right w:val="single" w:sz="4" w:space="0" w:color="000000"/>
            </w:tcBorders>
            <w:shd w:val="clear" w:color="auto" w:fill="FFFFFF"/>
          </w:tcPr>
          <w:p w14:paraId="169F1DB8" w14:textId="77777777" w:rsidR="008F2511" w:rsidRDefault="0023299D">
            <w:pPr>
              <w:jc w:val="both"/>
              <w:rPr>
                <w:rFonts w:asciiTheme="minorHAnsi" w:hAnsiTheme="minorHAnsi" w:cstheme="minorHAnsi"/>
              </w:rPr>
            </w:pPr>
            <w:r>
              <w:rPr>
                <w:rFonts w:eastAsia="Arial" w:cstheme="minorHAnsi"/>
              </w:rPr>
              <w:t>Según</w:t>
            </w:r>
          </w:p>
          <w:p w14:paraId="7143D84F" w14:textId="77777777" w:rsidR="008F2511" w:rsidRDefault="0023299D">
            <w:pPr>
              <w:jc w:val="both"/>
              <w:rPr>
                <w:rFonts w:asciiTheme="minorHAnsi" w:hAnsiTheme="minorHAnsi" w:cstheme="minorHAnsi"/>
              </w:rPr>
            </w:pPr>
            <w:r>
              <w:rPr>
                <w:rFonts w:eastAsia="Arial" w:cstheme="minorHAnsi"/>
              </w:rPr>
              <w:t>programación</w:t>
            </w:r>
            <w:r>
              <w:rPr>
                <w:rFonts w:eastAsia="Arial" w:cstheme="minorHAnsi"/>
              </w:rPr>
              <w:tab/>
              <w:t>de capacitaciones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tcPr>
          <w:p w14:paraId="52CE3EF1" w14:textId="77777777" w:rsidR="008F2511" w:rsidRDefault="0023299D">
            <w:pPr>
              <w:jc w:val="both"/>
              <w:rPr>
                <w:rFonts w:asciiTheme="minorHAnsi" w:hAnsiTheme="minorHAnsi" w:cstheme="minorHAnsi"/>
              </w:rPr>
            </w:pPr>
            <w:r>
              <w:rPr>
                <w:rFonts w:eastAsia="Arial" w:cstheme="minorHAnsi"/>
              </w:rPr>
              <w:t>GAGAS</w:t>
            </w:r>
          </w:p>
        </w:tc>
      </w:tr>
      <w:tr w:rsidR="008F2511" w14:paraId="43D48F0B" w14:textId="77777777">
        <w:trPr>
          <w:trHeight w:val="627"/>
        </w:trPr>
        <w:tc>
          <w:tcPr>
            <w:tcW w:w="2824" w:type="dxa"/>
            <w:tcBorders>
              <w:top w:val="single" w:sz="4" w:space="0" w:color="000000"/>
              <w:left w:val="single" w:sz="4" w:space="0" w:color="000000"/>
              <w:bottom w:val="single" w:sz="4" w:space="0" w:color="000000"/>
              <w:right w:val="single" w:sz="4" w:space="0" w:color="000000"/>
            </w:tcBorders>
            <w:shd w:val="clear" w:color="auto" w:fill="FFFFFF"/>
          </w:tcPr>
          <w:p w14:paraId="4AD9B046" w14:textId="77777777" w:rsidR="008F2511" w:rsidRDefault="0023299D">
            <w:pPr>
              <w:jc w:val="both"/>
              <w:rPr>
                <w:rFonts w:asciiTheme="minorHAnsi" w:hAnsiTheme="minorHAnsi" w:cstheme="minorHAnsi"/>
              </w:rPr>
            </w:pPr>
            <w:r>
              <w:rPr>
                <w:rFonts w:eastAsia="Arial" w:cstheme="minorHAnsi"/>
              </w:rPr>
              <w:t>Realización de</w:t>
            </w:r>
          </w:p>
          <w:p w14:paraId="1C4C56B5" w14:textId="77777777" w:rsidR="008F2511" w:rsidRDefault="0023299D">
            <w:pPr>
              <w:jc w:val="both"/>
              <w:rPr>
                <w:rFonts w:asciiTheme="minorHAnsi" w:hAnsiTheme="minorHAnsi" w:cstheme="minorHAnsi"/>
              </w:rPr>
            </w:pPr>
            <w:r>
              <w:rPr>
                <w:rFonts w:eastAsia="Arial" w:cstheme="minorHAnsi"/>
              </w:rPr>
              <w:t>Auditorías al gestor externo</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Pr>
          <w:p w14:paraId="37A71919" w14:textId="77777777" w:rsidR="008F2511" w:rsidRDefault="0023299D">
            <w:pPr>
              <w:jc w:val="both"/>
              <w:rPr>
                <w:rFonts w:asciiTheme="minorHAnsi" w:hAnsiTheme="minorHAnsi" w:cstheme="minorHAnsi"/>
              </w:rPr>
            </w:pPr>
            <w:r>
              <w:rPr>
                <w:rFonts w:eastAsia="Arial" w:cstheme="minorHAnsi"/>
              </w:rPr>
              <w:t>Entrega de informe y listas de chequeo.</w:t>
            </w:r>
          </w:p>
        </w:tc>
        <w:tc>
          <w:tcPr>
            <w:tcW w:w="1886" w:type="dxa"/>
            <w:tcBorders>
              <w:top w:val="single" w:sz="4" w:space="0" w:color="000000"/>
              <w:left w:val="single" w:sz="4" w:space="0" w:color="000000"/>
              <w:bottom w:val="single" w:sz="4" w:space="0" w:color="000000"/>
              <w:right w:val="single" w:sz="4" w:space="0" w:color="000000"/>
            </w:tcBorders>
            <w:shd w:val="clear" w:color="auto" w:fill="FFFFFF"/>
          </w:tcPr>
          <w:p w14:paraId="207AA887" w14:textId="77777777" w:rsidR="008F2511" w:rsidRDefault="0023299D">
            <w:pPr>
              <w:jc w:val="both"/>
              <w:rPr>
                <w:rFonts w:asciiTheme="minorHAnsi" w:hAnsiTheme="minorHAnsi" w:cstheme="minorHAnsi"/>
              </w:rPr>
            </w:pPr>
            <w:r>
              <w:rPr>
                <w:rFonts w:eastAsia="Arial" w:cstheme="minorHAnsi"/>
              </w:rPr>
              <w:t>Anual</w:t>
            </w:r>
          </w:p>
        </w:tc>
        <w:tc>
          <w:tcPr>
            <w:tcW w:w="1790" w:type="dxa"/>
            <w:tcBorders>
              <w:top w:val="single" w:sz="4" w:space="0" w:color="000000"/>
              <w:left w:val="single" w:sz="4" w:space="0" w:color="000000"/>
              <w:bottom w:val="single" w:sz="4" w:space="0" w:color="000000"/>
              <w:right w:val="single" w:sz="4" w:space="0" w:color="000000"/>
            </w:tcBorders>
            <w:shd w:val="clear" w:color="auto" w:fill="FFFFFF"/>
          </w:tcPr>
          <w:p w14:paraId="1CA011B8" w14:textId="77777777" w:rsidR="008F2511" w:rsidRDefault="0023299D">
            <w:pPr>
              <w:jc w:val="both"/>
              <w:rPr>
                <w:rFonts w:asciiTheme="minorHAnsi" w:hAnsiTheme="minorHAnsi" w:cstheme="minorHAnsi"/>
              </w:rPr>
            </w:pPr>
            <w:r>
              <w:rPr>
                <w:rFonts w:eastAsia="Arial" w:cstheme="minorHAnsi"/>
              </w:rPr>
              <w:t>GAGAS</w:t>
            </w:r>
          </w:p>
        </w:tc>
      </w:tr>
      <w:tr w:rsidR="008F2511" w14:paraId="0549630C" w14:textId="77777777">
        <w:trPr>
          <w:trHeight w:val="542"/>
        </w:trPr>
        <w:tc>
          <w:tcPr>
            <w:tcW w:w="2824" w:type="dxa"/>
            <w:tcBorders>
              <w:top w:val="single" w:sz="4" w:space="0" w:color="000000"/>
              <w:left w:val="single" w:sz="4" w:space="0" w:color="000000"/>
              <w:bottom w:val="single" w:sz="4" w:space="0" w:color="000000"/>
              <w:right w:val="single" w:sz="4" w:space="0" w:color="000000"/>
            </w:tcBorders>
            <w:shd w:val="clear" w:color="auto" w:fill="FFFFFF"/>
          </w:tcPr>
          <w:p w14:paraId="4C80729C" w14:textId="77777777" w:rsidR="008F2511" w:rsidRDefault="0023299D">
            <w:pPr>
              <w:jc w:val="both"/>
              <w:rPr>
                <w:rFonts w:asciiTheme="minorHAnsi" w:hAnsiTheme="minorHAnsi" w:cstheme="minorHAnsi"/>
              </w:rPr>
            </w:pPr>
            <w:r>
              <w:rPr>
                <w:rFonts w:eastAsia="Arial" w:cstheme="minorHAnsi"/>
              </w:rPr>
              <w:t>Disposición final de residuos peligrosos</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Pr>
          <w:p w14:paraId="76B9ADCD" w14:textId="77777777" w:rsidR="008F2511" w:rsidRDefault="0023299D">
            <w:pPr>
              <w:jc w:val="both"/>
              <w:rPr>
                <w:rFonts w:asciiTheme="minorHAnsi" w:hAnsiTheme="minorHAnsi" w:cstheme="minorHAnsi"/>
              </w:rPr>
            </w:pPr>
            <w:r>
              <w:rPr>
                <w:rFonts w:eastAsia="Arial" w:cstheme="minorHAnsi"/>
              </w:rPr>
              <w:t>Solicitud de actas de tratamiento de residuos.</w:t>
            </w:r>
          </w:p>
        </w:tc>
        <w:tc>
          <w:tcPr>
            <w:tcW w:w="1886" w:type="dxa"/>
            <w:tcBorders>
              <w:top w:val="single" w:sz="4" w:space="0" w:color="000000"/>
              <w:left w:val="single" w:sz="4" w:space="0" w:color="000000"/>
              <w:bottom w:val="single" w:sz="4" w:space="0" w:color="000000"/>
              <w:right w:val="single" w:sz="4" w:space="0" w:color="000000"/>
            </w:tcBorders>
            <w:shd w:val="clear" w:color="auto" w:fill="FFFFFF"/>
          </w:tcPr>
          <w:p w14:paraId="4C4D773A" w14:textId="77777777" w:rsidR="008F2511" w:rsidRDefault="0023299D">
            <w:pPr>
              <w:jc w:val="both"/>
              <w:rPr>
                <w:rFonts w:asciiTheme="minorHAnsi" w:hAnsiTheme="minorHAnsi" w:cstheme="minorHAnsi"/>
              </w:rPr>
            </w:pPr>
            <w:r>
              <w:rPr>
                <w:rFonts w:eastAsia="Arial" w:cstheme="minorHAnsi"/>
              </w:rPr>
              <w:t>Mensualmente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tcPr>
          <w:p w14:paraId="52E3B952" w14:textId="77777777" w:rsidR="008F2511" w:rsidRDefault="0023299D">
            <w:pPr>
              <w:jc w:val="both"/>
              <w:rPr>
                <w:rFonts w:asciiTheme="minorHAnsi" w:hAnsiTheme="minorHAnsi" w:cstheme="minorHAnsi"/>
              </w:rPr>
            </w:pPr>
            <w:r>
              <w:rPr>
                <w:rFonts w:eastAsia="Arial" w:cstheme="minorHAnsi"/>
              </w:rPr>
              <w:t>GAGAS</w:t>
            </w:r>
          </w:p>
        </w:tc>
      </w:tr>
      <w:tr w:rsidR="008F2511" w14:paraId="0D4D920E" w14:textId="77777777">
        <w:trPr>
          <w:trHeight w:val="770"/>
        </w:trPr>
        <w:tc>
          <w:tcPr>
            <w:tcW w:w="2824" w:type="dxa"/>
            <w:tcBorders>
              <w:top w:val="single" w:sz="4" w:space="0" w:color="000000"/>
              <w:left w:val="single" w:sz="4" w:space="0" w:color="000000"/>
              <w:bottom w:val="single" w:sz="4" w:space="0" w:color="000000"/>
              <w:right w:val="single" w:sz="4" w:space="0" w:color="000000"/>
            </w:tcBorders>
            <w:shd w:val="clear" w:color="auto" w:fill="FFFFFF"/>
          </w:tcPr>
          <w:p w14:paraId="6B69782E" w14:textId="77777777" w:rsidR="008F2511" w:rsidRDefault="0023299D">
            <w:pPr>
              <w:jc w:val="both"/>
              <w:rPr>
                <w:rFonts w:asciiTheme="minorHAnsi" w:hAnsiTheme="minorHAnsi" w:cstheme="minorHAnsi"/>
              </w:rPr>
            </w:pPr>
            <w:r>
              <w:rPr>
                <w:rFonts w:eastAsia="Arial" w:cstheme="minorHAnsi"/>
              </w:rPr>
              <w:lastRenderedPageBreak/>
              <w:t>Visita a la Planta de Manejo y tratamiento de Residuos Peligrosos</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Pr>
          <w:p w14:paraId="48347F16" w14:textId="77777777" w:rsidR="008F2511" w:rsidRDefault="0023299D">
            <w:pPr>
              <w:jc w:val="both"/>
              <w:rPr>
                <w:rFonts w:asciiTheme="minorHAnsi" w:hAnsiTheme="minorHAnsi" w:cstheme="minorHAnsi"/>
              </w:rPr>
            </w:pPr>
            <w:r>
              <w:rPr>
                <w:rFonts w:eastAsia="Arial" w:cstheme="minorHAnsi"/>
              </w:rPr>
              <w:t>Informe de Seguimiento.</w:t>
            </w:r>
          </w:p>
        </w:tc>
        <w:tc>
          <w:tcPr>
            <w:tcW w:w="1886" w:type="dxa"/>
            <w:tcBorders>
              <w:top w:val="single" w:sz="4" w:space="0" w:color="000000"/>
              <w:left w:val="single" w:sz="4" w:space="0" w:color="000000"/>
              <w:bottom w:val="single" w:sz="4" w:space="0" w:color="000000"/>
              <w:right w:val="single" w:sz="4" w:space="0" w:color="000000"/>
            </w:tcBorders>
            <w:shd w:val="clear" w:color="auto" w:fill="FFFFFF"/>
          </w:tcPr>
          <w:p w14:paraId="20FC4AEE" w14:textId="77777777" w:rsidR="008F2511" w:rsidRDefault="0023299D">
            <w:pPr>
              <w:jc w:val="both"/>
              <w:rPr>
                <w:rFonts w:asciiTheme="minorHAnsi" w:hAnsiTheme="minorHAnsi" w:cstheme="minorHAnsi"/>
              </w:rPr>
            </w:pPr>
            <w:r>
              <w:rPr>
                <w:rFonts w:eastAsia="Arial" w:cstheme="minorHAnsi"/>
              </w:rPr>
              <w:t>Anual</w:t>
            </w:r>
          </w:p>
        </w:tc>
        <w:tc>
          <w:tcPr>
            <w:tcW w:w="1790" w:type="dxa"/>
            <w:tcBorders>
              <w:top w:val="single" w:sz="4" w:space="0" w:color="000000"/>
              <w:left w:val="single" w:sz="4" w:space="0" w:color="000000"/>
              <w:bottom w:val="single" w:sz="4" w:space="0" w:color="000000"/>
              <w:right w:val="single" w:sz="4" w:space="0" w:color="000000"/>
            </w:tcBorders>
            <w:shd w:val="clear" w:color="auto" w:fill="FFFFFF"/>
          </w:tcPr>
          <w:p w14:paraId="09D3616F" w14:textId="77777777" w:rsidR="008F2511" w:rsidRDefault="0023299D">
            <w:pPr>
              <w:jc w:val="both"/>
              <w:rPr>
                <w:rFonts w:asciiTheme="minorHAnsi" w:hAnsiTheme="minorHAnsi" w:cstheme="minorHAnsi"/>
              </w:rPr>
            </w:pPr>
            <w:r>
              <w:rPr>
                <w:rFonts w:eastAsia="Arial" w:cstheme="minorHAnsi"/>
              </w:rPr>
              <w:t>GAGAS</w:t>
            </w:r>
          </w:p>
        </w:tc>
      </w:tr>
    </w:tbl>
    <w:p w14:paraId="73E8D56F" w14:textId="77777777" w:rsidR="008F2511" w:rsidRDefault="008F2511">
      <w:pPr>
        <w:tabs>
          <w:tab w:val="left" w:pos="-360"/>
        </w:tabs>
        <w:rPr>
          <w:rFonts w:asciiTheme="minorHAnsi" w:hAnsiTheme="minorHAnsi" w:cstheme="minorHAnsi"/>
        </w:rPr>
      </w:pPr>
    </w:p>
    <w:p w14:paraId="465105ED" w14:textId="77777777" w:rsidR="008F2511" w:rsidRDefault="008F2511">
      <w:pPr>
        <w:jc w:val="both"/>
        <w:rPr>
          <w:rFonts w:asciiTheme="minorHAnsi" w:hAnsiTheme="minorHAnsi" w:cstheme="minorHAnsi"/>
        </w:rPr>
      </w:pPr>
    </w:p>
    <w:tbl>
      <w:tblPr>
        <w:tblW w:w="10556" w:type="dxa"/>
        <w:jc w:val="center"/>
        <w:tblCellMar>
          <w:left w:w="5" w:type="dxa"/>
          <w:right w:w="5" w:type="dxa"/>
        </w:tblCellMar>
        <w:tblLook w:val="0000" w:firstRow="0" w:lastRow="0" w:firstColumn="0" w:lastColumn="0" w:noHBand="0" w:noVBand="0"/>
      </w:tblPr>
      <w:tblGrid>
        <w:gridCol w:w="2397"/>
        <w:gridCol w:w="5275"/>
        <w:gridCol w:w="2884"/>
      </w:tblGrid>
      <w:tr w:rsidR="008F2511" w14:paraId="70BB5847" w14:textId="77777777">
        <w:trPr>
          <w:trHeight w:val="23"/>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B8CCE3"/>
          </w:tcPr>
          <w:p w14:paraId="2D5D1FA7" w14:textId="77777777" w:rsidR="008F2511" w:rsidRDefault="0023299D">
            <w:pPr>
              <w:jc w:val="both"/>
              <w:rPr>
                <w:rFonts w:asciiTheme="minorHAnsi" w:hAnsiTheme="minorHAnsi" w:cstheme="minorHAnsi"/>
              </w:rPr>
            </w:pPr>
            <w:r>
              <w:rPr>
                <w:rFonts w:eastAsia="Calibri" w:cstheme="minorHAnsi"/>
                <w:b/>
              </w:rPr>
              <w:t>INFORME Y/O REPORTE</w:t>
            </w:r>
          </w:p>
        </w:tc>
        <w:tc>
          <w:tcPr>
            <w:tcW w:w="5275" w:type="dxa"/>
            <w:tcBorders>
              <w:top w:val="single" w:sz="4" w:space="0" w:color="000000"/>
              <w:left w:val="single" w:sz="4" w:space="0" w:color="000000"/>
              <w:bottom w:val="single" w:sz="4" w:space="0" w:color="000000"/>
              <w:right w:val="single" w:sz="4" w:space="0" w:color="000000"/>
            </w:tcBorders>
            <w:shd w:val="clear" w:color="auto" w:fill="B8CCE3"/>
          </w:tcPr>
          <w:p w14:paraId="6894193D" w14:textId="77777777" w:rsidR="008F2511" w:rsidRDefault="008F2511">
            <w:pPr>
              <w:jc w:val="both"/>
              <w:rPr>
                <w:rFonts w:asciiTheme="minorHAnsi" w:hAnsiTheme="minorHAnsi" w:cstheme="minorHAnsi"/>
              </w:rPr>
            </w:pPr>
          </w:p>
          <w:p w14:paraId="1499359E" w14:textId="77777777" w:rsidR="008F2511" w:rsidRDefault="0023299D">
            <w:pPr>
              <w:jc w:val="both"/>
              <w:rPr>
                <w:rFonts w:asciiTheme="minorHAnsi" w:hAnsiTheme="minorHAnsi" w:cstheme="minorHAnsi"/>
              </w:rPr>
            </w:pPr>
            <w:r>
              <w:rPr>
                <w:rFonts w:eastAsia="Calibri" w:cstheme="minorHAnsi"/>
                <w:b/>
              </w:rPr>
              <w:t>DESCRIPCION</w:t>
            </w:r>
          </w:p>
        </w:tc>
        <w:tc>
          <w:tcPr>
            <w:tcW w:w="2884" w:type="dxa"/>
            <w:tcBorders>
              <w:top w:val="single" w:sz="4" w:space="0" w:color="000000"/>
              <w:left w:val="single" w:sz="4" w:space="0" w:color="000000"/>
              <w:bottom w:val="single" w:sz="4" w:space="0" w:color="000000"/>
              <w:right w:val="single" w:sz="4" w:space="0" w:color="000000"/>
            </w:tcBorders>
            <w:shd w:val="clear" w:color="auto" w:fill="B8CCE3"/>
          </w:tcPr>
          <w:p w14:paraId="54AABCEC" w14:textId="77777777" w:rsidR="008F2511" w:rsidRDefault="008F2511">
            <w:pPr>
              <w:jc w:val="both"/>
              <w:rPr>
                <w:rFonts w:asciiTheme="minorHAnsi" w:hAnsiTheme="minorHAnsi" w:cstheme="minorHAnsi"/>
              </w:rPr>
            </w:pPr>
          </w:p>
          <w:p w14:paraId="351E915C" w14:textId="77777777" w:rsidR="008F2511" w:rsidRDefault="0023299D">
            <w:pPr>
              <w:jc w:val="both"/>
              <w:rPr>
                <w:rFonts w:asciiTheme="minorHAnsi" w:hAnsiTheme="minorHAnsi" w:cstheme="minorHAnsi"/>
              </w:rPr>
            </w:pPr>
            <w:r>
              <w:rPr>
                <w:rFonts w:eastAsia="Calibri" w:cstheme="minorHAnsi"/>
                <w:b/>
              </w:rPr>
              <w:t>PRESENTADO A</w:t>
            </w:r>
          </w:p>
        </w:tc>
      </w:tr>
      <w:tr w:rsidR="008F2511" w14:paraId="2BEC38C6" w14:textId="77777777">
        <w:trPr>
          <w:trHeight w:val="35"/>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14:paraId="5E367E2C" w14:textId="77777777" w:rsidR="008F2511" w:rsidRDefault="0023299D">
            <w:pPr>
              <w:jc w:val="both"/>
              <w:rPr>
                <w:rFonts w:asciiTheme="minorHAnsi" w:hAnsiTheme="minorHAnsi" w:cstheme="minorHAnsi"/>
              </w:rPr>
            </w:pPr>
            <w:r>
              <w:rPr>
                <w:rFonts w:eastAsia="Calibri" w:cstheme="minorHAnsi"/>
                <w:b/>
              </w:rPr>
              <w:t>RH1</w:t>
            </w:r>
          </w:p>
        </w:tc>
        <w:tc>
          <w:tcPr>
            <w:tcW w:w="5275" w:type="dxa"/>
            <w:tcBorders>
              <w:top w:val="single" w:sz="4" w:space="0" w:color="000000"/>
              <w:left w:val="single" w:sz="4" w:space="0" w:color="000000"/>
              <w:bottom w:val="single" w:sz="4" w:space="0" w:color="000000"/>
              <w:right w:val="single" w:sz="4" w:space="0" w:color="000000"/>
            </w:tcBorders>
            <w:shd w:val="clear" w:color="auto" w:fill="FFFFFF"/>
          </w:tcPr>
          <w:p w14:paraId="6B934ADA" w14:textId="77777777" w:rsidR="008F2511" w:rsidRDefault="0023299D">
            <w:pPr>
              <w:jc w:val="both"/>
              <w:rPr>
                <w:rFonts w:asciiTheme="minorHAnsi" w:hAnsiTheme="minorHAnsi" w:cstheme="minorHAnsi"/>
              </w:rPr>
            </w:pPr>
            <w:r>
              <w:rPr>
                <w:rFonts w:eastAsia="Calibri" w:cstheme="minorHAnsi"/>
              </w:rPr>
              <w:t>Se presenta semestralmente la Relación de generación mensual de residuos Aprovechables o no aprovechables y citotóxicos.</w:t>
            </w:r>
          </w:p>
        </w:tc>
        <w:tc>
          <w:tcPr>
            <w:tcW w:w="2884" w:type="dxa"/>
            <w:tcBorders>
              <w:top w:val="single" w:sz="4" w:space="0" w:color="000000"/>
              <w:left w:val="single" w:sz="4" w:space="0" w:color="000000"/>
              <w:bottom w:val="single" w:sz="4" w:space="0" w:color="000000"/>
              <w:right w:val="single" w:sz="4" w:space="0" w:color="000000"/>
            </w:tcBorders>
            <w:shd w:val="clear" w:color="auto" w:fill="FFFFFF"/>
          </w:tcPr>
          <w:p w14:paraId="0CAB8A7B" w14:textId="77777777" w:rsidR="008F2511" w:rsidRDefault="0023299D">
            <w:pPr>
              <w:jc w:val="both"/>
              <w:rPr>
                <w:rFonts w:asciiTheme="minorHAnsi" w:hAnsiTheme="minorHAnsi" w:cstheme="minorHAnsi"/>
              </w:rPr>
            </w:pPr>
            <w:r>
              <w:rPr>
                <w:rFonts w:eastAsia="Calibri" w:cstheme="minorHAnsi"/>
                <w:b/>
              </w:rPr>
              <w:t>CRQ</w:t>
            </w:r>
          </w:p>
        </w:tc>
      </w:tr>
      <w:tr w:rsidR="008F2511" w14:paraId="494B7142" w14:textId="77777777">
        <w:trPr>
          <w:trHeight w:val="34"/>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14:paraId="204ABE3A" w14:textId="77777777" w:rsidR="008F2511" w:rsidRDefault="008F2511">
            <w:pPr>
              <w:jc w:val="both"/>
              <w:rPr>
                <w:rFonts w:asciiTheme="minorHAnsi" w:hAnsiTheme="minorHAnsi" w:cstheme="minorHAnsi"/>
              </w:rPr>
            </w:pPr>
          </w:p>
          <w:p w14:paraId="6E7076AF" w14:textId="77777777" w:rsidR="008F2511" w:rsidRDefault="0023299D">
            <w:pPr>
              <w:jc w:val="both"/>
              <w:rPr>
                <w:rFonts w:asciiTheme="minorHAnsi" w:hAnsiTheme="minorHAnsi" w:cstheme="minorHAnsi"/>
              </w:rPr>
            </w:pPr>
            <w:r>
              <w:rPr>
                <w:rFonts w:eastAsia="Calibri" w:cstheme="minorHAnsi"/>
                <w:b/>
              </w:rPr>
              <w:t>IGA</w:t>
            </w:r>
          </w:p>
        </w:tc>
        <w:tc>
          <w:tcPr>
            <w:tcW w:w="5275" w:type="dxa"/>
            <w:tcBorders>
              <w:top w:val="single" w:sz="4" w:space="0" w:color="000000"/>
              <w:left w:val="single" w:sz="4" w:space="0" w:color="000000"/>
              <w:bottom w:val="single" w:sz="4" w:space="0" w:color="000000"/>
              <w:right w:val="single" w:sz="4" w:space="0" w:color="000000"/>
            </w:tcBorders>
            <w:shd w:val="clear" w:color="auto" w:fill="FFFFFF"/>
          </w:tcPr>
          <w:p w14:paraId="6B85F994" w14:textId="77777777" w:rsidR="008F2511" w:rsidRDefault="0023299D">
            <w:pPr>
              <w:jc w:val="both"/>
              <w:rPr>
                <w:rFonts w:asciiTheme="minorHAnsi" w:hAnsiTheme="minorHAnsi" w:cstheme="minorHAnsi"/>
              </w:rPr>
            </w:pPr>
            <w:r>
              <w:rPr>
                <w:rFonts w:eastAsia="Calibri" w:cstheme="minorHAnsi"/>
              </w:rPr>
              <w:t>Se presenta anualmente el balance de la generación mensual de residuos Aprovechables o no aprovechables y citotóxicos.</w:t>
            </w:r>
          </w:p>
        </w:tc>
        <w:tc>
          <w:tcPr>
            <w:tcW w:w="2884" w:type="dxa"/>
            <w:tcBorders>
              <w:top w:val="single" w:sz="4" w:space="0" w:color="000000"/>
              <w:left w:val="single" w:sz="4" w:space="0" w:color="000000"/>
              <w:bottom w:val="single" w:sz="4" w:space="0" w:color="000000"/>
              <w:right w:val="single" w:sz="4" w:space="0" w:color="000000"/>
            </w:tcBorders>
            <w:shd w:val="clear" w:color="auto" w:fill="FFFFFF"/>
          </w:tcPr>
          <w:p w14:paraId="0DC49316" w14:textId="77777777" w:rsidR="008F2511" w:rsidRDefault="0023299D">
            <w:pPr>
              <w:jc w:val="both"/>
              <w:rPr>
                <w:rFonts w:asciiTheme="minorHAnsi" w:hAnsiTheme="minorHAnsi" w:cstheme="minorHAnsi"/>
              </w:rPr>
            </w:pPr>
            <w:r>
              <w:rPr>
                <w:rFonts w:eastAsia="Calibri" w:cstheme="minorHAnsi"/>
                <w:b/>
              </w:rPr>
              <w:t>CRQ Y SECRETARÍA DEPARTAMENTAL DE SALUD- QUINDÍO</w:t>
            </w:r>
          </w:p>
        </w:tc>
      </w:tr>
      <w:tr w:rsidR="008F2511" w14:paraId="5530B98B" w14:textId="77777777">
        <w:trPr>
          <w:trHeight w:val="35"/>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FFFFFF"/>
          </w:tcPr>
          <w:p w14:paraId="6E44C8A4" w14:textId="77777777" w:rsidR="008F2511" w:rsidRDefault="0023299D">
            <w:pPr>
              <w:jc w:val="both"/>
              <w:rPr>
                <w:rFonts w:asciiTheme="minorHAnsi" w:hAnsiTheme="minorHAnsi" w:cstheme="minorHAnsi"/>
              </w:rPr>
            </w:pPr>
            <w:r>
              <w:rPr>
                <w:rFonts w:eastAsia="Calibri" w:cstheme="minorHAnsi"/>
                <w:b/>
              </w:rPr>
              <w:t>Informe Anual de Residuos Peligrosos</w:t>
            </w:r>
          </w:p>
        </w:tc>
        <w:tc>
          <w:tcPr>
            <w:tcW w:w="5275" w:type="dxa"/>
            <w:tcBorders>
              <w:top w:val="single" w:sz="4" w:space="0" w:color="000000"/>
              <w:left w:val="single" w:sz="4" w:space="0" w:color="000000"/>
              <w:bottom w:val="single" w:sz="4" w:space="0" w:color="000000"/>
              <w:right w:val="single" w:sz="4" w:space="0" w:color="000000"/>
            </w:tcBorders>
            <w:shd w:val="clear" w:color="auto" w:fill="FFFFFF"/>
          </w:tcPr>
          <w:p w14:paraId="5FD22959" w14:textId="77777777" w:rsidR="008F2511" w:rsidRDefault="008F2511">
            <w:pPr>
              <w:jc w:val="both"/>
              <w:rPr>
                <w:rFonts w:asciiTheme="minorHAnsi" w:hAnsiTheme="minorHAnsi" w:cstheme="minorHAnsi"/>
              </w:rPr>
            </w:pPr>
          </w:p>
          <w:p w14:paraId="1C891938" w14:textId="77777777" w:rsidR="008F2511" w:rsidRDefault="0023299D">
            <w:pPr>
              <w:jc w:val="both"/>
              <w:rPr>
                <w:rFonts w:asciiTheme="minorHAnsi" w:hAnsiTheme="minorHAnsi" w:cstheme="minorHAnsi"/>
              </w:rPr>
            </w:pPr>
            <w:r>
              <w:rPr>
                <w:rFonts w:eastAsia="Calibri" w:cstheme="minorHAnsi"/>
              </w:rPr>
              <w:t>Se presenta anualmente el balance de la generación de residuos peligrosos.</w:t>
            </w:r>
          </w:p>
        </w:tc>
        <w:tc>
          <w:tcPr>
            <w:tcW w:w="2884" w:type="dxa"/>
            <w:tcBorders>
              <w:top w:val="single" w:sz="4" w:space="0" w:color="000000"/>
              <w:left w:val="single" w:sz="4" w:space="0" w:color="000000"/>
              <w:bottom w:val="single" w:sz="4" w:space="0" w:color="000000"/>
              <w:right w:val="single" w:sz="4" w:space="0" w:color="000000"/>
            </w:tcBorders>
            <w:shd w:val="clear" w:color="auto" w:fill="FFFFFF"/>
          </w:tcPr>
          <w:p w14:paraId="529943AC" w14:textId="77777777" w:rsidR="008F2511" w:rsidRDefault="008F2511">
            <w:pPr>
              <w:jc w:val="both"/>
              <w:rPr>
                <w:rFonts w:asciiTheme="minorHAnsi" w:hAnsiTheme="minorHAnsi" w:cstheme="minorHAnsi"/>
              </w:rPr>
            </w:pPr>
          </w:p>
          <w:p w14:paraId="5CC5FE84" w14:textId="77777777" w:rsidR="008F2511" w:rsidRDefault="008F2511">
            <w:pPr>
              <w:jc w:val="both"/>
              <w:rPr>
                <w:rFonts w:asciiTheme="minorHAnsi" w:hAnsiTheme="minorHAnsi" w:cstheme="minorHAnsi"/>
              </w:rPr>
            </w:pPr>
          </w:p>
          <w:p w14:paraId="32C1F069" w14:textId="77777777" w:rsidR="008F2511" w:rsidRDefault="0023299D">
            <w:pPr>
              <w:jc w:val="both"/>
              <w:rPr>
                <w:rFonts w:asciiTheme="minorHAnsi" w:hAnsiTheme="minorHAnsi" w:cstheme="minorHAnsi"/>
              </w:rPr>
            </w:pPr>
            <w:r>
              <w:rPr>
                <w:rFonts w:eastAsia="Calibri" w:cstheme="minorHAnsi"/>
                <w:b/>
              </w:rPr>
              <w:t>IDEAM</w:t>
            </w:r>
          </w:p>
        </w:tc>
      </w:tr>
    </w:tbl>
    <w:p w14:paraId="494AFBB0" w14:textId="77777777" w:rsidR="008F2511" w:rsidRDefault="008F2511">
      <w:pPr>
        <w:jc w:val="both"/>
        <w:rPr>
          <w:rFonts w:asciiTheme="minorHAnsi" w:hAnsiTheme="minorHAnsi" w:cstheme="minorHAnsi"/>
        </w:rPr>
      </w:pPr>
    </w:p>
    <w:p w14:paraId="5CA661E2" w14:textId="77777777" w:rsidR="008F2511" w:rsidRDefault="008F2511">
      <w:pPr>
        <w:spacing w:before="2"/>
        <w:jc w:val="both"/>
        <w:rPr>
          <w:rFonts w:asciiTheme="minorHAnsi" w:hAnsiTheme="minorHAnsi" w:cstheme="minorHAnsi"/>
        </w:rPr>
      </w:pPr>
    </w:p>
    <w:p w14:paraId="7605F7DC" w14:textId="77777777" w:rsidR="008F2511" w:rsidRDefault="0023299D">
      <w:pPr>
        <w:pStyle w:val="Subttulo"/>
      </w:pPr>
      <w:r>
        <w:rPr>
          <w:rFonts w:eastAsia="Arial"/>
        </w:rPr>
        <w:t>Formulario RH1</w:t>
      </w:r>
    </w:p>
    <w:p w14:paraId="5E02AE2D" w14:textId="77777777" w:rsidR="008F2511" w:rsidRDefault="0023299D">
      <w:pPr>
        <w:spacing w:before="2"/>
        <w:jc w:val="both"/>
        <w:rPr>
          <w:rFonts w:asciiTheme="minorHAnsi" w:hAnsiTheme="minorHAnsi" w:cstheme="minorHAnsi"/>
        </w:rPr>
      </w:pPr>
      <w:r>
        <w:rPr>
          <w:rFonts w:eastAsia="Arial" w:cstheme="minorHAnsi"/>
        </w:rPr>
        <w:t>Diariamente el generador consigna en el formulario RH1, el tipo y cantidad de residuos, en peso y unidades, que entrega al prestador del servicio especial de aseo, para tratamiento y/o disposición final. Este registro permitirá establecer y actualizar los indicadores de gestión interna de residuos.</w:t>
      </w:r>
    </w:p>
    <w:p w14:paraId="27E0ECE9" w14:textId="77777777" w:rsidR="008F2511" w:rsidRDefault="008F2511">
      <w:pPr>
        <w:spacing w:before="2"/>
        <w:jc w:val="both"/>
        <w:rPr>
          <w:rFonts w:asciiTheme="minorHAnsi" w:hAnsiTheme="minorHAnsi" w:cstheme="minorHAnsi"/>
        </w:rPr>
      </w:pPr>
    </w:p>
    <w:p w14:paraId="7AED6415" w14:textId="77777777" w:rsidR="008F2511" w:rsidRDefault="0023299D">
      <w:pPr>
        <w:spacing w:before="2"/>
        <w:jc w:val="both"/>
        <w:rPr>
          <w:rFonts w:asciiTheme="minorHAnsi" w:hAnsiTheme="minorHAnsi" w:cstheme="minorHAnsi"/>
        </w:rPr>
      </w:pPr>
      <w:r>
        <w:rPr>
          <w:rFonts w:eastAsia="Arial" w:cstheme="minorHAnsi"/>
        </w:rPr>
        <w:t>El generador, en la gestión externa de sus residuos, verificará el cumplimiento de las condiciones en que se presta el servicio de recolección, reportando las observaciones pertinentes en el formulario a fin de mejorar las condiciones de recolección para la gestión externa.</w:t>
      </w:r>
    </w:p>
    <w:p w14:paraId="002577BD" w14:textId="77777777" w:rsidR="008F2511" w:rsidRDefault="008F2511">
      <w:pPr>
        <w:spacing w:before="2"/>
        <w:jc w:val="both"/>
        <w:rPr>
          <w:rFonts w:asciiTheme="minorHAnsi" w:hAnsiTheme="minorHAnsi" w:cstheme="minorHAnsi"/>
        </w:rPr>
      </w:pPr>
    </w:p>
    <w:p w14:paraId="386F35BF" w14:textId="77777777" w:rsidR="008F2511" w:rsidRDefault="0023299D">
      <w:pPr>
        <w:spacing w:before="2"/>
        <w:jc w:val="both"/>
        <w:rPr>
          <w:rFonts w:asciiTheme="minorHAnsi" w:hAnsiTheme="minorHAnsi" w:cstheme="minorHAnsi"/>
        </w:rPr>
      </w:pPr>
      <w:r>
        <w:rPr>
          <w:rFonts w:eastAsia="Arial" w:cstheme="minorHAnsi"/>
        </w:rPr>
        <w:t>Estos formularios deben están a disposición de las autoridades, y son diligenciados diariamente, con el fin de efectuar un consolidado mensual, el cual debe ser presentado a la autoridad ambiental y sanitaria competente cuando lo soliciten.</w:t>
      </w:r>
    </w:p>
    <w:p w14:paraId="1D6DC10C" w14:textId="77777777" w:rsidR="008F2511" w:rsidRDefault="008F2511">
      <w:pPr>
        <w:spacing w:before="2"/>
        <w:jc w:val="both"/>
        <w:rPr>
          <w:rFonts w:asciiTheme="minorHAnsi" w:hAnsiTheme="minorHAnsi" w:cstheme="minorHAnsi"/>
        </w:rPr>
      </w:pPr>
    </w:p>
    <w:p w14:paraId="1693B75D" w14:textId="77777777" w:rsidR="008F2511" w:rsidRDefault="0023299D">
      <w:pPr>
        <w:spacing w:before="2"/>
        <w:jc w:val="both"/>
        <w:rPr>
          <w:rFonts w:asciiTheme="minorHAnsi" w:hAnsiTheme="minorHAnsi" w:cstheme="minorHAnsi"/>
        </w:rPr>
      </w:pPr>
      <w:r>
        <w:rPr>
          <w:rFonts w:eastAsia="Arial" w:cstheme="minorHAnsi"/>
        </w:rPr>
        <w:t>Mensualmente se consolida en el formulario RH1 el tipo de residuo, el número de las unidades, la causa de incineración y la cantidad de residuos (en peso), que entregan a la empresa EMDEPSA, para tratamiento y/o disposición final o someterlos a desactivación por incineración para su posterior disposición en relleno sanitario, especificando tipo de desactivación, sistema de tratamiento y/o disposición final que se dará a los residuos.</w:t>
      </w:r>
    </w:p>
    <w:p w14:paraId="3BEE21A2" w14:textId="77777777" w:rsidR="008F2511" w:rsidRDefault="008F2511">
      <w:pPr>
        <w:spacing w:before="2"/>
        <w:jc w:val="both"/>
        <w:rPr>
          <w:rFonts w:asciiTheme="minorHAnsi" w:hAnsiTheme="minorHAnsi" w:cstheme="minorHAnsi"/>
        </w:rPr>
      </w:pPr>
    </w:p>
    <w:p w14:paraId="398D1C31" w14:textId="77777777" w:rsidR="008F2511" w:rsidRDefault="0023299D">
      <w:pPr>
        <w:spacing w:before="2"/>
        <w:jc w:val="both"/>
        <w:rPr>
          <w:rFonts w:asciiTheme="minorHAnsi" w:hAnsiTheme="minorHAnsi" w:cstheme="minorHAnsi"/>
        </w:rPr>
      </w:pPr>
      <w:r>
        <w:rPr>
          <w:rFonts w:eastAsia="Arial" w:cstheme="minorHAnsi"/>
        </w:rPr>
        <w:t>El generador, en la gestión externa de sus residuos, verificará el cumplimiento de las condiciones en que se presta el servicio de recolección, reportando las observaciones pertinentes en el formulario a fin de mejorar las condiciones de recolección para la gestión externa.</w:t>
      </w:r>
    </w:p>
    <w:p w14:paraId="757F638E" w14:textId="77777777" w:rsidR="008F2511" w:rsidRDefault="008F2511">
      <w:pPr>
        <w:spacing w:before="2"/>
        <w:jc w:val="both"/>
        <w:rPr>
          <w:rFonts w:asciiTheme="minorHAnsi" w:hAnsiTheme="minorHAnsi" w:cstheme="minorHAnsi"/>
        </w:rPr>
      </w:pPr>
    </w:p>
    <w:p w14:paraId="331B4409" w14:textId="77777777" w:rsidR="008F2511" w:rsidRDefault="0023299D">
      <w:pPr>
        <w:spacing w:before="2"/>
        <w:jc w:val="both"/>
        <w:rPr>
          <w:rFonts w:asciiTheme="minorHAnsi" w:hAnsiTheme="minorHAnsi" w:cstheme="minorHAnsi"/>
        </w:rPr>
      </w:pPr>
      <w:r>
        <w:rPr>
          <w:rFonts w:eastAsia="Arial" w:cstheme="minorHAnsi"/>
        </w:rPr>
        <w:t>Por su parte el prestador del servicio especial de aseo verificará que la cantidad de residuos entregada por IPS sea la declarada, y que las condiciones en las cuales el generador entrega sus residuos cumplan con los lineamientos establecidos en este manual.</w:t>
      </w:r>
    </w:p>
    <w:p w14:paraId="380DD414" w14:textId="77777777" w:rsidR="008F2511" w:rsidRDefault="0023299D">
      <w:pPr>
        <w:pStyle w:val="Ttulo1"/>
      </w:pPr>
      <w:bookmarkStart w:id="28" w:name="_Toc81496696"/>
      <w:r>
        <w:rPr>
          <w:rFonts w:eastAsia="Times New Roman"/>
        </w:rPr>
        <w:lastRenderedPageBreak/>
        <w:t>INDICADORES DE GESTIÓN</w:t>
      </w:r>
      <w:bookmarkEnd w:id="28"/>
    </w:p>
    <w:p w14:paraId="058DCFB2" w14:textId="77777777" w:rsidR="008F2511" w:rsidRDefault="008F2511">
      <w:pPr>
        <w:spacing w:before="2"/>
        <w:jc w:val="both"/>
        <w:rPr>
          <w:rFonts w:asciiTheme="minorHAnsi" w:hAnsiTheme="minorHAnsi" w:cstheme="minorHAnsi"/>
        </w:rPr>
      </w:pPr>
    </w:p>
    <w:p w14:paraId="2C659DA2" w14:textId="77777777" w:rsidR="008F2511" w:rsidRDefault="0023299D">
      <w:pPr>
        <w:spacing w:before="2"/>
        <w:jc w:val="both"/>
        <w:rPr>
          <w:rFonts w:asciiTheme="minorHAnsi" w:hAnsiTheme="minorHAnsi" w:cstheme="minorHAnsi"/>
        </w:rPr>
      </w:pPr>
      <w:r>
        <w:rPr>
          <w:rFonts w:eastAsia="Arial" w:cstheme="minorHAnsi"/>
        </w:rPr>
        <w:t>Con el fin de garantizar el cumplimiento del Plan de gestión Integral de Residuos generados en la atención en salud y otras actividades, se establecerán mecanismos y procedimientos que permitan evaluar el estado de ejecución del Plan y realizar los ajustes pertinentes. Entre los instrumentos que permiten esta función se encuentran los indicadores de gestión.</w:t>
      </w:r>
    </w:p>
    <w:p w14:paraId="515D0BA5" w14:textId="77777777" w:rsidR="008F2511" w:rsidRDefault="008F2511">
      <w:pPr>
        <w:spacing w:before="2"/>
        <w:jc w:val="both"/>
        <w:rPr>
          <w:rFonts w:asciiTheme="minorHAnsi" w:hAnsiTheme="minorHAnsi" w:cstheme="minorHAnsi"/>
        </w:rPr>
      </w:pPr>
    </w:p>
    <w:p w14:paraId="799490D4" w14:textId="77777777" w:rsidR="008F2511" w:rsidRDefault="0023299D">
      <w:pPr>
        <w:spacing w:before="2"/>
        <w:jc w:val="both"/>
        <w:rPr>
          <w:rFonts w:asciiTheme="minorHAnsi" w:hAnsiTheme="minorHAnsi" w:cstheme="minorHAnsi"/>
        </w:rPr>
      </w:pPr>
      <w:r>
        <w:rPr>
          <w:rFonts w:eastAsia="Arial" w:cstheme="minorHAnsi"/>
        </w:rPr>
        <w:t>Para la elaboración de estos indicadores es necesario diligenciar correctamente el formato RH1, este se diligencia por el personal encargado de la recolección de los residuos.</w:t>
      </w:r>
    </w:p>
    <w:p w14:paraId="538517B1" w14:textId="77777777" w:rsidR="008F2511" w:rsidRDefault="008F2511">
      <w:pPr>
        <w:spacing w:before="2"/>
        <w:jc w:val="both"/>
        <w:rPr>
          <w:rFonts w:asciiTheme="minorHAnsi" w:hAnsiTheme="minorHAnsi" w:cstheme="minorHAnsi"/>
        </w:rPr>
      </w:pPr>
    </w:p>
    <w:p w14:paraId="33EAB2C0" w14:textId="77777777" w:rsidR="008F2511" w:rsidRDefault="0023299D">
      <w:pPr>
        <w:spacing w:before="2"/>
        <w:jc w:val="both"/>
        <w:rPr>
          <w:rFonts w:asciiTheme="minorHAnsi" w:hAnsiTheme="minorHAnsi" w:cstheme="minorHAnsi"/>
        </w:rPr>
      </w:pPr>
      <w:r>
        <w:rPr>
          <w:rFonts w:eastAsia="Arial" w:cstheme="minorHAnsi"/>
        </w:rPr>
        <w:t>Por su parte el prestador del servicio especial de aseo verificará que la cantidad de residuos entregada por el generador sea la declarada, y que las condiciones en las cuales el generador entrega sus residuos cumplan con los lineamientos establecidos en este plan.</w:t>
      </w:r>
    </w:p>
    <w:p w14:paraId="4DD8343C" w14:textId="77777777" w:rsidR="008F2511" w:rsidRDefault="008F2511">
      <w:pPr>
        <w:spacing w:before="2"/>
        <w:jc w:val="both"/>
        <w:rPr>
          <w:rFonts w:asciiTheme="minorHAnsi" w:hAnsiTheme="minorHAnsi" w:cstheme="minorHAnsi"/>
        </w:rPr>
      </w:pPr>
    </w:p>
    <w:p w14:paraId="7A58BC62" w14:textId="77777777" w:rsidR="008F2511" w:rsidRDefault="0023299D">
      <w:pPr>
        <w:pStyle w:val="Prrafodelista"/>
        <w:numPr>
          <w:ilvl w:val="0"/>
          <w:numId w:val="76"/>
        </w:numPr>
        <w:tabs>
          <w:tab w:val="left" w:pos="-360"/>
        </w:tabs>
        <w:jc w:val="both"/>
        <w:textAlignment w:val="auto"/>
        <w:rPr>
          <w:rFonts w:asciiTheme="minorHAnsi" w:hAnsiTheme="minorHAnsi" w:cstheme="minorHAnsi"/>
        </w:rPr>
      </w:pPr>
      <w:r>
        <w:rPr>
          <w:rFonts w:eastAsia="Times New Roman" w:cstheme="minorHAnsi"/>
          <w:b/>
        </w:rPr>
        <w:t>Indicadores de destinación</w:t>
      </w:r>
    </w:p>
    <w:p w14:paraId="393FEC98" w14:textId="77777777" w:rsidR="008F2511" w:rsidRDefault="008F2511">
      <w:pPr>
        <w:spacing w:before="2"/>
        <w:jc w:val="both"/>
        <w:rPr>
          <w:rFonts w:asciiTheme="minorHAnsi" w:hAnsiTheme="minorHAnsi" w:cstheme="minorHAnsi"/>
        </w:rPr>
      </w:pPr>
    </w:p>
    <w:p w14:paraId="646459C2" w14:textId="77777777" w:rsidR="008F2511" w:rsidRDefault="0023299D">
      <w:pPr>
        <w:spacing w:before="2"/>
        <w:jc w:val="both"/>
        <w:rPr>
          <w:rFonts w:asciiTheme="minorHAnsi" w:hAnsiTheme="minorHAnsi" w:cstheme="minorHAnsi"/>
        </w:rPr>
      </w:pPr>
      <w:r>
        <w:rPr>
          <w:rFonts w:eastAsia="Arial" w:cstheme="minorHAnsi"/>
        </w:rPr>
        <w:t>Es el cálculo de la cantidad de residuos sometidos a desactivación de alta eficiencia, incineración, reciclaje, disposición en rellenos sanitarios, u otros sistemas de tratamiento.</w:t>
      </w:r>
    </w:p>
    <w:p w14:paraId="78D45FCF" w14:textId="77777777" w:rsidR="008F2511" w:rsidRDefault="0023299D">
      <w:pPr>
        <w:spacing w:before="2"/>
        <w:jc w:val="both"/>
        <w:rPr>
          <w:rFonts w:asciiTheme="minorHAnsi" w:hAnsiTheme="minorHAnsi" w:cstheme="minorHAnsi"/>
        </w:rPr>
      </w:pPr>
      <w:r>
        <w:rPr>
          <w:rFonts w:eastAsia="Arial" w:cstheme="minorHAnsi"/>
        </w:rPr>
        <w:t>La forma de obtener estos indicadores es dividiendo la cantidad de residuos sometidos a un tratamiento específico sobre la cantidad total de residuos que fueron generados en la institución. El generador debe calcular estos indicadores, de la siguiente manera:</w:t>
      </w:r>
    </w:p>
    <w:p w14:paraId="066C7D77" w14:textId="77777777" w:rsidR="008F2511" w:rsidRDefault="008F2511">
      <w:pPr>
        <w:spacing w:before="2"/>
        <w:jc w:val="both"/>
        <w:rPr>
          <w:rFonts w:asciiTheme="minorHAnsi" w:hAnsiTheme="minorHAnsi" w:cstheme="minorHAnsi"/>
        </w:rPr>
      </w:pPr>
    </w:p>
    <w:p w14:paraId="0B15FC0D" w14:textId="77777777" w:rsidR="008F2511" w:rsidRDefault="008F2511">
      <w:pPr>
        <w:spacing w:before="2"/>
        <w:jc w:val="both"/>
        <w:rPr>
          <w:rFonts w:asciiTheme="minorHAnsi" w:hAnsiTheme="minorHAnsi" w:cstheme="minorHAnsi"/>
        </w:rPr>
      </w:pPr>
    </w:p>
    <w:p w14:paraId="65732C94" w14:textId="77777777" w:rsidR="008F2511" w:rsidRDefault="0023299D">
      <w:pPr>
        <w:pStyle w:val="Prrafodelista"/>
        <w:numPr>
          <w:ilvl w:val="0"/>
          <w:numId w:val="76"/>
        </w:numPr>
        <w:tabs>
          <w:tab w:val="left" w:pos="-360"/>
        </w:tabs>
        <w:jc w:val="both"/>
        <w:textAlignment w:val="auto"/>
        <w:rPr>
          <w:rFonts w:asciiTheme="minorHAnsi" w:hAnsiTheme="minorHAnsi" w:cstheme="minorHAnsi"/>
        </w:rPr>
      </w:pPr>
      <w:r>
        <w:rPr>
          <w:rFonts w:eastAsia="Arial" w:cstheme="minorHAnsi"/>
          <w:b/>
        </w:rPr>
        <w:t>Indicador de destinación de desactivación de alta eficiencia</w:t>
      </w:r>
    </w:p>
    <w:p w14:paraId="0E8209E7" w14:textId="77777777" w:rsidR="008F2511" w:rsidRDefault="008F2511">
      <w:pPr>
        <w:spacing w:before="2"/>
        <w:jc w:val="both"/>
        <w:rPr>
          <w:rFonts w:asciiTheme="minorHAnsi" w:hAnsiTheme="minorHAnsi" w:cstheme="minorHAnsi"/>
        </w:rPr>
      </w:pPr>
    </w:p>
    <w:p w14:paraId="2DC2981E" w14:textId="77777777" w:rsidR="008F2511" w:rsidRDefault="0023299D">
      <w:pPr>
        <w:spacing w:before="2"/>
        <w:jc w:val="both"/>
        <w:rPr>
          <w:rFonts w:asciiTheme="minorHAnsi" w:hAnsiTheme="minorHAnsi" w:cstheme="minorHAnsi"/>
        </w:rPr>
      </w:pPr>
      <w:r>
        <w:rPr>
          <w:rFonts w:eastAsia="Arial" w:cstheme="minorHAnsi"/>
        </w:rPr>
        <w:t>Indicadores de destinación para desactivación de alta eficiencia</w:t>
      </w:r>
    </w:p>
    <w:p w14:paraId="1D528F64" w14:textId="77777777" w:rsidR="008F2511" w:rsidRDefault="008F2511">
      <w:pPr>
        <w:spacing w:before="2"/>
        <w:jc w:val="center"/>
        <w:rPr>
          <w:rFonts w:asciiTheme="minorHAnsi" w:hAnsiTheme="minorHAnsi" w:cstheme="minorHAnsi"/>
        </w:rPr>
      </w:pPr>
    </w:p>
    <w:p w14:paraId="0353B6AA" w14:textId="77777777" w:rsidR="008F2511" w:rsidRDefault="008F2511">
      <w:pPr>
        <w:spacing w:before="2"/>
        <w:jc w:val="both"/>
        <w:rPr>
          <w:rFonts w:asciiTheme="minorHAnsi" w:hAnsiTheme="minorHAnsi" w:cstheme="minorHAnsi"/>
        </w:rPr>
      </w:pPr>
    </w:p>
    <w:p w14:paraId="3D93483D" w14:textId="77777777" w:rsidR="008F2511" w:rsidRDefault="0023299D">
      <w:pPr>
        <w:pStyle w:val="Prrafodelista"/>
        <w:numPr>
          <w:ilvl w:val="0"/>
          <w:numId w:val="76"/>
        </w:numPr>
        <w:tabs>
          <w:tab w:val="left" w:pos="-360"/>
        </w:tabs>
        <w:jc w:val="both"/>
        <w:textAlignment w:val="auto"/>
        <w:rPr>
          <w:rFonts w:asciiTheme="minorHAnsi" w:hAnsiTheme="minorHAnsi" w:cstheme="minorHAnsi"/>
        </w:rPr>
      </w:pPr>
      <w:r>
        <w:rPr>
          <w:rFonts w:eastAsia="Arial" w:cstheme="minorHAnsi"/>
          <w:b/>
        </w:rPr>
        <w:t xml:space="preserve">Indicadores de destinación para incineración. </w:t>
      </w:r>
    </w:p>
    <w:p w14:paraId="564713A5" w14:textId="77777777" w:rsidR="008F2511" w:rsidRDefault="008F2511">
      <w:pPr>
        <w:spacing w:before="2"/>
        <w:jc w:val="both"/>
        <w:rPr>
          <w:rFonts w:asciiTheme="minorHAnsi" w:hAnsiTheme="minorHAnsi" w:cstheme="minorHAnsi"/>
        </w:rPr>
      </w:pPr>
    </w:p>
    <w:p w14:paraId="7FC9765B" w14:textId="77777777" w:rsidR="008F2511" w:rsidRDefault="0023299D">
      <w:pPr>
        <w:spacing w:before="2"/>
        <w:jc w:val="both"/>
        <w:rPr>
          <w:rFonts w:asciiTheme="minorHAnsi" w:hAnsiTheme="minorHAnsi" w:cstheme="minorHAnsi"/>
        </w:rPr>
      </w:pPr>
      <w:r>
        <w:rPr>
          <w:rFonts w:eastAsia="Arial" w:cstheme="minorHAnsi"/>
          <w:b/>
        </w:rPr>
        <w:t>Donde:</w:t>
      </w:r>
    </w:p>
    <w:p w14:paraId="6ECE83F5" w14:textId="77777777" w:rsidR="008F2511" w:rsidRDefault="008F2511">
      <w:pPr>
        <w:spacing w:before="2"/>
        <w:jc w:val="both"/>
        <w:rPr>
          <w:rFonts w:asciiTheme="minorHAnsi" w:hAnsiTheme="minorHAnsi" w:cstheme="minorHAnsi"/>
        </w:rPr>
      </w:pPr>
    </w:p>
    <w:p w14:paraId="03A9346F" w14:textId="77777777" w:rsidR="008F2511" w:rsidRDefault="0023299D">
      <w:pPr>
        <w:spacing w:before="2"/>
        <w:jc w:val="both"/>
        <w:rPr>
          <w:rFonts w:asciiTheme="minorHAnsi" w:hAnsiTheme="minorHAnsi" w:cstheme="minorHAnsi"/>
        </w:rPr>
      </w:pPr>
      <w:r>
        <w:rPr>
          <w:rFonts w:eastAsia="Arial" w:cstheme="minorHAnsi"/>
          <w:b/>
        </w:rPr>
        <w:t>IDI=</w:t>
      </w:r>
      <w:r>
        <w:rPr>
          <w:rFonts w:eastAsia="Arial" w:cstheme="minorHAnsi"/>
        </w:rPr>
        <w:t xml:space="preserve"> Indicador de destinación para incineración.</w:t>
      </w:r>
    </w:p>
    <w:p w14:paraId="0D4D457E" w14:textId="77777777" w:rsidR="008F2511" w:rsidRDefault="0023299D">
      <w:pPr>
        <w:spacing w:before="2"/>
        <w:jc w:val="both"/>
        <w:rPr>
          <w:rFonts w:asciiTheme="minorHAnsi" w:hAnsiTheme="minorHAnsi" w:cstheme="minorHAnsi"/>
        </w:rPr>
      </w:pPr>
      <w:r>
        <w:rPr>
          <w:rFonts w:eastAsia="Arial" w:cstheme="minorHAnsi"/>
          <w:b/>
        </w:rPr>
        <w:t>RI =</w:t>
      </w:r>
      <w:r>
        <w:rPr>
          <w:rFonts w:eastAsia="Arial" w:cstheme="minorHAnsi"/>
        </w:rPr>
        <w:t xml:space="preserve"> Cantidad de residuos incinerados en Kg. / mes.</w:t>
      </w:r>
    </w:p>
    <w:p w14:paraId="686FAAF8" w14:textId="77777777" w:rsidR="008F2511" w:rsidRDefault="008F2511">
      <w:pPr>
        <w:spacing w:before="2"/>
        <w:jc w:val="both"/>
        <w:rPr>
          <w:rFonts w:asciiTheme="minorHAnsi" w:hAnsiTheme="minorHAnsi" w:cstheme="minorHAnsi"/>
        </w:rPr>
      </w:pPr>
    </w:p>
    <w:p w14:paraId="1EFECEC7" w14:textId="77777777" w:rsidR="008F2511" w:rsidRDefault="008F2511">
      <w:pPr>
        <w:spacing w:before="2"/>
        <w:jc w:val="both"/>
        <w:rPr>
          <w:rFonts w:asciiTheme="minorHAnsi" w:hAnsiTheme="minorHAnsi" w:cstheme="minorHAnsi"/>
        </w:rPr>
      </w:pPr>
    </w:p>
    <w:p w14:paraId="304F643D" w14:textId="77777777" w:rsidR="008F2511" w:rsidRDefault="0023299D">
      <w:pPr>
        <w:pStyle w:val="Prrafodelista"/>
        <w:numPr>
          <w:ilvl w:val="0"/>
          <w:numId w:val="76"/>
        </w:numPr>
        <w:tabs>
          <w:tab w:val="left" w:pos="-360"/>
        </w:tabs>
        <w:jc w:val="both"/>
        <w:textAlignment w:val="auto"/>
        <w:rPr>
          <w:rFonts w:asciiTheme="minorHAnsi" w:hAnsiTheme="minorHAnsi" w:cstheme="minorHAnsi"/>
        </w:rPr>
      </w:pPr>
      <w:r>
        <w:rPr>
          <w:rFonts w:eastAsia="Arial" w:cstheme="minorHAnsi"/>
          <w:b/>
        </w:rPr>
        <w:t>Indicadores de destinación para rellenos sanitarios.</w:t>
      </w:r>
    </w:p>
    <w:p w14:paraId="70C5379F" w14:textId="77777777" w:rsidR="008F2511" w:rsidRDefault="008F2511">
      <w:pPr>
        <w:spacing w:before="2"/>
        <w:jc w:val="both"/>
        <w:rPr>
          <w:rFonts w:asciiTheme="minorHAnsi" w:hAnsiTheme="minorHAnsi" w:cstheme="minorHAnsi"/>
        </w:rPr>
      </w:pPr>
    </w:p>
    <w:p w14:paraId="58F3C932" w14:textId="77777777" w:rsidR="008F2511" w:rsidRDefault="0023299D">
      <w:pPr>
        <w:spacing w:before="2"/>
        <w:jc w:val="both"/>
        <w:rPr>
          <w:rFonts w:asciiTheme="minorHAnsi" w:hAnsiTheme="minorHAnsi" w:cstheme="minorHAnsi"/>
        </w:rPr>
      </w:pPr>
      <w:r>
        <w:rPr>
          <w:rFonts w:eastAsia="Arial" w:cstheme="minorHAnsi"/>
          <w:b/>
        </w:rPr>
        <w:t>IDRS=</w:t>
      </w:r>
      <w:r>
        <w:rPr>
          <w:rFonts w:eastAsia="Arial" w:cstheme="minorHAnsi"/>
        </w:rPr>
        <w:t xml:space="preserve"> Indicador de destinación para reciclaje</w:t>
      </w:r>
    </w:p>
    <w:p w14:paraId="1B7A5583" w14:textId="77777777" w:rsidR="008F2511" w:rsidRDefault="008F2511">
      <w:pPr>
        <w:spacing w:before="2"/>
        <w:jc w:val="both"/>
        <w:rPr>
          <w:rFonts w:asciiTheme="minorHAnsi" w:hAnsiTheme="minorHAnsi" w:cstheme="minorHAnsi"/>
        </w:rPr>
      </w:pPr>
    </w:p>
    <w:p w14:paraId="3F2F4DF8" w14:textId="77777777" w:rsidR="008F2511" w:rsidRDefault="0023299D">
      <w:pPr>
        <w:pStyle w:val="Prrafodelista"/>
        <w:numPr>
          <w:ilvl w:val="0"/>
          <w:numId w:val="76"/>
        </w:numPr>
        <w:tabs>
          <w:tab w:val="left" w:pos="-360"/>
        </w:tabs>
        <w:jc w:val="both"/>
        <w:textAlignment w:val="auto"/>
        <w:rPr>
          <w:rFonts w:asciiTheme="minorHAnsi" w:hAnsiTheme="minorHAnsi" w:cstheme="minorHAnsi"/>
        </w:rPr>
      </w:pPr>
      <w:r>
        <w:rPr>
          <w:rFonts w:eastAsia="Times New Roman" w:cstheme="minorHAnsi"/>
          <w:b/>
        </w:rPr>
        <w:t>Indicadores estadísticos de accidentalidad</w:t>
      </w:r>
    </w:p>
    <w:p w14:paraId="14CEF298" w14:textId="77777777" w:rsidR="008F2511" w:rsidRDefault="008F2511">
      <w:pPr>
        <w:spacing w:before="2"/>
        <w:jc w:val="both"/>
        <w:rPr>
          <w:rFonts w:asciiTheme="minorHAnsi" w:hAnsiTheme="minorHAnsi" w:cstheme="minorHAnsi"/>
        </w:rPr>
      </w:pPr>
    </w:p>
    <w:p w14:paraId="623D8057" w14:textId="77777777" w:rsidR="008F2511" w:rsidRDefault="0023299D">
      <w:pPr>
        <w:spacing w:before="2"/>
        <w:jc w:val="both"/>
        <w:rPr>
          <w:rFonts w:asciiTheme="minorHAnsi" w:hAnsiTheme="minorHAnsi" w:cstheme="minorHAnsi"/>
        </w:rPr>
      </w:pPr>
      <w:r>
        <w:rPr>
          <w:rFonts w:eastAsia="Arial" w:cstheme="minorHAnsi"/>
        </w:rPr>
        <w:t xml:space="preserve">Estos indicadores se calculan tanto para accidentalidad e incapacidades en general, como para las relacionadas exclusivamente con la gestión de residuos generados en la atención en salud y otras actividades. </w:t>
      </w:r>
    </w:p>
    <w:p w14:paraId="6C71829D" w14:textId="77777777" w:rsidR="008F2511" w:rsidRDefault="008F2511">
      <w:pPr>
        <w:spacing w:before="2"/>
        <w:jc w:val="both"/>
        <w:rPr>
          <w:rFonts w:asciiTheme="minorHAnsi" w:hAnsiTheme="minorHAnsi" w:cstheme="minorHAnsi"/>
        </w:rPr>
      </w:pPr>
    </w:p>
    <w:p w14:paraId="59ACA849" w14:textId="77777777" w:rsidR="008F2511" w:rsidRDefault="0023299D">
      <w:pPr>
        <w:spacing w:before="2"/>
        <w:jc w:val="both"/>
        <w:rPr>
          <w:rFonts w:asciiTheme="minorHAnsi" w:hAnsiTheme="minorHAnsi" w:cstheme="minorHAnsi"/>
        </w:rPr>
      </w:pPr>
      <w:r>
        <w:rPr>
          <w:rFonts w:eastAsia="Arial" w:cstheme="minorHAnsi"/>
        </w:rPr>
        <w:lastRenderedPageBreak/>
        <w:t>Estos indicadores están a cargo del Área de Salud y seguridad en el trabajo y son los siguientes:</w:t>
      </w:r>
    </w:p>
    <w:p w14:paraId="4FC0DE0C" w14:textId="77777777" w:rsidR="008F2511" w:rsidRDefault="008F2511">
      <w:pPr>
        <w:spacing w:before="2"/>
        <w:jc w:val="both"/>
        <w:rPr>
          <w:rFonts w:asciiTheme="minorHAnsi" w:hAnsiTheme="minorHAnsi" w:cstheme="minorHAnsi"/>
        </w:rPr>
      </w:pPr>
    </w:p>
    <w:p w14:paraId="351350EB" w14:textId="77777777" w:rsidR="008F2511" w:rsidRDefault="0023299D">
      <w:pPr>
        <w:numPr>
          <w:ilvl w:val="0"/>
          <w:numId w:val="41"/>
        </w:numPr>
        <w:tabs>
          <w:tab w:val="left" w:pos="-720"/>
        </w:tabs>
        <w:spacing w:before="2"/>
        <w:jc w:val="both"/>
        <w:textAlignment w:val="auto"/>
        <w:rPr>
          <w:rFonts w:asciiTheme="minorHAnsi" w:hAnsiTheme="minorHAnsi" w:cstheme="minorHAnsi"/>
        </w:rPr>
      </w:pPr>
      <w:r>
        <w:rPr>
          <w:rFonts w:eastAsia="Arial" w:cstheme="minorHAnsi"/>
          <w:b/>
        </w:rPr>
        <w:t>Indicador de frecuencia</w:t>
      </w:r>
    </w:p>
    <w:p w14:paraId="41142A0D" w14:textId="77777777" w:rsidR="008F2511" w:rsidRDefault="0023299D">
      <w:pPr>
        <w:spacing w:before="2"/>
        <w:jc w:val="both"/>
        <w:rPr>
          <w:rFonts w:asciiTheme="minorHAnsi" w:hAnsiTheme="minorHAnsi" w:cstheme="minorHAnsi"/>
        </w:rPr>
      </w:pPr>
      <w:r>
        <w:rPr>
          <w:rFonts w:eastAsia="Arial" w:cstheme="minorHAnsi"/>
        </w:rPr>
        <w:t>Se calcula como el número total de accidentes por cada 100 trabajadores días totales, así como los relacionados exclusivamente con la gestión de los residuos generados en la atención en salud y otras actividades.</w:t>
      </w:r>
    </w:p>
    <w:p w14:paraId="3D9E1707" w14:textId="77777777" w:rsidR="008F2511" w:rsidRDefault="008F2511">
      <w:pPr>
        <w:spacing w:before="2"/>
        <w:jc w:val="both"/>
        <w:rPr>
          <w:rFonts w:asciiTheme="minorHAnsi" w:hAnsiTheme="minorHAnsi" w:cstheme="minorHAnsi"/>
        </w:rPr>
      </w:pPr>
    </w:p>
    <w:p w14:paraId="74E64D5E" w14:textId="77777777" w:rsidR="008F2511" w:rsidRDefault="0023299D">
      <w:pPr>
        <w:spacing w:before="2"/>
        <w:jc w:val="both"/>
        <w:rPr>
          <w:rFonts w:asciiTheme="minorHAnsi" w:hAnsiTheme="minorHAnsi" w:cstheme="minorHAnsi"/>
        </w:rPr>
      </w:pPr>
      <w:r>
        <w:rPr>
          <w:rFonts w:eastAsia="Arial" w:cstheme="minorHAnsi"/>
        </w:rPr>
        <w:t>Este índice lo deben calcular los generadores y los prestadores de servicios.</w:t>
      </w:r>
    </w:p>
    <w:p w14:paraId="42330995" w14:textId="77777777" w:rsidR="008F2511" w:rsidRDefault="008F2511">
      <w:pPr>
        <w:spacing w:before="2"/>
        <w:jc w:val="both"/>
        <w:rPr>
          <w:rFonts w:asciiTheme="minorHAnsi" w:hAnsiTheme="minorHAnsi" w:cstheme="minorHAnsi"/>
        </w:rPr>
      </w:pPr>
    </w:p>
    <w:p w14:paraId="3B036B7A" w14:textId="77777777" w:rsidR="008F2511" w:rsidRDefault="0023299D">
      <w:pPr>
        <w:pStyle w:val="Prrafodelista"/>
        <w:numPr>
          <w:ilvl w:val="0"/>
          <w:numId w:val="24"/>
        </w:numPr>
        <w:tabs>
          <w:tab w:val="left" w:pos="-720"/>
        </w:tabs>
        <w:spacing w:before="2"/>
        <w:jc w:val="both"/>
        <w:textAlignment w:val="auto"/>
        <w:rPr>
          <w:rFonts w:asciiTheme="minorHAnsi" w:hAnsiTheme="minorHAnsi" w:cstheme="minorHAnsi"/>
        </w:rPr>
      </w:pPr>
      <w:r>
        <w:rPr>
          <w:rFonts w:eastAsia="Arial" w:cstheme="minorHAnsi"/>
          <w:b/>
        </w:rPr>
        <w:t>Indicadores de incidencia</w:t>
      </w:r>
    </w:p>
    <w:p w14:paraId="0D3EF2B4" w14:textId="77777777" w:rsidR="008F2511" w:rsidRDefault="008F2511">
      <w:pPr>
        <w:spacing w:before="2"/>
        <w:jc w:val="both"/>
        <w:rPr>
          <w:rFonts w:asciiTheme="minorHAnsi" w:hAnsiTheme="minorHAnsi" w:cstheme="minorHAnsi"/>
        </w:rPr>
      </w:pPr>
    </w:p>
    <w:p w14:paraId="42F18C87" w14:textId="77777777" w:rsidR="008F2511" w:rsidRDefault="0023299D">
      <w:pPr>
        <w:spacing w:before="2"/>
        <w:jc w:val="both"/>
        <w:rPr>
          <w:rFonts w:asciiTheme="minorHAnsi" w:eastAsia="Arial" w:hAnsiTheme="minorHAnsi" w:cstheme="minorHAnsi"/>
        </w:rPr>
      </w:pPr>
      <w:r>
        <w:rPr>
          <w:rFonts w:eastAsia="Arial" w:cstheme="minorHAnsi"/>
        </w:rPr>
        <w:t>Es el número de accidentes en total, así mismo para los relacionados exclusivamente con la manipulación de los residuos generados en la atención en salud y otras actividades, por personas expuestas.</w:t>
      </w:r>
    </w:p>
    <w:p w14:paraId="47A8E62B" w14:textId="77777777" w:rsidR="008F2511" w:rsidRDefault="008F2511">
      <w:pPr>
        <w:spacing w:before="2"/>
        <w:jc w:val="both"/>
        <w:rPr>
          <w:rFonts w:asciiTheme="minorHAnsi" w:hAnsiTheme="minorHAnsi" w:cstheme="minorHAnsi"/>
        </w:rPr>
      </w:pPr>
    </w:p>
    <w:p w14:paraId="3592D245" w14:textId="77777777" w:rsidR="008F2511" w:rsidRDefault="0023299D">
      <w:pPr>
        <w:pStyle w:val="Prrafodelista"/>
        <w:numPr>
          <w:ilvl w:val="0"/>
          <w:numId w:val="24"/>
        </w:numPr>
        <w:tabs>
          <w:tab w:val="left" w:pos="-360"/>
        </w:tabs>
        <w:jc w:val="both"/>
        <w:textAlignment w:val="auto"/>
        <w:rPr>
          <w:rFonts w:asciiTheme="minorHAnsi" w:hAnsiTheme="minorHAnsi" w:cstheme="minorHAnsi"/>
        </w:rPr>
      </w:pPr>
      <w:r>
        <w:rPr>
          <w:rFonts w:eastAsia="Times New Roman" w:cstheme="minorHAnsi"/>
          <w:b/>
        </w:rPr>
        <w:t>Indicador de beneficios económicos</w:t>
      </w:r>
    </w:p>
    <w:p w14:paraId="5C9961F4" w14:textId="77777777" w:rsidR="008F2511" w:rsidRDefault="008F2511">
      <w:pPr>
        <w:spacing w:before="2"/>
        <w:jc w:val="both"/>
        <w:rPr>
          <w:rFonts w:asciiTheme="minorHAnsi" w:hAnsiTheme="minorHAnsi" w:cstheme="minorHAnsi"/>
        </w:rPr>
      </w:pPr>
    </w:p>
    <w:p w14:paraId="034FB306" w14:textId="77777777" w:rsidR="008F2511" w:rsidRDefault="0023299D">
      <w:pPr>
        <w:spacing w:before="2"/>
        <w:jc w:val="both"/>
        <w:rPr>
          <w:rFonts w:asciiTheme="minorHAnsi" w:hAnsiTheme="minorHAnsi" w:cstheme="minorHAnsi"/>
        </w:rPr>
      </w:pPr>
      <w:r>
        <w:rPr>
          <w:rFonts w:eastAsia="Arial" w:cstheme="minorHAnsi"/>
        </w:rPr>
        <w:t>Es el establecimiento de los beneficios económicos obtenidos por la gestión integral de los residuos: tales como ingresos por aprovechamiento, reducción de costos por minimización de residuos, etc.</w:t>
      </w:r>
    </w:p>
    <w:p w14:paraId="23939771" w14:textId="77777777" w:rsidR="008F2511" w:rsidRDefault="008F2511">
      <w:pPr>
        <w:spacing w:before="2"/>
        <w:jc w:val="both"/>
        <w:rPr>
          <w:rFonts w:asciiTheme="minorHAnsi" w:hAnsiTheme="minorHAnsi" w:cstheme="minorHAnsi"/>
        </w:rPr>
      </w:pPr>
    </w:p>
    <w:p w14:paraId="70258E9C" w14:textId="77777777" w:rsidR="008F2511" w:rsidRDefault="0023299D">
      <w:pPr>
        <w:pStyle w:val="Prrafodelista"/>
        <w:numPr>
          <w:ilvl w:val="0"/>
          <w:numId w:val="24"/>
        </w:numPr>
        <w:tabs>
          <w:tab w:val="left" w:pos="-360"/>
        </w:tabs>
        <w:jc w:val="both"/>
        <w:textAlignment w:val="auto"/>
        <w:rPr>
          <w:rFonts w:asciiTheme="minorHAnsi" w:hAnsiTheme="minorHAnsi" w:cstheme="minorHAnsi"/>
        </w:rPr>
      </w:pPr>
      <w:r>
        <w:rPr>
          <w:rFonts w:eastAsia="Times New Roman" w:cstheme="minorHAnsi"/>
          <w:b/>
        </w:rPr>
        <w:t>Indicadores de capacitación</w:t>
      </w:r>
    </w:p>
    <w:p w14:paraId="6BDCEF3B" w14:textId="77777777" w:rsidR="008F2511" w:rsidRDefault="008F2511">
      <w:pPr>
        <w:spacing w:before="2"/>
        <w:jc w:val="both"/>
        <w:rPr>
          <w:rFonts w:asciiTheme="minorHAnsi" w:hAnsiTheme="minorHAnsi" w:cstheme="minorHAnsi"/>
        </w:rPr>
      </w:pPr>
    </w:p>
    <w:p w14:paraId="15D28E51" w14:textId="77777777" w:rsidR="008F2511" w:rsidRDefault="0023299D">
      <w:pPr>
        <w:spacing w:before="2"/>
        <w:jc w:val="both"/>
        <w:rPr>
          <w:rFonts w:asciiTheme="minorHAnsi" w:hAnsiTheme="minorHAnsi" w:cstheme="minorHAnsi"/>
        </w:rPr>
      </w:pPr>
      <w:r>
        <w:rPr>
          <w:rFonts w:eastAsia="Arial" w:cstheme="minorHAnsi"/>
        </w:rPr>
        <w:t>Se deben establecer indicadores para realizar seguimiento al programa de capacitación y socialización establecido por el generador, por ejemplo, número de personas capacitadas por periodo de tiempo, número de capacitaciones realizadas sobre las programadas, etc.</w:t>
      </w:r>
    </w:p>
    <w:p w14:paraId="49AA71D9" w14:textId="77777777" w:rsidR="008F2511" w:rsidRDefault="0023299D">
      <w:pPr>
        <w:pStyle w:val="Ttulo1"/>
      </w:pPr>
      <w:bookmarkStart w:id="29" w:name="_Toc81496697"/>
      <w:r>
        <w:rPr>
          <w:rFonts w:eastAsia="Times New Roman"/>
        </w:rPr>
        <w:t>FUMIGACIONES</w:t>
      </w:r>
      <w:bookmarkEnd w:id="29"/>
    </w:p>
    <w:p w14:paraId="2ADE630E" w14:textId="77777777" w:rsidR="008F2511" w:rsidRDefault="008F2511">
      <w:pPr>
        <w:jc w:val="both"/>
        <w:rPr>
          <w:rFonts w:asciiTheme="minorHAnsi" w:hAnsiTheme="minorHAnsi" w:cstheme="minorHAnsi"/>
        </w:rPr>
      </w:pPr>
    </w:p>
    <w:p w14:paraId="308AE608" w14:textId="77777777" w:rsidR="008F2511" w:rsidRDefault="0023299D">
      <w:pPr>
        <w:jc w:val="both"/>
        <w:rPr>
          <w:rFonts w:asciiTheme="minorHAnsi" w:hAnsiTheme="minorHAnsi" w:cstheme="minorHAnsi"/>
        </w:rPr>
      </w:pPr>
      <w:r>
        <w:rPr>
          <w:rFonts w:eastAsia="Arial" w:cstheme="minorHAnsi"/>
        </w:rPr>
        <w:t xml:space="preserve">Garantizar el control y manejo de las posibles plagas y vectores que podrían afectar las áreas asistenciales y/o administrativas evitando la proliferación de estas.   </w:t>
      </w:r>
    </w:p>
    <w:p w14:paraId="5BA7817E" w14:textId="77777777" w:rsidR="008F2511" w:rsidRDefault="008F2511">
      <w:pPr>
        <w:jc w:val="both"/>
        <w:rPr>
          <w:rFonts w:asciiTheme="minorHAnsi" w:hAnsiTheme="minorHAnsi" w:cstheme="minorHAnsi"/>
        </w:rPr>
      </w:pPr>
    </w:p>
    <w:p w14:paraId="441FAEA4" w14:textId="77777777" w:rsidR="008F2511" w:rsidRDefault="0023299D">
      <w:pPr>
        <w:jc w:val="both"/>
        <w:rPr>
          <w:rFonts w:asciiTheme="minorHAnsi" w:hAnsiTheme="minorHAnsi" w:cstheme="minorHAnsi"/>
        </w:rPr>
      </w:pPr>
      <w:r>
        <w:rPr>
          <w:rFonts w:eastAsia="Arial" w:cstheme="minorHAnsi"/>
        </w:rPr>
        <w:t>Se cuenta con procedimiento en donde se evidencia el alcance, definiciones, responsables, controles, productos utilizados, cronograma.</w:t>
      </w:r>
    </w:p>
    <w:p w14:paraId="0E7BAAB0" w14:textId="77777777" w:rsidR="008F2511" w:rsidRDefault="008F2511">
      <w:pPr>
        <w:jc w:val="both"/>
        <w:rPr>
          <w:rFonts w:asciiTheme="minorHAnsi" w:hAnsiTheme="minorHAnsi" w:cstheme="minorHAnsi"/>
        </w:rPr>
      </w:pPr>
    </w:p>
    <w:p w14:paraId="394FE500" w14:textId="77777777" w:rsidR="008F2511" w:rsidRDefault="0023299D">
      <w:pPr>
        <w:jc w:val="both"/>
        <w:rPr>
          <w:rFonts w:asciiTheme="minorHAnsi" w:hAnsiTheme="minorHAnsi" w:cstheme="minorHAnsi"/>
        </w:rPr>
      </w:pPr>
      <w:r>
        <w:rPr>
          <w:rFonts w:eastAsia="Arial" w:cstheme="minorHAnsi"/>
          <w:b/>
        </w:rPr>
        <w:t xml:space="preserve">Identificación del área: </w:t>
      </w:r>
      <w:r>
        <w:rPr>
          <w:rFonts w:eastAsia="Arial" w:cstheme="minorHAnsi"/>
        </w:rPr>
        <w:t>antes de realizar el cronograma de fumigaciones la empresa prestadora del servicio debe realizar una visita para verificar las áreas y sus condiciones.</w:t>
      </w:r>
    </w:p>
    <w:p w14:paraId="4910FA48" w14:textId="77777777" w:rsidR="008F2511" w:rsidRDefault="008F2511">
      <w:pPr>
        <w:jc w:val="both"/>
        <w:rPr>
          <w:rFonts w:asciiTheme="minorHAnsi" w:hAnsiTheme="minorHAnsi" w:cstheme="minorHAnsi"/>
        </w:rPr>
      </w:pPr>
    </w:p>
    <w:p w14:paraId="2B5E685C" w14:textId="77777777" w:rsidR="008F2511" w:rsidRDefault="0023299D">
      <w:pPr>
        <w:jc w:val="both"/>
        <w:rPr>
          <w:rFonts w:asciiTheme="minorHAnsi" w:hAnsiTheme="minorHAnsi" w:cstheme="minorHAnsi"/>
        </w:rPr>
      </w:pPr>
      <w:r>
        <w:rPr>
          <w:rFonts w:eastAsia="Arial" w:cstheme="minorHAnsi"/>
        </w:rPr>
        <w:t>Las fumigaciones se deben realizar según procedimiento acordado en el contrato de prestación del servicio.</w:t>
      </w:r>
    </w:p>
    <w:p w14:paraId="5FD660D8" w14:textId="77777777" w:rsidR="008F2511" w:rsidRDefault="008F2511">
      <w:pPr>
        <w:jc w:val="both"/>
        <w:rPr>
          <w:rFonts w:asciiTheme="minorHAnsi" w:hAnsiTheme="minorHAnsi" w:cstheme="minorHAnsi"/>
        </w:rPr>
      </w:pPr>
    </w:p>
    <w:p w14:paraId="3E4E2CFD" w14:textId="77777777" w:rsidR="008F2511" w:rsidRDefault="0023299D">
      <w:pPr>
        <w:jc w:val="both"/>
        <w:rPr>
          <w:rFonts w:asciiTheme="minorHAnsi" w:hAnsiTheme="minorHAnsi" w:cstheme="minorHAnsi"/>
        </w:rPr>
      </w:pPr>
      <w:r>
        <w:rPr>
          <w:rFonts w:eastAsia="Arial" w:cstheme="minorHAnsi"/>
          <w:b/>
        </w:rPr>
        <w:t>Procedimientos utilizados:</w:t>
      </w:r>
    </w:p>
    <w:p w14:paraId="5820BCAD" w14:textId="77777777" w:rsidR="008F2511" w:rsidRDefault="008F2511">
      <w:pPr>
        <w:jc w:val="both"/>
        <w:rPr>
          <w:rFonts w:asciiTheme="minorHAnsi" w:hAnsiTheme="minorHAnsi" w:cstheme="minorHAnsi"/>
        </w:rPr>
      </w:pPr>
    </w:p>
    <w:p w14:paraId="7AF31FB9" w14:textId="77777777" w:rsidR="008F2511" w:rsidRDefault="0023299D">
      <w:pPr>
        <w:numPr>
          <w:ilvl w:val="0"/>
          <w:numId w:val="49"/>
        </w:numPr>
        <w:tabs>
          <w:tab w:val="left" w:pos="-720"/>
        </w:tabs>
        <w:jc w:val="both"/>
        <w:textAlignment w:val="auto"/>
        <w:rPr>
          <w:rFonts w:asciiTheme="minorHAnsi" w:hAnsiTheme="minorHAnsi" w:cstheme="minorHAnsi"/>
        </w:rPr>
      </w:pPr>
      <w:r>
        <w:rPr>
          <w:rFonts w:eastAsia="Arial" w:cstheme="minorHAnsi"/>
        </w:rPr>
        <w:t>Desinsectación por el sistema de aspersión.</w:t>
      </w:r>
    </w:p>
    <w:p w14:paraId="5C14E51B" w14:textId="77777777" w:rsidR="008F2511" w:rsidRDefault="0023299D">
      <w:pPr>
        <w:numPr>
          <w:ilvl w:val="0"/>
          <w:numId w:val="49"/>
        </w:numPr>
        <w:tabs>
          <w:tab w:val="left" w:pos="-720"/>
        </w:tabs>
        <w:jc w:val="both"/>
        <w:textAlignment w:val="auto"/>
        <w:rPr>
          <w:rFonts w:asciiTheme="minorHAnsi" w:hAnsiTheme="minorHAnsi" w:cstheme="minorHAnsi"/>
        </w:rPr>
      </w:pPr>
      <w:r>
        <w:rPr>
          <w:rFonts w:eastAsia="Arial" w:cstheme="minorHAnsi"/>
        </w:rPr>
        <w:t>Para áreas donde se manejan medicamentos y permanezcan pacientes se realizarán controles en seco a base de gel.</w:t>
      </w:r>
    </w:p>
    <w:p w14:paraId="28A6220A" w14:textId="77777777" w:rsidR="008F2511" w:rsidRDefault="0023299D">
      <w:pPr>
        <w:numPr>
          <w:ilvl w:val="0"/>
          <w:numId w:val="49"/>
        </w:numPr>
        <w:tabs>
          <w:tab w:val="left" w:pos="-720"/>
        </w:tabs>
        <w:jc w:val="both"/>
        <w:textAlignment w:val="auto"/>
        <w:rPr>
          <w:rFonts w:asciiTheme="minorHAnsi" w:hAnsiTheme="minorHAnsi" w:cstheme="minorHAnsi"/>
        </w:rPr>
      </w:pPr>
      <w:r>
        <w:rPr>
          <w:rFonts w:eastAsia="Arial" w:cstheme="minorHAnsi"/>
        </w:rPr>
        <w:t xml:space="preserve">Aplicación preventiva para el control de roedores en áreas exteriores, utilizando cebos </w:t>
      </w:r>
      <w:r>
        <w:rPr>
          <w:rFonts w:eastAsia="Arial" w:cstheme="minorHAnsi"/>
        </w:rPr>
        <w:lastRenderedPageBreak/>
        <w:t xml:space="preserve">rodenticida.  </w:t>
      </w:r>
    </w:p>
    <w:p w14:paraId="08749C53" w14:textId="77777777" w:rsidR="008F2511" w:rsidRDefault="008F2511">
      <w:pPr>
        <w:tabs>
          <w:tab w:val="left" w:pos="-720"/>
        </w:tabs>
        <w:jc w:val="both"/>
        <w:textAlignment w:val="auto"/>
        <w:rPr>
          <w:rFonts w:asciiTheme="minorHAnsi" w:hAnsiTheme="minorHAnsi" w:cstheme="minorHAnsi"/>
        </w:rPr>
      </w:pPr>
    </w:p>
    <w:p w14:paraId="7C9DC296" w14:textId="77777777" w:rsidR="008F2511" w:rsidRDefault="0023299D">
      <w:pPr>
        <w:pStyle w:val="Ttulo1"/>
      </w:pPr>
      <w:bookmarkStart w:id="30" w:name="_Toc81496698"/>
      <w:r>
        <w:rPr>
          <w:rFonts w:eastAsia="Times New Roman"/>
        </w:rPr>
        <w:t>CONTROL DE EFLUENTES LÍQUIDOS Y EMISIONES ATMOSFÉRICAS</w:t>
      </w:r>
      <w:bookmarkEnd w:id="30"/>
    </w:p>
    <w:p w14:paraId="4B3EFBAA" w14:textId="77777777" w:rsidR="008F2511" w:rsidRDefault="008F2511">
      <w:pPr>
        <w:spacing w:before="2"/>
        <w:jc w:val="both"/>
        <w:rPr>
          <w:rFonts w:asciiTheme="minorHAnsi" w:hAnsiTheme="minorHAnsi" w:cstheme="minorHAnsi"/>
        </w:rPr>
      </w:pPr>
    </w:p>
    <w:p w14:paraId="4A49764F" w14:textId="77777777" w:rsidR="008F2511" w:rsidRDefault="0023299D">
      <w:pPr>
        <w:spacing w:before="2"/>
        <w:jc w:val="both"/>
        <w:rPr>
          <w:rFonts w:asciiTheme="minorHAnsi" w:hAnsiTheme="minorHAnsi" w:cstheme="minorHAnsi"/>
        </w:rPr>
      </w:pPr>
      <w:r>
        <w:rPr>
          <w:rFonts w:eastAsia="Arial" w:cstheme="minorHAnsi"/>
        </w:rPr>
        <w:t>Los residuos líquidos generados en la Clínica se encuentran cargados principalmente de materia orgánica, detergentes; los cuales provienen de lavamanos, pocetas, unidades sanitarias, trabajos sucios; y algunas sustancias químicas que son vertidas al desagüe.</w:t>
      </w:r>
    </w:p>
    <w:p w14:paraId="7F4C8E76" w14:textId="77777777" w:rsidR="008F2511" w:rsidRDefault="008F2511">
      <w:pPr>
        <w:spacing w:before="2"/>
        <w:ind w:firstLine="708"/>
        <w:jc w:val="both"/>
        <w:rPr>
          <w:rFonts w:asciiTheme="minorHAnsi" w:hAnsiTheme="minorHAnsi" w:cstheme="minorHAnsi"/>
        </w:rPr>
      </w:pPr>
    </w:p>
    <w:p w14:paraId="370235EF" w14:textId="77777777" w:rsidR="008F2511" w:rsidRDefault="0023299D">
      <w:pPr>
        <w:spacing w:before="2"/>
        <w:jc w:val="both"/>
        <w:rPr>
          <w:rFonts w:asciiTheme="minorHAnsi" w:hAnsiTheme="minorHAnsi" w:cstheme="minorHAnsi"/>
        </w:rPr>
      </w:pPr>
      <w:r>
        <w:rPr>
          <w:rFonts w:eastAsia="Arial" w:cstheme="minorHAnsi"/>
        </w:rPr>
        <w:t>La peligrosidad de estos residuos líquidos radica en su contenido de microorganismos patógenos, materia orgánica y sustancias de interés sanitario, lo cual incide notoriamente en la calidad del efluente generado.</w:t>
      </w:r>
    </w:p>
    <w:p w14:paraId="6ADBEF68" w14:textId="77777777" w:rsidR="008F2511" w:rsidRDefault="008F2511">
      <w:pPr>
        <w:spacing w:before="2"/>
        <w:jc w:val="both"/>
        <w:rPr>
          <w:rFonts w:asciiTheme="minorHAnsi" w:hAnsiTheme="minorHAnsi" w:cstheme="minorHAnsi"/>
        </w:rPr>
      </w:pPr>
    </w:p>
    <w:p w14:paraId="127C63F7" w14:textId="77777777" w:rsidR="008F2511" w:rsidRDefault="0023299D">
      <w:pPr>
        <w:spacing w:before="2"/>
        <w:jc w:val="both"/>
        <w:rPr>
          <w:rFonts w:asciiTheme="minorHAnsi" w:hAnsiTheme="minorHAnsi" w:cstheme="minorHAnsi"/>
        </w:rPr>
      </w:pPr>
      <w:r>
        <w:rPr>
          <w:rFonts w:eastAsia="Arial" w:cstheme="minorHAnsi"/>
        </w:rPr>
        <w:t>Clínica San Rafael, sede ARMENIA cuenta con conexión al servicio de alcantarillado y la IPS dentro de los servicios de salud prestados los fluidos son inactivados con sustancias permitidas que garantizan la inactivación de estos.</w:t>
      </w:r>
    </w:p>
    <w:p w14:paraId="4913C5E2" w14:textId="77777777" w:rsidR="008F2511" w:rsidRDefault="008F2511">
      <w:pPr>
        <w:spacing w:before="2"/>
        <w:jc w:val="both"/>
        <w:rPr>
          <w:rFonts w:asciiTheme="minorHAnsi" w:hAnsiTheme="minorHAnsi" w:cstheme="minorHAnsi"/>
        </w:rPr>
      </w:pPr>
    </w:p>
    <w:p w14:paraId="169B5010" w14:textId="77777777" w:rsidR="008F2511" w:rsidRDefault="0023299D">
      <w:pPr>
        <w:spacing w:before="2"/>
        <w:jc w:val="both"/>
        <w:rPr>
          <w:rFonts w:asciiTheme="minorHAnsi" w:hAnsiTheme="minorHAnsi" w:cstheme="minorHAnsi"/>
        </w:rPr>
      </w:pPr>
      <w:r>
        <w:rPr>
          <w:rFonts w:eastAsia="Arial" w:cstheme="minorHAnsi"/>
        </w:rPr>
        <w:t xml:space="preserve">Clínica San Rafael, sede ARMENIA por entregar sus aguas residuales al alcantarillado público, no requiere permiso de vertimiento, pero debe cumplir con los requerimientos que establezca la empresa prestadora del servicio, además debe acatar las normas sobre control de vertimientos y la normatividad especificada en el Decreto 3930 de 2010 y Resolución 631 de 2015. Para lo anterior se cuenta con estudio de caracterización de vertimientos. </w:t>
      </w:r>
    </w:p>
    <w:p w14:paraId="5F5B2AEF" w14:textId="77777777" w:rsidR="008F2511" w:rsidRDefault="0023299D">
      <w:pPr>
        <w:pStyle w:val="Ttulo1"/>
        <w:rPr>
          <w:rFonts w:eastAsia="Arial"/>
        </w:rPr>
      </w:pPr>
      <w:bookmarkStart w:id="31" w:name="_Toc81496699"/>
      <w:r>
        <w:rPr>
          <w:rFonts w:eastAsia="Arial"/>
        </w:rPr>
        <w:t>PLANES DE CONTINGENCIA</w:t>
      </w:r>
      <w:bookmarkEnd w:id="31"/>
    </w:p>
    <w:p w14:paraId="478B0AB6" w14:textId="77777777" w:rsidR="008F2511" w:rsidRDefault="008F2511">
      <w:pPr>
        <w:jc w:val="both"/>
        <w:rPr>
          <w:rFonts w:asciiTheme="minorHAnsi" w:eastAsia="Arial" w:hAnsiTheme="minorHAnsi" w:cstheme="minorHAnsi"/>
          <w:b/>
        </w:rPr>
      </w:pPr>
    </w:p>
    <w:p w14:paraId="3C26B392" w14:textId="77777777" w:rsidR="008F2511" w:rsidRDefault="0023299D">
      <w:pPr>
        <w:jc w:val="both"/>
        <w:rPr>
          <w:rFonts w:asciiTheme="minorHAnsi" w:hAnsiTheme="minorHAnsi" w:cstheme="minorHAnsi"/>
        </w:rPr>
      </w:pPr>
      <w:r>
        <w:rPr>
          <w:rFonts w:eastAsia="Arial" w:cstheme="minorHAnsi"/>
          <w:b/>
        </w:rPr>
        <w:t xml:space="preserve">SOCIMEDICOS S.A.S, SAN RAFAEL- SEDE ARMENIA </w:t>
      </w:r>
      <w:r>
        <w:rPr>
          <w:rFonts w:eastAsia="Arial" w:cstheme="minorHAnsi"/>
        </w:rPr>
        <w:t>tiene documentado los planes de contingencias internas.</w:t>
      </w:r>
    </w:p>
    <w:p w14:paraId="33C3BE82" w14:textId="77777777" w:rsidR="008F2511" w:rsidRDefault="008F2511">
      <w:pPr>
        <w:ind w:left="360"/>
        <w:jc w:val="both"/>
        <w:rPr>
          <w:rFonts w:asciiTheme="minorHAnsi" w:hAnsiTheme="minorHAnsi" w:cstheme="minorHAnsi"/>
        </w:rPr>
      </w:pPr>
    </w:p>
    <w:p w14:paraId="77704C3A" w14:textId="77777777" w:rsidR="008F2511" w:rsidRDefault="0023299D">
      <w:pPr>
        <w:jc w:val="both"/>
        <w:rPr>
          <w:rFonts w:asciiTheme="minorHAnsi" w:hAnsiTheme="minorHAnsi" w:cstheme="minorHAnsi"/>
        </w:rPr>
      </w:pPr>
      <w:r>
        <w:rPr>
          <w:rFonts w:eastAsia="Arial" w:cstheme="minorHAnsi"/>
        </w:rPr>
        <w:t>Tiene definido el tipo de manejo que se le va a dar a los residuos al interior de la IPS, presenta la clasificación de estos definida por las actividades desarrolladas, el pesaje se realiza en cada recolección de residuos Biosanitarios, Cortopunzantes, y Aprovechables o no aprovechables, con el fin de poder proyectar el volumen de residuos generados y su posterior registro en formatos RH1.</w:t>
      </w:r>
    </w:p>
    <w:p w14:paraId="2A294675" w14:textId="77777777" w:rsidR="008F2511" w:rsidRDefault="008F2511">
      <w:pPr>
        <w:ind w:left="360"/>
        <w:jc w:val="both"/>
        <w:rPr>
          <w:rFonts w:asciiTheme="minorHAnsi" w:hAnsiTheme="minorHAnsi" w:cstheme="minorHAnsi"/>
        </w:rPr>
      </w:pPr>
    </w:p>
    <w:p w14:paraId="0C80B3E0" w14:textId="77777777" w:rsidR="008F2511" w:rsidRDefault="0023299D">
      <w:pPr>
        <w:jc w:val="both"/>
        <w:rPr>
          <w:rFonts w:asciiTheme="minorHAnsi" w:eastAsia="Arial" w:hAnsiTheme="minorHAnsi" w:cstheme="minorHAnsi"/>
        </w:rPr>
      </w:pPr>
      <w:r>
        <w:rPr>
          <w:rFonts w:eastAsia="Arial" w:cstheme="minorHAnsi"/>
        </w:rPr>
        <w:t>La generación de residuos peligrosos tiene una cuantificación constante, tanto interna como por la empresa encargada la recolección de residuos peligrosos (EMDEPSA), se establece una periodicidad semestral para el seguimiento y la verificación, la cual se denomina auditoria de seguimiento, a las actividades contempladas en la gestión interna.</w:t>
      </w:r>
    </w:p>
    <w:p w14:paraId="408142C9" w14:textId="77777777" w:rsidR="008F2511" w:rsidRDefault="008F2511">
      <w:pPr>
        <w:jc w:val="both"/>
        <w:rPr>
          <w:rFonts w:asciiTheme="minorHAnsi" w:eastAsia="Arial" w:hAnsiTheme="minorHAnsi" w:cstheme="minorHAnsi"/>
        </w:rPr>
      </w:pPr>
    </w:p>
    <w:p w14:paraId="39EBEB84" w14:textId="77777777" w:rsidR="008F2511" w:rsidRDefault="0023299D">
      <w:pPr>
        <w:pStyle w:val="Prrafodelista"/>
        <w:numPr>
          <w:ilvl w:val="0"/>
          <w:numId w:val="73"/>
        </w:numPr>
        <w:tabs>
          <w:tab w:val="left" w:pos="-360"/>
        </w:tabs>
        <w:jc w:val="both"/>
        <w:textAlignment w:val="auto"/>
        <w:rPr>
          <w:rFonts w:asciiTheme="minorHAnsi" w:hAnsiTheme="minorHAnsi" w:cstheme="minorHAnsi"/>
        </w:rPr>
      </w:pPr>
      <w:r>
        <w:rPr>
          <w:rFonts w:eastAsia="Times New Roman" w:cstheme="minorHAnsi"/>
          <w:b/>
        </w:rPr>
        <w:t>Plan de contingencia para el servicio de recolección de residuos</w:t>
      </w:r>
    </w:p>
    <w:p w14:paraId="2AB70045" w14:textId="77777777" w:rsidR="008F2511" w:rsidRDefault="008F2511">
      <w:pPr>
        <w:spacing w:before="2"/>
        <w:jc w:val="both"/>
        <w:rPr>
          <w:rFonts w:asciiTheme="minorHAnsi" w:hAnsiTheme="minorHAnsi" w:cstheme="minorHAnsi"/>
        </w:rPr>
      </w:pPr>
    </w:p>
    <w:p w14:paraId="49921E53" w14:textId="77777777" w:rsidR="008F2511" w:rsidRDefault="0023299D">
      <w:pPr>
        <w:spacing w:before="2"/>
        <w:jc w:val="both"/>
        <w:rPr>
          <w:rFonts w:asciiTheme="minorHAnsi" w:hAnsiTheme="minorHAnsi" w:cstheme="minorHAnsi"/>
        </w:rPr>
      </w:pPr>
      <w:r>
        <w:rPr>
          <w:rFonts w:eastAsia="Arial" w:cstheme="minorHAnsi"/>
          <w:b/>
        </w:rPr>
        <w:t xml:space="preserve">En caso de interrupción del servicio por emergencia: </w:t>
      </w:r>
      <w:r>
        <w:rPr>
          <w:rFonts w:eastAsia="Arial" w:cstheme="minorHAnsi"/>
        </w:rPr>
        <w:t>en caso de presentarse una emergencia que afecte la prestación del servicio de recolección de la Empresa Especial de Aseo, tales como interrupción del servicio especial de recolección de residuos, problemas del servicio público de aseo, sismos, incendios, interrupción del suministro de agua o energía eléctrica, suspensión de actividades, alteración del orden público, etc.  La clínica San Rafael cuenta con un plan de contingencia hasta por 2 meses para el manejo de los residuos:</w:t>
      </w:r>
    </w:p>
    <w:p w14:paraId="05A22608" w14:textId="77777777" w:rsidR="008F2511" w:rsidRDefault="008F2511">
      <w:pPr>
        <w:spacing w:before="2"/>
        <w:jc w:val="both"/>
        <w:rPr>
          <w:rFonts w:asciiTheme="minorHAnsi" w:hAnsiTheme="minorHAnsi" w:cstheme="minorHAnsi"/>
        </w:rPr>
      </w:pPr>
    </w:p>
    <w:p w14:paraId="3899A625" w14:textId="77777777" w:rsidR="008F2511" w:rsidRDefault="0023299D">
      <w:pPr>
        <w:numPr>
          <w:ilvl w:val="0"/>
          <w:numId w:val="53"/>
        </w:numPr>
        <w:tabs>
          <w:tab w:val="left" w:pos="-360"/>
        </w:tabs>
        <w:ind w:left="1068"/>
        <w:jc w:val="both"/>
        <w:textAlignment w:val="auto"/>
        <w:rPr>
          <w:rFonts w:asciiTheme="minorHAnsi" w:hAnsiTheme="minorHAnsi" w:cstheme="minorHAnsi"/>
        </w:rPr>
      </w:pPr>
      <w:r>
        <w:rPr>
          <w:rFonts w:eastAsia="Arial" w:cstheme="minorHAnsi"/>
          <w:b/>
        </w:rPr>
        <w:t xml:space="preserve">Residuos peligrosos </w:t>
      </w:r>
    </w:p>
    <w:p w14:paraId="7987BDD8" w14:textId="77777777" w:rsidR="008F2511" w:rsidRDefault="008F2511">
      <w:pPr>
        <w:tabs>
          <w:tab w:val="left" w:pos="-360"/>
        </w:tabs>
        <w:ind w:left="708"/>
        <w:jc w:val="both"/>
        <w:rPr>
          <w:rFonts w:asciiTheme="minorHAnsi" w:eastAsia="Arial" w:hAnsiTheme="minorHAnsi" w:cstheme="minorHAnsi"/>
          <w:b/>
        </w:rPr>
      </w:pPr>
    </w:p>
    <w:p w14:paraId="678AF097" w14:textId="77777777" w:rsidR="008F2511" w:rsidRDefault="0023299D">
      <w:pPr>
        <w:tabs>
          <w:tab w:val="left" w:pos="-360"/>
        </w:tabs>
        <w:ind w:left="708"/>
        <w:jc w:val="both"/>
        <w:rPr>
          <w:rFonts w:asciiTheme="minorHAnsi" w:eastAsia="Arial" w:hAnsiTheme="minorHAnsi" w:cstheme="minorHAnsi"/>
          <w:bCs/>
        </w:rPr>
      </w:pPr>
      <w:r>
        <w:rPr>
          <w:rFonts w:eastAsia="Arial" w:cstheme="minorHAnsi"/>
          <w:bCs/>
        </w:rPr>
        <w:t>Dado que la recolección en cada 15 días, y los volúmenes que se generan son muy pocos, en caso de que se retarden unos días, se hará aspersión hasta que el gestor haga presencia.</w:t>
      </w:r>
    </w:p>
    <w:p w14:paraId="583CCB10" w14:textId="77777777" w:rsidR="008F2511" w:rsidRDefault="008F2511">
      <w:pPr>
        <w:tabs>
          <w:tab w:val="left" w:pos="-360"/>
        </w:tabs>
        <w:ind w:left="708"/>
        <w:jc w:val="both"/>
        <w:rPr>
          <w:rFonts w:asciiTheme="minorHAnsi" w:eastAsia="Arial" w:hAnsiTheme="minorHAnsi" w:cstheme="minorHAnsi"/>
          <w:b/>
        </w:rPr>
      </w:pPr>
    </w:p>
    <w:p w14:paraId="2F470878" w14:textId="77777777" w:rsidR="008F2511" w:rsidRDefault="008F2511">
      <w:pPr>
        <w:spacing w:before="2"/>
        <w:ind w:left="708"/>
        <w:jc w:val="both"/>
        <w:rPr>
          <w:rFonts w:asciiTheme="minorHAnsi" w:hAnsiTheme="minorHAnsi" w:cstheme="minorHAnsi"/>
        </w:rPr>
      </w:pPr>
    </w:p>
    <w:p w14:paraId="531CAD66" w14:textId="77777777" w:rsidR="008F2511" w:rsidRDefault="0023299D">
      <w:pPr>
        <w:numPr>
          <w:ilvl w:val="0"/>
          <w:numId w:val="54"/>
        </w:numPr>
        <w:tabs>
          <w:tab w:val="left" w:pos="-360"/>
        </w:tabs>
        <w:ind w:left="1068"/>
        <w:jc w:val="both"/>
        <w:textAlignment w:val="auto"/>
        <w:rPr>
          <w:rFonts w:asciiTheme="minorHAnsi" w:hAnsiTheme="minorHAnsi" w:cstheme="minorHAnsi"/>
        </w:rPr>
      </w:pPr>
      <w:r>
        <w:rPr>
          <w:rFonts w:eastAsia="Arial" w:cstheme="minorHAnsi"/>
          <w:b/>
        </w:rPr>
        <w:t xml:space="preserve">Residuos no peligrosos </w:t>
      </w:r>
    </w:p>
    <w:p w14:paraId="0E34F8AD" w14:textId="77777777" w:rsidR="008F2511" w:rsidRDefault="008F2511">
      <w:pPr>
        <w:tabs>
          <w:tab w:val="left" w:pos="-360"/>
        </w:tabs>
        <w:ind w:left="708"/>
        <w:jc w:val="both"/>
        <w:rPr>
          <w:rFonts w:asciiTheme="minorHAnsi" w:eastAsia="Arial" w:hAnsiTheme="minorHAnsi" w:cstheme="minorHAnsi"/>
          <w:b/>
        </w:rPr>
      </w:pPr>
    </w:p>
    <w:p w14:paraId="2134B76D" w14:textId="77777777" w:rsidR="008F2511" w:rsidRDefault="0023299D">
      <w:pPr>
        <w:tabs>
          <w:tab w:val="left" w:pos="-360"/>
        </w:tabs>
        <w:ind w:left="708"/>
        <w:jc w:val="both"/>
        <w:rPr>
          <w:rFonts w:asciiTheme="minorHAnsi" w:hAnsiTheme="minorHAnsi" w:cstheme="minorHAnsi"/>
          <w:bCs/>
        </w:rPr>
      </w:pPr>
      <w:r>
        <w:rPr>
          <w:rFonts w:eastAsia="Arial" w:cstheme="minorHAnsi"/>
          <w:bCs/>
        </w:rPr>
        <w:t>Se cuenta con cuarto de almacenamiento temporal y dado el volumen de generación, se puede lograr un almacenamiento hasta por 7 días, en donde se hará toda la gestión pertinente para la recolección de los residuos no aprovechables.</w:t>
      </w:r>
    </w:p>
    <w:p w14:paraId="7E6D9B5F" w14:textId="77777777" w:rsidR="008F2511" w:rsidRDefault="008F2511">
      <w:pPr>
        <w:tabs>
          <w:tab w:val="left" w:pos="-360"/>
        </w:tabs>
        <w:jc w:val="both"/>
        <w:textAlignment w:val="auto"/>
        <w:rPr>
          <w:rFonts w:asciiTheme="minorHAnsi" w:hAnsiTheme="minorHAnsi" w:cstheme="minorHAnsi"/>
        </w:rPr>
      </w:pPr>
    </w:p>
    <w:p w14:paraId="4DEE965A" w14:textId="77777777" w:rsidR="008F2511" w:rsidRDefault="0023299D">
      <w:pPr>
        <w:pStyle w:val="Prrafodelista"/>
        <w:numPr>
          <w:ilvl w:val="0"/>
          <w:numId w:val="73"/>
        </w:numPr>
        <w:tabs>
          <w:tab w:val="left" w:pos="-360"/>
        </w:tabs>
        <w:jc w:val="both"/>
        <w:textAlignment w:val="auto"/>
        <w:rPr>
          <w:rFonts w:asciiTheme="minorHAnsi" w:hAnsiTheme="minorHAnsi" w:cstheme="minorHAnsi"/>
        </w:rPr>
      </w:pPr>
      <w:r>
        <w:rPr>
          <w:rFonts w:eastAsia="Times New Roman" w:cstheme="minorHAnsi"/>
          <w:b/>
        </w:rPr>
        <w:t>Plan de contingencia ruptura de bolsas con residuos infecciosos peligrosos</w:t>
      </w:r>
    </w:p>
    <w:p w14:paraId="550AEADD" w14:textId="77777777" w:rsidR="008F2511" w:rsidRDefault="008F2511">
      <w:pPr>
        <w:jc w:val="both"/>
        <w:rPr>
          <w:rFonts w:asciiTheme="minorHAnsi" w:hAnsiTheme="minorHAnsi" w:cstheme="minorHAnsi"/>
        </w:rPr>
      </w:pPr>
    </w:p>
    <w:p w14:paraId="1EE0F6E8" w14:textId="2FC49B27" w:rsidR="008F2511" w:rsidRDefault="0023299D">
      <w:pPr>
        <w:numPr>
          <w:ilvl w:val="0"/>
          <w:numId w:val="55"/>
        </w:numPr>
        <w:tabs>
          <w:tab w:val="left" w:pos="-720"/>
        </w:tabs>
        <w:spacing w:before="2"/>
        <w:jc w:val="both"/>
        <w:textAlignment w:val="auto"/>
        <w:rPr>
          <w:rFonts w:asciiTheme="minorHAnsi" w:hAnsiTheme="minorHAnsi" w:cstheme="minorHAnsi"/>
        </w:rPr>
      </w:pPr>
      <w:r>
        <w:rPr>
          <w:rFonts w:eastAsia="Arial" w:cstheme="minorHAnsi"/>
        </w:rPr>
        <w:t xml:space="preserve">Señalizar el área y restringir el paso, con aviso una cinta de prevención a o algún objeto visible que permita evitar el ingreso o </w:t>
      </w:r>
      <w:r w:rsidR="0010599D">
        <w:rPr>
          <w:rFonts w:eastAsia="Arial" w:cstheme="minorHAnsi"/>
        </w:rPr>
        <w:t>tránsito</w:t>
      </w:r>
      <w:r>
        <w:rPr>
          <w:rFonts w:eastAsia="Arial" w:cstheme="minorHAnsi"/>
        </w:rPr>
        <w:t xml:space="preserve"> del personal no autorizado.</w:t>
      </w:r>
    </w:p>
    <w:p w14:paraId="376CD4DC" w14:textId="77777777" w:rsidR="008F2511" w:rsidRDefault="0023299D">
      <w:pPr>
        <w:numPr>
          <w:ilvl w:val="0"/>
          <w:numId w:val="55"/>
        </w:numPr>
        <w:tabs>
          <w:tab w:val="left" w:pos="-720"/>
        </w:tabs>
        <w:spacing w:before="2"/>
        <w:jc w:val="both"/>
        <w:textAlignment w:val="auto"/>
        <w:rPr>
          <w:rFonts w:asciiTheme="minorHAnsi" w:hAnsiTheme="minorHAnsi" w:cstheme="minorHAnsi"/>
        </w:rPr>
      </w:pPr>
      <w:r>
        <w:rPr>
          <w:rFonts w:eastAsia="Arial" w:cstheme="minorHAnsi"/>
        </w:rPr>
        <w:t>Utilizar elementos de protección personal necesarios: guantes, careta con filtro, peto, gorro y otros que el prestador estime conveniente.</w:t>
      </w:r>
    </w:p>
    <w:p w14:paraId="652EC6B3" w14:textId="77777777" w:rsidR="008F2511" w:rsidRDefault="0023299D">
      <w:pPr>
        <w:numPr>
          <w:ilvl w:val="0"/>
          <w:numId w:val="55"/>
        </w:numPr>
        <w:tabs>
          <w:tab w:val="left" w:pos="-720"/>
        </w:tabs>
        <w:spacing w:before="2"/>
        <w:jc w:val="both"/>
        <w:textAlignment w:val="auto"/>
        <w:rPr>
          <w:rFonts w:asciiTheme="minorHAnsi" w:hAnsiTheme="minorHAnsi" w:cstheme="minorHAnsi"/>
        </w:rPr>
      </w:pPr>
      <w:r>
        <w:rPr>
          <w:rFonts w:eastAsia="Arial" w:cstheme="minorHAnsi"/>
        </w:rPr>
        <w:t>Colocar nuevamente la bolsa dentro del recipiente.</w:t>
      </w:r>
    </w:p>
    <w:p w14:paraId="4E89A581" w14:textId="77777777" w:rsidR="008F2511" w:rsidRDefault="0023299D">
      <w:pPr>
        <w:numPr>
          <w:ilvl w:val="0"/>
          <w:numId w:val="55"/>
        </w:numPr>
        <w:tabs>
          <w:tab w:val="left" w:pos="-720"/>
        </w:tabs>
        <w:spacing w:before="2"/>
        <w:jc w:val="both"/>
        <w:textAlignment w:val="auto"/>
        <w:rPr>
          <w:rFonts w:asciiTheme="minorHAnsi" w:hAnsiTheme="minorHAnsi" w:cstheme="minorHAnsi"/>
        </w:rPr>
      </w:pPr>
      <w:r>
        <w:rPr>
          <w:rFonts w:eastAsia="Arial" w:cstheme="minorHAnsi"/>
        </w:rPr>
        <w:t>Llevar el recipiente con su contenido al almacenamiento central.</w:t>
      </w:r>
    </w:p>
    <w:p w14:paraId="119F35F6" w14:textId="77777777" w:rsidR="008F2511" w:rsidRDefault="0023299D">
      <w:pPr>
        <w:numPr>
          <w:ilvl w:val="0"/>
          <w:numId w:val="55"/>
        </w:numPr>
        <w:tabs>
          <w:tab w:val="left" w:pos="-720"/>
        </w:tabs>
        <w:spacing w:before="2"/>
        <w:jc w:val="both"/>
        <w:textAlignment w:val="auto"/>
        <w:rPr>
          <w:rFonts w:asciiTheme="minorHAnsi" w:hAnsiTheme="minorHAnsi" w:cstheme="minorHAnsi"/>
        </w:rPr>
      </w:pPr>
      <w:r>
        <w:rPr>
          <w:rFonts w:eastAsia="Arial" w:cstheme="minorHAnsi"/>
        </w:rPr>
        <w:t>Colocar la bolsa rota dentro de otra bolsa roja.</w:t>
      </w:r>
    </w:p>
    <w:p w14:paraId="23E5C7A8" w14:textId="77777777" w:rsidR="008F2511" w:rsidRDefault="0023299D">
      <w:pPr>
        <w:numPr>
          <w:ilvl w:val="0"/>
          <w:numId w:val="55"/>
        </w:numPr>
        <w:tabs>
          <w:tab w:val="left" w:pos="-720"/>
        </w:tabs>
        <w:spacing w:before="2"/>
        <w:jc w:val="both"/>
        <w:textAlignment w:val="auto"/>
        <w:rPr>
          <w:rFonts w:asciiTheme="minorHAnsi" w:hAnsiTheme="minorHAnsi" w:cstheme="minorHAnsi"/>
        </w:rPr>
      </w:pPr>
      <w:r>
        <w:rPr>
          <w:rFonts w:eastAsia="Arial" w:cstheme="minorHAnsi"/>
        </w:rPr>
        <w:t>Desinfectar el recipiente con el desinfectante institucional FORMULA 55X.</w:t>
      </w:r>
    </w:p>
    <w:p w14:paraId="41292EBB" w14:textId="77777777" w:rsidR="008F2511" w:rsidRDefault="008F2511">
      <w:pPr>
        <w:tabs>
          <w:tab w:val="left" w:pos="-720"/>
        </w:tabs>
        <w:spacing w:before="2"/>
        <w:ind w:left="720"/>
        <w:jc w:val="both"/>
        <w:rPr>
          <w:rFonts w:asciiTheme="minorHAnsi" w:hAnsiTheme="minorHAnsi" w:cstheme="minorHAnsi"/>
        </w:rPr>
      </w:pPr>
    </w:p>
    <w:p w14:paraId="63F28656" w14:textId="77777777" w:rsidR="008F2511" w:rsidRDefault="0023299D">
      <w:pPr>
        <w:spacing w:before="2"/>
        <w:jc w:val="both"/>
        <w:rPr>
          <w:rFonts w:asciiTheme="minorHAnsi" w:hAnsiTheme="minorHAnsi" w:cstheme="minorHAnsi"/>
        </w:rPr>
      </w:pPr>
      <w:r>
        <w:rPr>
          <w:rFonts w:eastAsia="Arial" w:cstheme="minorHAnsi"/>
        </w:rPr>
        <w:t>Lavar con agua y jabón y desinfectar con el producto establecido.</w:t>
      </w:r>
    </w:p>
    <w:p w14:paraId="6A18793E" w14:textId="77777777" w:rsidR="008F2511" w:rsidRDefault="0023299D">
      <w:pPr>
        <w:spacing w:before="2"/>
        <w:jc w:val="both"/>
        <w:rPr>
          <w:rFonts w:asciiTheme="minorHAnsi" w:hAnsiTheme="minorHAnsi" w:cstheme="minorHAnsi"/>
        </w:rPr>
      </w:pPr>
      <w:r>
        <w:rPr>
          <w:rFonts w:eastAsia="Arial" w:cstheme="minorHAnsi"/>
        </w:rPr>
        <w:t>Proceder de igual manera con el área y los implementos utilizados.</w:t>
      </w:r>
    </w:p>
    <w:p w14:paraId="47F01DDC" w14:textId="77777777" w:rsidR="008F2511" w:rsidRDefault="008F2511">
      <w:pPr>
        <w:spacing w:before="2"/>
        <w:jc w:val="both"/>
        <w:rPr>
          <w:rFonts w:asciiTheme="minorHAnsi" w:hAnsiTheme="minorHAnsi" w:cstheme="minorHAnsi"/>
        </w:rPr>
      </w:pPr>
    </w:p>
    <w:p w14:paraId="61B64EB2" w14:textId="77777777" w:rsidR="008F2511" w:rsidRDefault="0023299D">
      <w:pPr>
        <w:pStyle w:val="Prrafodelista"/>
        <w:numPr>
          <w:ilvl w:val="0"/>
          <w:numId w:val="73"/>
        </w:numPr>
        <w:tabs>
          <w:tab w:val="left" w:pos="-360"/>
        </w:tabs>
        <w:jc w:val="both"/>
        <w:textAlignment w:val="auto"/>
        <w:rPr>
          <w:rFonts w:asciiTheme="minorHAnsi" w:hAnsiTheme="minorHAnsi" w:cstheme="minorHAnsi"/>
        </w:rPr>
      </w:pPr>
      <w:r>
        <w:rPr>
          <w:rFonts w:eastAsia="Times New Roman" w:cstheme="minorHAnsi"/>
          <w:b/>
        </w:rPr>
        <w:t xml:space="preserve">Plan de contingencia inundaciones </w:t>
      </w:r>
    </w:p>
    <w:p w14:paraId="29F5F156" w14:textId="77777777" w:rsidR="008F2511" w:rsidRDefault="008F2511">
      <w:pPr>
        <w:spacing w:before="2"/>
        <w:jc w:val="both"/>
        <w:rPr>
          <w:rFonts w:asciiTheme="minorHAnsi" w:hAnsiTheme="minorHAnsi" w:cstheme="minorHAnsi"/>
        </w:rPr>
      </w:pPr>
    </w:p>
    <w:p w14:paraId="5B382E95" w14:textId="77777777" w:rsidR="008F2511" w:rsidRDefault="0023299D">
      <w:pPr>
        <w:numPr>
          <w:ilvl w:val="0"/>
          <w:numId w:val="56"/>
        </w:numPr>
        <w:tabs>
          <w:tab w:val="left" w:pos="-720"/>
        </w:tabs>
        <w:spacing w:before="2"/>
        <w:jc w:val="both"/>
        <w:textAlignment w:val="auto"/>
        <w:rPr>
          <w:rFonts w:asciiTheme="minorHAnsi" w:hAnsiTheme="minorHAnsi" w:cstheme="minorHAnsi"/>
        </w:rPr>
      </w:pPr>
      <w:r>
        <w:rPr>
          <w:rFonts w:eastAsia="Arial" w:cstheme="minorHAnsi"/>
        </w:rPr>
        <w:t>Utilizar elementos de protección personal.</w:t>
      </w:r>
    </w:p>
    <w:p w14:paraId="155FE8C4" w14:textId="77777777" w:rsidR="008F2511" w:rsidRDefault="0023299D">
      <w:pPr>
        <w:numPr>
          <w:ilvl w:val="0"/>
          <w:numId w:val="56"/>
        </w:numPr>
        <w:tabs>
          <w:tab w:val="left" w:pos="-720"/>
        </w:tabs>
        <w:spacing w:before="2"/>
        <w:jc w:val="both"/>
        <w:textAlignment w:val="auto"/>
        <w:rPr>
          <w:rFonts w:asciiTheme="minorHAnsi" w:hAnsiTheme="minorHAnsi" w:cstheme="minorHAnsi"/>
        </w:rPr>
      </w:pPr>
      <w:r>
        <w:rPr>
          <w:rFonts w:eastAsia="Arial" w:cstheme="minorHAnsi"/>
        </w:rPr>
        <w:t>Retirar inmediatamente los residuos, ubicándolo en lugares secos, seguros, con acceso restringido, con sistema de drenaje y que cuente con pisos y paredes lavables.</w:t>
      </w:r>
    </w:p>
    <w:p w14:paraId="1B716A7E" w14:textId="77777777" w:rsidR="008F2511" w:rsidRDefault="0023299D">
      <w:pPr>
        <w:numPr>
          <w:ilvl w:val="0"/>
          <w:numId w:val="56"/>
        </w:numPr>
        <w:tabs>
          <w:tab w:val="left" w:pos="-720"/>
        </w:tabs>
        <w:spacing w:before="2"/>
        <w:jc w:val="both"/>
        <w:textAlignment w:val="auto"/>
        <w:rPr>
          <w:rFonts w:asciiTheme="minorHAnsi" w:hAnsiTheme="minorHAnsi" w:cstheme="minorHAnsi"/>
        </w:rPr>
      </w:pPr>
      <w:r>
        <w:rPr>
          <w:rFonts w:eastAsia="Arial" w:cstheme="minorHAnsi"/>
        </w:rPr>
        <w:t>Señalizar área donde ubicó los residuos.</w:t>
      </w:r>
    </w:p>
    <w:p w14:paraId="690F1B98" w14:textId="77777777" w:rsidR="008F2511" w:rsidRDefault="0023299D">
      <w:pPr>
        <w:numPr>
          <w:ilvl w:val="0"/>
          <w:numId w:val="56"/>
        </w:numPr>
        <w:tabs>
          <w:tab w:val="left" w:pos="-720"/>
        </w:tabs>
        <w:spacing w:before="2"/>
        <w:jc w:val="both"/>
        <w:textAlignment w:val="auto"/>
        <w:rPr>
          <w:rFonts w:asciiTheme="minorHAnsi" w:hAnsiTheme="minorHAnsi" w:cstheme="minorHAnsi"/>
        </w:rPr>
      </w:pPr>
      <w:r>
        <w:rPr>
          <w:rFonts w:eastAsia="Arial" w:cstheme="minorHAnsi"/>
        </w:rPr>
        <w:t>Avisar a la Empresa de Servicio Público Especial de aseo, autoridad ambiental y Secretaría de salud Municipal.</w:t>
      </w:r>
    </w:p>
    <w:p w14:paraId="03A27C6D" w14:textId="77777777" w:rsidR="008F2511" w:rsidRDefault="0023299D">
      <w:pPr>
        <w:numPr>
          <w:ilvl w:val="0"/>
          <w:numId w:val="56"/>
        </w:numPr>
        <w:tabs>
          <w:tab w:val="left" w:pos="-720"/>
        </w:tabs>
        <w:spacing w:before="2"/>
        <w:jc w:val="both"/>
        <w:textAlignment w:val="auto"/>
        <w:rPr>
          <w:rFonts w:asciiTheme="minorHAnsi" w:hAnsiTheme="minorHAnsi" w:cstheme="minorHAnsi"/>
        </w:rPr>
      </w:pPr>
      <w:r>
        <w:rPr>
          <w:rFonts w:eastAsia="Arial" w:cstheme="minorHAnsi"/>
        </w:rPr>
        <w:t>Una vez sea posible (superada la Emergencia o que se puedan llevar los residuos a tratamiento correspondiente), retirar los Residuos Generados en la Atención en Salud y Otras Actividades y desinfectar el área.</w:t>
      </w:r>
    </w:p>
    <w:p w14:paraId="0B8C0BC9" w14:textId="77777777" w:rsidR="008F2511" w:rsidRDefault="008F2511">
      <w:pPr>
        <w:spacing w:before="2"/>
        <w:jc w:val="both"/>
        <w:rPr>
          <w:rFonts w:asciiTheme="minorHAnsi" w:hAnsiTheme="minorHAnsi" w:cstheme="minorHAnsi"/>
        </w:rPr>
      </w:pPr>
    </w:p>
    <w:p w14:paraId="16ACDB9D" w14:textId="77777777" w:rsidR="008F2511" w:rsidRDefault="0023299D">
      <w:pPr>
        <w:pStyle w:val="Prrafodelista"/>
        <w:numPr>
          <w:ilvl w:val="0"/>
          <w:numId w:val="73"/>
        </w:numPr>
        <w:tabs>
          <w:tab w:val="left" w:pos="-360"/>
        </w:tabs>
        <w:jc w:val="both"/>
        <w:textAlignment w:val="auto"/>
        <w:rPr>
          <w:rFonts w:asciiTheme="minorHAnsi" w:hAnsiTheme="minorHAnsi" w:cstheme="minorHAnsi"/>
        </w:rPr>
      </w:pPr>
      <w:r>
        <w:rPr>
          <w:rFonts w:eastAsia="Times New Roman" w:cstheme="minorHAnsi"/>
          <w:b/>
        </w:rPr>
        <w:t>Plan de contingencia derrames de sustancias infecciosas</w:t>
      </w:r>
    </w:p>
    <w:p w14:paraId="0071D55B" w14:textId="77777777" w:rsidR="008F2511" w:rsidRDefault="008F2511">
      <w:pPr>
        <w:jc w:val="both"/>
        <w:rPr>
          <w:rFonts w:asciiTheme="minorHAnsi" w:hAnsiTheme="minorHAnsi" w:cstheme="minorHAnsi"/>
        </w:rPr>
      </w:pPr>
    </w:p>
    <w:p w14:paraId="2A12A3D4" w14:textId="77777777" w:rsidR="008F2511" w:rsidRDefault="0023299D">
      <w:pPr>
        <w:spacing w:before="2"/>
        <w:jc w:val="both"/>
        <w:rPr>
          <w:rFonts w:asciiTheme="minorHAnsi" w:hAnsiTheme="minorHAnsi" w:cstheme="minorHAnsi"/>
        </w:rPr>
      </w:pPr>
      <w:r>
        <w:rPr>
          <w:rFonts w:eastAsia="Arial" w:cstheme="minorHAnsi"/>
          <w:b/>
        </w:rPr>
        <w:t>En caso de presentarse salpicaduras o derrame de fluidos corporales en el piso, paredes o techo</w:t>
      </w:r>
      <w:r>
        <w:rPr>
          <w:rFonts w:eastAsia="Arial" w:cstheme="minorHAnsi"/>
        </w:rPr>
        <w:t xml:space="preserve"> es indispensable que en forma inmediata se proceda por parte del personal de aseo a la limpieza y desinfección con el producto definido por la institución FORMULA 55X, Para ello es necesario:</w:t>
      </w:r>
    </w:p>
    <w:p w14:paraId="2823D675" w14:textId="77777777" w:rsidR="008F2511" w:rsidRDefault="008F2511">
      <w:pPr>
        <w:spacing w:before="2"/>
        <w:jc w:val="both"/>
        <w:rPr>
          <w:rFonts w:asciiTheme="minorHAnsi" w:hAnsiTheme="minorHAnsi" w:cstheme="minorHAnsi"/>
        </w:rPr>
      </w:pPr>
    </w:p>
    <w:p w14:paraId="01E70EB4" w14:textId="7C6C1305" w:rsidR="008F2511" w:rsidRDefault="0023299D">
      <w:pPr>
        <w:numPr>
          <w:ilvl w:val="0"/>
          <w:numId w:val="57"/>
        </w:numPr>
        <w:tabs>
          <w:tab w:val="left" w:pos="-720"/>
        </w:tabs>
        <w:spacing w:before="2"/>
        <w:jc w:val="both"/>
        <w:textAlignment w:val="auto"/>
        <w:rPr>
          <w:rFonts w:asciiTheme="minorHAnsi" w:hAnsiTheme="minorHAnsi" w:cstheme="minorHAnsi"/>
        </w:rPr>
      </w:pPr>
      <w:r>
        <w:rPr>
          <w:rFonts w:eastAsia="Arial" w:cstheme="minorHAnsi"/>
        </w:rPr>
        <w:t xml:space="preserve">Señalizar el área y restringir el paso o algún objeto visible que permita evitar el ingreso o </w:t>
      </w:r>
      <w:r w:rsidR="0010599D">
        <w:rPr>
          <w:rFonts w:eastAsia="Arial" w:cstheme="minorHAnsi"/>
        </w:rPr>
        <w:lastRenderedPageBreak/>
        <w:t>tránsito</w:t>
      </w:r>
      <w:r>
        <w:rPr>
          <w:rFonts w:eastAsia="Arial" w:cstheme="minorHAnsi"/>
        </w:rPr>
        <w:t xml:space="preserve"> del personal no autorizado.</w:t>
      </w:r>
    </w:p>
    <w:p w14:paraId="182BB019" w14:textId="77777777" w:rsidR="008F2511" w:rsidRDefault="0023299D">
      <w:pPr>
        <w:numPr>
          <w:ilvl w:val="0"/>
          <w:numId w:val="57"/>
        </w:numPr>
        <w:tabs>
          <w:tab w:val="left" w:pos="-720"/>
        </w:tabs>
        <w:spacing w:before="2"/>
        <w:jc w:val="both"/>
        <w:textAlignment w:val="auto"/>
        <w:rPr>
          <w:rFonts w:asciiTheme="minorHAnsi" w:hAnsiTheme="minorHAnsi" w:cstheme="minorHAnsi"/>
        </w:rPr>
      </w:pPr>
      <w:r>
        <w:rPr>
          <w:rFonts w:eastAsia="Arial" w:cstheme="minorHAnsi"/>
        </w:rPr>
        <w:t>Colocarse los elementos de protección personal necesarios: guantes, careta con filtro, peto y otros que el prestador estime conveniente.</w:t>
      </w:r>
    </w:p>
    <w:p w14:paraId="5F0F80B8" w14:textId="77777777" w:rsidR="008F2511" w:rsidRDefault="0023299D">
      <w:pPr>
        <w:numPr>
          <w:ilvl w:val="0"/>
          <w:numId w:val="57"/>
        </w:numPr>
        <w:tabs>
          <w:tab w:val="left" w:pos="-720"/>
        </w:tabs>
        <w:spacing w:before="2"/>
        <w:jc w:val="both"/>
        <w:textAlignment w:val="auto"/>
        <w:rPr>
          <w:rFonts w:asciiTheme="minorHAnsi" w:hAnsiTheme="minorHAnsi" w:cstheme="minorHAnsi"/>
        </w:rPr>
      </w:pPr>
      <w:r>
        <w:rPr>
          <w:rFonts w:eastAsia="Arial" w:cstheme="minorHAnsi"/>
        </w:rPr>
        <w:t>Si el derrame es líquido se aplica por aspersión con el desinfectante institucional, luego se pone encima del derrame u otro material absorbente (como toallas de papel o gasas), luego se procede a recoger, luego se deposita en bolsa roja.</w:t>
      </w:r>
    </w:p>
    <w:p w14:paraId="70C9EC91" w14:textId="77777777" w:rsidR="008F2511" w:rsidRDefault="0023299D">
      <w:pPr>
        <w:numPr>
          <w:ilvl w:val="0"/>
          <w:numId w:val="57"/>
        </w:numPr>
        <w:tabs>
          <w:tab w:val="left" w:pos="-720"/>
        </w:tabs>
        <w:spacing w:before="2"/>
        <w:jc w:val="both"/>
        <w:textAlignment w:val="auto"/>
        <w:rPr>
          <w:rFonts w:asciiTheme="minorHAnsi" w:hAnsiTheme="minorHAnsi" w:cstheme="minorHAnsi"/>
        </w:rPr>
      </w:pPr>
      <w:r>
        <w:rPr>
          <w:rFonts w:eastAsia="Arial" w:cstheme="minorHAnsi"/>
        </w:rPr>
        <w:t>Se limpia el área con trapero y abúndate agua y jabón.</w:t>
      </w:r>
    </w:p>
    <w:p w14:paraId="0D857768" w14:textId="77777777" w:rsidR="008F2511" w:rsidRDefault="0023299D">
      <w:pPr>
        <w:numPr>
          <w:ilvl w:val="0"/>
          <w:numId w:val="57"/>
        </w:numPr>
        <w:tabs>
          <w:tab w:val="left" w:pos="-720"/>
        </w:tabs>
        <w:spacing w:before="2"/>
        <w:jc w:val="both"/>
        <w:textAlignment w:val="auto"/>
        <w:rPr>
          <w:rFonts w:asciiTheme="minorHAnsi" w:hAnsiTheme="minorHAnsi" w:cstheme="minorHAnsi"/>
        </w:rPr>
      </w:pPr>
      <w:r>
        <w:rPr>
          <w:rFonts w:eastAsia="Arial" w:cstheme="minorHAnsi"/>
        </w:rPr>
        <w:t>Por último, se aplica nuevamente desinfectante en toda la superficie y se deja actuar.</w:t>
      </w:r>
    </w:p>
    <w:p w14:paraId="544286A7" w14:textId="77777777" w:rsidR="008F2511" w:rsidRDefault="008F2511">
      <w:pPr>
        <w:spacing w:before="2"/>
        <w:jc w:val="both"/>
        <w:rPr>
          <w:rFonts w:asciiTheme="minorHAnsi" w:hAnsiTheme="minorHAnsi" w:cstheme="minorHAnsi"/>
        </w:rPr>
      </w:pPr>
    </w:p>
    <w:p w14:paraId="1734A583" w14:textId="77777777" w:rsidR="008F2511" w:rsidRDefault="0023299D">
      <w:pPr>
        <w:spacing w:before="2"/>
        <w:jc w:val="both"/>
        <w:rPr>
          <w:rFonts w:asciiTheme="minorHAnsi" w:hAnsiTheme="minorHAnsi" w:cstheme="minorHAnsi"/>
        </w:rPr>
      </w:pPr>
      <w:r>
        <w:rPr>
          <w:rFonts w:eastAsia="Arial" w:cstheme="minorHAnsi"/>
          <w:b/>
        </w:rPr>
        <w:t>En caso de ruptura de material de vidrio contaminado con sangre, otro líquido corporal, o material orgánico:</w:t>
      </w:r>
    </w:p>
    <w:p w14:paraId="59BE5B32" w14:textId="77777777" w:rsidR="008F2511" w:rsidRDefault="008F2511">
      <w:pPr>
        <w:spacing w:before="2"/>
        <w:jc w:val="both"/>
        <w:rPr>
          <w:rFonts w:asciiTheme="minorHAnsi" w:hAnsiTheme="minorHAnsi" w:cstheme="minorHAnsi"/>
        </w:rPr>
      </w:pPr>
    </w:p>
    <w:p w14:paraId="76BD6760" w14:textId="77777777" w:rsidR="008F2511" w:rsidRDefault="0023299D">
      <w:pPr>
        <w:numPr>
          <w:ilvl w:val="0"/>
          <w:numId w:val="58"/>
        </w:numPr>
        <w:tabs>
          <w:tab w:val="left" w:pos="-720"/>
        </w:tabs>
        <w:spacing w:before="2"/>
        <w:jc w:val="both"/>
        <w:textAlignment w:val="auto"/>
        <w:rPr>
          <w:rFonts w:asciiTheme="minorHAnsi" w:hAnsiTheme="minorHAnsi" w:cstheme="minorHAnsi"/>
        </w:rPr>
      </w:pPr>
      <w:r>
        <w:rPr>
          <w:rFonts w:eastAsia="Arial" w:cstheme="minorHAnsi"/>
        </w:rPr>
        <w:t xml:space="preserve">Recoja los vidrios con escoba) y recogedor; nunca con las manos. </w:t>
      </w:r>
    </w:p>
    <w:p w14:paraId="5B33C263" w14:textId="77777777" w:rsidR="008F2511" w:rsidRDefault="0023299D">
      <w:pPr>
        <w:numPr>
          <w:ilvl w:val="0"/>
          <w:numId w:val="58"/>
        </w:numPr>
        <w:tabs>
          <w:tab w:val="left" w:pos="-720"/>
        </w:tabs>
        <w:spacing w:before="2"/>
        <w:jc w:val="both"/>
        <w:textAlignment w:val="auto"/>
        <w:rPr>
          <w:rFonts w:asciiTheme="minorHAnsi" w:hAnsiTheme="minorHAnsi" w:cstheme="minorHAnsi"/>
        </w:rPr>
      </w:pPr>
      <w:r>
        <w:rPr>
          <w:rFonts w:eastAsia="Arial" w:cstheme="minorHAnsi"/>
        </w:rPr>
        <w:t>Desinfecte el recogedor y la escoba. Este trapero permanecerá marcado como trapero para derrames.</w:t>
      </w:r>
    </w:p>
    <w:p w14:paraId="6BB53B2F" w14:textId="77777777" w:rsidR="008F2511" w:rsidRDefault="0023299D">
      <w:pPr>
        <w:numPr>
          <w:ilvl w:val="0"/>
          <w:numId w:val="58"/>
        </w:numPr>
        <w:tabs>
          <w:tab w:val="left" w:pos="-720"/>
        </w:tabs>
        <w:spacing w:before="2"/>
        <w:jc w:val="both"/>
        <w:textAlignment w:val="auto"/>
        <w:rPr>
          <w:rFonts w:asciiTheme="minorHAnsi" w:hAnsiTheme="minorHAnsi" w:cstheme="minorHAnsi"/>
        </w:rPr>
      </w:pPr>
      <w:r>
        <w:rPr>
          <w:rFonts w:eastAsia="Arial" w:cstheme="minorHAnsi"/>
        </w:rPr>
        <w:t>Retire la suciedad, lave con agua y jabón, nuevamente desinfecte.</w:t>
      </w:r>
    </w:p>
    <w:p w14:paraId="22AC7782" w14:textId="77777777" w:rsidR="008F2511" w:rsidRDefault="0023299D">
      <w:pPr>
        <w:numPr>
          <w:ilvl w:val="0"/>
          <w:numId w:val="58"/>
        </w:numPr>
        <w:tabs>
          <w:tab w:val="left" w:pos="-720"/>
        </w:tabs>
        <w:spacing w:before="2"/>
        <w:jc w:val="both"/>
        <w:textAlignment w:val="auto"/>
        <w:rPr>
          <w:rFonts w:asciiTheme="minorHAnsi" w:hAnsiTheme="minorHAnsi" w:cstheme="minorHAnsi"/>
        </w:rPr>
      </w:pPr>
      <w:r>
        <w:rPr>
          <w:rFonts w:eastAsia="Arial" w:cstheme="minorHAnsi"/>
        </w:rPr>
        <w:t>Los elementos de aseo utilizados se deben dejar en hipoclorito a 1000 PPM durante 30 minutos. (traperos, escobas, recogedor)</w:t>
      </w:r>
    </w:p>
    <w:p w14:paraId="4D716C66" w14:textId="77777777" w:rsidR="008F2511" w:rsidRDefault="0023299D">
      <w:pPr>
        <w:numPr>
          <w:ilvl w:val="0"/>
          <w:numId w:val="58"/>
        </w:numPr>
        <w:tabs>
          <w:tab w:val="left" w:pos="-720"/>
        </w:tabs>
        <w:spacing w:before="2"/>
        <w:jc w:val="both"/>
        <w:textAlignment w:val="auto"/>
        <w:rPr>
          <w:rFonts w:asciiTheme="minorHAnsi" w:hAnsiTheme="minorHAnsi" w:cstheme="minorHAnsi"/>
        </w:rPr>
      </w:pPr>
      <w:r>
        <w:rPr>
          <w:rFonts w:eastAsia="Arial" w:cstheme="minorHAnsi"/>
        </w:rPr>
        <w:t>Dejar en orden y aseo todos los elementos.</w:t>
      </w:r>
    </w:p>
    <w:p w14:paraId="13586B69" w14:textId="77777777" w:rsidR="008F2511" w:rsidRDefault="008F2511">
      <w:pPr>
        <w:spacing w:before="2"/>
        <w:jc w:val="both"/>
        <w:rPr>
          <w:rFonts w:asciiTheme="minorHAnsi" w:hAnsiTheme="minorHAnsi" w:cstheme="minorHAnsi"/>
        </w:rPr>
      </w:pPr>
    </w:p>
    <w:p w14:paraId="421D5344" w14:textId="77777777" w:rsidR="008F2511" w:rsidRDefault="0023299D">
      <w:pPr>
        <w:pStyle w:val="Prrafodelista"/>
        <w:numPr>
          <w:ilvl w:val="0"/>
          <w:numId w:val="73"/>
        </w:numPr>
        <w:tabs>
          <w:tab w:val="left" w:pos="-360"/>
        </w:tabs>
        <w:jc w:val="both"/>
        <w:textAlignment w:val="auto"/>
        <w:rPr>
          <w:rFonts w:asciiTheme="minorHAnsi" w:hAnsiTheme="minorHAnsi" w:cstheme="minorHAnsi"/>
        </w:rPr>
      </w:pPr>
      <w:r>
        <w:rPr>
          <w:rFonts w:eastAsia="Times New Roman" w:cstheme="minorHAnsi"/>
          <w:b/>
        </w:rPr>
        <w:t>Plan de contingencia ante sismos</w:t>
      </w:r>
    </w:p>
    <w:p w14:paraId="7A10336A" w14:textId="77777777" w:rsidR="008F2511" w:rsidRDefault="008F2511">
      <w:pPr>
        <w:jc w:val="both"/>
        <w:rPr>
          <w:rFonts w:asciiTheme="minorHAnsi" w:hAnsiTheme="minorHAnsi" w:cstheme="minorHAnsi"/>
        </w:rPr>
      </w:pPr>
    </w:p>
    <w:p w14:paraId="5A914FEF" w14:textId="77777777" w:rsidR="008F2511" w:rsidRDefault="0023299D">
      <w:pPr>
        <w:spacing w:before="2"/>
        <w:jc w:val="both"/>
        <w:rPr>
          <w:rFonts w:asciiTheme="minorHAnsi" w:hAnsiTheme="minorHAnsi" w:cstheme="minorHAnsi"/>
        </w:rPr>
      </w:pPr>
      <w:r>
        <w:rPr>
          <w:rFonts w:eastAsia="Arial" w:cstheme="minorHAnsi"/>
          <w:b/>
        </w:rPr>
        <w:t>Una vez se normalice la situación de emergencia se procede a:</w:t>
      </w:r>
    </w:p>
    <w:p w14:paraId="13B4695B" w14:textId="77777777" w:rsidR="008F2511" w:rsidRDefault="008F2511">
      <w:pPr>
        <w:spacing w:before="2"/>
        <w:jc w:val="both"/>
        <w:rPr>
          <w:rFonts w:asciiTheme="minorHAnsi" w:hAnsiTheme="minorHAnsi" w:cstheme="minorHAnsi"/>
        </w:rPr>
      </w:pPr>
    </w:p>
    <w:p w14:paraId="0B3A8042" w14:textId="77777777" w:rsidR="008F2511" w:rsidRDefault="0023299D">
      <w:pPr>
        <w:numPr>
          <w:ilvl w:val="0"/>
          <w:numId w:val="59"/>
        </w:numPr>
        <w:tabs>
          <w:tab w:val="left" w:pos="-720"/>
        </w:tabs>
        <w:spacing w:before="2"/>
        <w:jc w:val="both"/>
        <w:textAlignment w:val="auto"/>
        <w:rPr>
          <w:rFonts w:asciiTheme="minorHAnsi" w:hAnsiTheme="minorHAnsi" w:cstheme="minorHAnsi"/>
        </w:rPr>
      </w:pPr>
      <w:r>
        <w:rPr>
          <w:rFonts w:eastAsia="Arial" w:cstheme="minorHAnsi"/>
        </w:rPr>
        <w:t>Aislar la IPS si colapsó o sufrió alteraciones en su estructura y se evidencia la presencia de residuos.</w:t>
      </w:r>
    </w:p>
    <w:p w14:paraId="5E57204B" w14:textId="77777777" w:rsidR="008F2511" w:rsidRDefault="0023299D">
      <w:pPr>
        <w:numPr>
          <w:ilvl w:val="0"/>
          <w:numId w:val="59"/>
        </w:numPr>
        <w:tabs>
          <w:tab w:val="left" w:pos="-720"/>
        </w:tabs>
        <w:spacing w:before="2"/>
        <w:jc w:val="both"/>
        <w:textAlignment w:val="auto"/>
        <w:rPr>
          <w:rFonts w:asciiTheme="minorHAnsi" w:hAnsiTheme="minorHAnsi" w:cstheme="minorHAnsi"/>
        </w:rPr>
      </w:pPr>
      <w:r>
        <w:rPr>
          <w:rFonts w:eastAsia="Arial" w:cstheme="minorHAnsi"/>
        </w:rPr>
        <w:t>En caso de estar contaminando con material biológico, mantener la calma y avisar al equipo de rescate.</w:t>
      </w:r>
    </w:p>
    <w:p w14:paraId="4F7EBF8D" w14:textId="77777777" w:rsidR="008F2511" w:rsidRDefault="0023299D">
      <w:pPr>
        <w:numPr>
          <w:ilvl w:val="0"/>
          <w:numId w:val="59"/>
        </w:numPr>
        <w:tabs>
          <w:tab w:val="left" w:pos="-720"/>
        </w:tabs>
        <w:spacing w:before="2"/>
        <w:jc w:val="both"/>
        <w:textAlignment w:val="auto"/>
        <w:rPr>
          <w:rFonts w:asciiTheme="minorHAnsi" w:hAnsiTheme="minorHAnsi" w:cstheme="minorHAnsi"/>
        </w:rPr>
      </w:pPr>
      <w:r>
        <w:rPr>
          <w:rFonts w:eastAsia="Arial" w:cstheme="minorHAnsi"/>
        </w:rPr>
        <w:t>Atender al personal accidentado o que presente contaminación con riesgo biológico. (El personal médico o de rescate debe contar con elementos de protección personal para esta actividad).</w:t>
      </w:r>
    </w:p>
    <w:p w14:paraId="4C876A0D" w14:textId="77777777" w:rsidR="008F2511" w:rsidRDefault="0023299D">
      <w:pPr>
        <w:numPr>
          <w:ilvl w:val="0"/>
          <w:numId w:val="59"/>
        </w:numPr>
        <w:tabs>
          <w:tab w:val="left" w:pos="-720"/>
        </w:tabs>
        <w:spacing w:before="2"/>
        <w:jc w:val="both"/>
        <w:textAlignment w:val="auto"/>
        <w:rPr>
          <w:rFonts w:asciiTheme="minorHAnsi" w:hAnsiTheme="minorHAnsi" w:cstheme="minorHAnsi"/>
        </w:rPr>
      </w:pPr>
      <w:r>
        <w:rPr>
          <w:rFonts w:eastAsia="Arial" w:cstheme="minorHAnsi"/>
        </w:rPr>
        <w:t>Retirarse de la zona afectada, solo se podrá ingresar con los elementos de protección personal adecuados. (careta con filtro, guantes, gorro).</w:t>
      </w:r>
    </w:p>
    <w:p w14:paraId="01FC48CC" w14:textId="77777777" w:rsidR="008F2511" w:rsidRDefault="0023299D">
      <w:pPr>
        <w:numPr>
          <w:ilvl w:val="0"/>
          <w:numId w:val="59"/>
        </w:numPr>
        <w:tabs>
          <w:tab w:val="left" w:pos="-720"/>
        </w:tabs>
        <w:spacing w:before="2"/>
        <w:jc w:val="both"/>
        <w:textAlignment w:val="auto"/>
        <w:rPr>
          <w:rFonts w:asciiTheme="minorHAnsi" w:hAnsiTheme="minorHAnsi" w:cstheme="minorHAnsi"/>
        </w:rPr>
      </w:pPr>
      <w:r>
        <w:rPr>
          <w:rFonts w:eastAsia="Arial" w:cstheme="minorHAnsi"/>
        </w:rPr>
        <w:t>Retirar residuos en caso de estar cerca de suministros de agua y áreas de atención a víctimas. (utilizar elementos de protección).</w:t>
      </w:r>
    </w:p>
    <w:p w14:paraId="468165F1" w14:textId="77777777" w:rsidR="008F2511" w:rsidRDefault="0023299D">
      <w:pPr>
        <w:numPr>
          <w:ilvl w:val="0"/>
          <w:numId w:val="59"/>
        </w:numPr>
        <w:tabs>
          <w:tab w:val="left" w:pos="-720"/>
        </w:tabs>
        <w:spacing w:before="2"/>
        <w:jc w:val="both"/>
        <w:textAlignment w:val="auto"/>
        <w:rPr>
          <w:rFonts w:asciiTheme="minorHAnsi" w:hAnsiTheme="minorHAnsi" w:cstheme="minorHAnsi"/>
        </w:rPr>
      </w:pPr>
      <w:r>
        <w:rPr>
          <w:rFonts w:eastAsia="Arial" w:cstheme="minorHAnsi"/>
        </w:rPr>
        <w:t>Avisar a la Empresa de Servicio Público Especial de aseo, autoridad ambiental y Secretaria Municipal.</w:t>
      </w:r>
    </w:p>
    <w:p w14:paraId="6D30B25B" w14:textId="77777777" w:rsidR="008F2511" w:rsidRDefault="008F2511">
      <w:pPr>
        <w:spacing w:before="2"/>
        <w:jc w:val="both"/>
        <w:rPr>
          <w:rFonts w:asciiTheme="minorHAnsi" w:hAnsiTheme="minorHAnsi" w:cstheme="minorHAnsi"/>
        </w:rPr>
      </w:pPr>
    </w:p>
    <w:p w14:paraId="00373BCF" w14:textId="77777777" w:rsidR="008F2511" w:rsidRDefault="0023299D">
      <w:pPr>
        <w:pStyle w:val="Prrafodelista"/>
        <w:numPr>
          <w:ilvl w:val="0"/>
          <w:numId w:val="73"/>
        </w:numPr>
        <w:tabs>
          <w:tab w:val="left" w:pos="-360"/>
        </w:tabs>
        <w:jc w:val="both"/>
        <w:textAlignment w:val="auto"/>
        <w:rPr>
          <w:rFonts w:asciiTheme="minorHAnsi" w:hAnsiTheme="minorHAnsi" w:cstheme="minorHAnsi"/>
        </w:rPr>
      </w:pPr>
      <w:r>
        <w:rPr>
          <w:rFonts w:eastAsia="Times New Roman" w:cstheme="minorHAnsi"/>
          <w:b/>
        </w:rPr>
        <w:t>Plan de contingencia ante Incendios</w:t>
      </w:r>
    </w:p>
    <w:p w14:paraId="61FE134B" w14:textId="77777777" w:rsidR="008F2511" w:rsidRDefault="008F2511">
      <w:pPr>
        <w:spacing w:before="2"/>
        <w:jc w:val="both"/>
        <w:rPr>
          <w:rFonts w:asciiTheme="minorHAnsi" w:hAnsiTheme="minorHAnsi" w:cstheme="minorHAnsi"/>
        </w:rPr>
      </w:pPr>
    </w:p>
    <w:p w14:paraId="6B370CB2" w14:textId="77777777" w:rsidR="008F2511" w:rsidRDefault="0023299D">
      <w:pPr>
        <w:numPr>
          <w:ilvl w:val="0"/>
          <w:numId w:val="60"/>
        </w:numPr>
        <w:tabs>
          <w:tab w:val="left" w:pos="-720"/>
        </w:tabs>
        <w:spacing w:before="2"/>
        <w:jc w:val="both"/>
        <w:textAlignment w:val="auto"/>
        <w:rPr>
          <w:rFonts w:asciiTheme="minorHAnsi" w:hAnsiTheme="minorHAnsi" w:cstheme="minorHAnsi"/>
        </w:rPr>
      </w:pPr>
      <w:r>
        <w:rPr>
          <w:rFonts w:eastAsia="Arial" w:cstheme="minorHAnsi"/>
        </w:rPr>
        <w:t>Aislar el área afectada donde se evidencie presencia de Residuos Generados en la Atención en Salud y Otras Actividades.</w:t>
      </w:r>
    </w:p>
    <w:p w14:paraId="39EEF8D5" w14:textId="77777777" w:rsidR="008F2511" w:rsidRDefault="0023299D">
      <w:pPr>
        <w:numPr>
          <w:ilvl w:val="0"/>
          <w:numId w:val="60"/>
        </w:numPr>
        <w:tabs>
          <w:tab w:val="left" w:pos="-720"/>
        </w:tabs>
        <w:spacing w:before="2"/>
        <w:jc w:val="both"/>
        <w:textAlignment w:val="auto"/>
        <w:rPr>
          <w:rFonts w:asciiTheme="minorHAnsi" w:hAnsiTheme="minorHAnsi" w:cstheme="minorHAnsi"/>
        </w:rPr>
      </w:pPr>
      <w:r>
        <w:rPr>
          <w:rFonts w:eastAsia="Arial" w:cstheme="minorHAnsi"/>
        </w:rPr>
        <w:t>Bajar breakers eléctricos en caso de conocer su ubicación.</w:t>
      </w:r>
    </w:p>
    <w:p w14:paraId="1FCCDA13" w14:textId="77777777" w:rsidR="008F2511" w:rsidRDefault="0023299D">
      <w:pPr>
        <w:numPr>
          <w:ilvl w:val="0"/>
          <w:numId w:val="60"/>
        </w:numPr>
        <w:tabs>
          <w:tab w:val="left" w:pos="-720"/>
        </w:tabs>
        <w:spacing w:before="2"/>
        <w:jc w:val="both"/>
        <w:textAlignment w:val="auto"/>
        <w:rPr>
          <w:rFonts w:asciiTheme="minorHAnsi" w:hAnsiTheme="minorHAnsi" w:cstheme="minorHAnsi"/>
        </w:rPr>
      </w:pPr>
      <w:r>
        <w:rPr>
          <w:rFonts w:eastAsia="Arial" w:cstheme="minorHAnsi"/>
        </w:rPr>
        <w:t>Utilizar el extintor cercano.</w:t>
      </w:r>
    </w:p>
    <w:p w14:paraId="10D6C473" w14:textId="77777777" w:rsidR="008F2511" w:rsidRDefault="0023299D">
      <w:pPr>
        <w:numPr>
          <w:ilvl w:val="0"/>
          <w:numId w:val="60"/>
        </w:numPr>
        <w:tabs>
          <w:tab w:val="left" w:pos="-720"/>
        </w:tabs>
        <w:spacing w:before="2"/>
        <w:jc w:val="both"/>
        <w:textAlignment w:val="auto"/>
        <w:rPr>
          <w:rFonts w:asciiTheme="minorHAnsi" w:hAnsiTheme="minorHAnsi" w:cstheme="minorHAnsi"/>
        </w:rPr>
      </w:pPr>
      <w:r>
        <w:rPr>
          <w:rFonts w:eastAsia="Arial" w:cstheme="minorHAnsi"/>
        </w:rPr>
        <w:t xml:space="preserve">Si está capacitado en manejo de extintores y está en presencia de un conato de incendio, </w:t>
      </w:r>
      <w:r>
        <w:rPr>
          <w:rFonts w:eastAsia="Arial" w:cstheme="minorHAnsi"/>
        </w:rPr>
        <w:lastRenderedPageBreak/>
        <w:t>baje el extintor, rompa el seguro, dirija la boquilla o manguera hacia la base del fuego, acérquese a dos metros si es posible y presione la palanca, realizando en forma de rocío hacia el fuego.</w:t>
      </w:r>
    </w:p>
    <w:p w14:paraId="1A3B3670" w14:textId="77777777" w:rsidR="008F2511" w:rsidRDefault="0023299D">
      <w:pPr>
        <w:numPr>
          <w:ilvl w:val="0"/>
          <w:numId w:val="60"/>
        </w:numPr>
        <w:tabs>
          <w:tab w:val="left" w:pos="-720"/>
        </w:tabs>
        <w:spacing w:before="2"/>
        <w:jc w:val="both"/>
        <w:textAlignment w:val="auto"/>
        <w:rPr>
          <w:rFonts w:asciiTheme="minorHAnsi" w:hAnsiTheme="minorHAnsi" w:cstheme="minorHAnsi"/>
        </w:rPr>
      </w:pPr>
      <w:r>
        <w:rPr>
          <w:rFonts w:eastAsia="Arial" w:cstheme="minorHAnsi"/>
        </w:rPr>
        <w:t>Avisar a los Bomberos del Municipio.</w:t>
      </w:r>
    </w:p>
    <w:p w14:paraId="6CA4252D" w14:textId="77777777" w:rsidR="008F2511" w:rsidRDefault="0023299D">
      <w:pPr>
        <w:numPr>
          <w:ilvl w:val="0"/>
          <w:numId w:val="60"/>
        </w:numPr>
        <w:tabs>
          <w:tab w:val="left" w:pos="-720"/>
        </w:tabs>
        <w:spacing w:before="2"/>
        <w:jc w:val="both"/>
        <w:textAlignment w:val="auto"/>
        <w:rPr>
          <w:rFonts w:asciiTheme="minorHAnsi" w:hAnsiTheme="minorHAnsi" w:cstheme="minorHAnsi"/>
        </w:rPr>
      </w:pPr>
      <w:r>
        <w:rPr>
          <w:rFonts w:eastAsia="Arial" w:cstheme="minorHAnsi"/>
        </w:rPr>
        <w:t>Una vez lleguen los Bomberos retírese y permita que puedan realizar su trabajo.</w:t>
      </w:r>
    </w:p>
    <w:p w14:paraId="70331BEB" w14:textId="77777777" w:rsidR="008F2511" w:rsidRDefault="0023299D">
      <w:pPr>
        <w:numPr>
          <w:ilvl w:val="0"/>
          <w:numId w:val="60"/>
        </w:numPr>
        <w:tabs>
          <w:tab w:val="left" w:pos="-720"/>
        </w:tabs>
        <w:spacing w:before="2"/>
        <w:jc w:val="both"/>
        <w:textAlignment w:val="auto"/>
        <w:rPr>
          <w:rFonts w:asciiTheme="minorHAnsi" w:hAnsiTheme="minorHAnsi" w:cstheme="minorHAnsi"/>
        </w:rPr>
      </w:pPr>
      <w:r>
        <w:rPr>
          <w:rFonts w:eastAsia="Arial" w:cstheme="minorHAnsi"/>
        </w:rPr>
        <w:t>Atender al personal accidentado o que presente contaminación con riesgo biológico. (El personal médico, bomberos o de rescate debe contar con elementos de protección personal para esta actividad).</w:t>
      </w:r>
    </w:p>
    <w:p w14:paraId="73C2E7DA" w14:textId="77777777" w:rsidR="008F2511" w:rsidRDefault="0023299D">
      <w:pPr>
        <w:numPr>
          <w:ilvl w:val="0"/>
          <w:numId w:val="60"/>
        </w:numPr>
        <w:tabs>
          <w:tab w:val="left" w:pos="-720"/>
        </w:tabs>
        <w:spacing w:before="2"/>
        <w:jc w:val="both"/>
        <w:textAlignment w:val="auto"/>
        <w:rPr>
          <w:rFonts w:asciiTheme="minorHAnsi" w:hAnsiTheme="minorHAnsi" w:cstheme="minorHAnsi"/>
        </w:rPr>
      </w:pPr>
      <w:r>
        <w:rPr>
          <w:rFonts w:eastAsia="Arial" w:cstheme="minorHAnsi"/>
        </w:rPr>
        <w:t>Retirar los residuos en caso de estar cerca a instalaciones eléctricas (utilizar elementos de protección)</w:t>
      </w:r>
    </w:p>
    <w:p w14:paraId="17457C2D" w14:textId="77777777" w:rsidR="008F2511" w:rsidRDefault="008F2511">
      <w:pPr>
        <w:spacing w:before="2"/>
        <w:jc w:val="both"/>
        <w:rPr>
          <w:rFonts w:asciiTheme="minorHAnsi" w:hAnsiTheme="minorHAnsi" w:cstheme="minorHAnsi"/>
        </w:rPr>
      </w:pPr>
    </w:p>
    <w:p w14:paraId="5FB98610" w14:textId="77777777" w:rsidR="008F2511" w:rsidRDefault="0023299D">
      <w:pPr>
        <w:pStyle w:val="Prrafodelista"/>
        <w:numPr>
          <w:ilvl w:val="0"/>
          <w:numId w:val="73"/>
        </w:numPr>
        <w:tabs>
          <w:tab w:val="left" w:pos="-360"/>
        </w:tabs>
        <w:jc w:val="both"/>
        <w:textAlignment w:val="auto"/>
        <w:rPr>
          <w:rFonts w:asciiTheme="minorHAnsi" w:hAnsiTheme="minorHAnsi" w:cstheme="minorHAnsi"/>
        </w:rPr>
      </w:pPr>
      <w:r>
        <w:rPr>
          <w:rFonts w:eastAsia="Times New Roman" w:cstheme="minorHAnsi"/>
          <w:b/>
        </w:rPr>
        <w:t>Plan de contingencia ante interrupción del suministro de agua o energía eléctrica</w:t>
      </w:r>
    </w:p>
    <w:p w14:paraId="6B590B19" w14:textId="77777777" w:rsidR="008F2511" w:rsidRDefault="008F2511">
      <w:pPr>
        <w:jc w:val="both"/>
        <w:rPr>
          <w:rFonts w:asciiTheme="minorHAnsi" w:hAnsiTheme="minorHAnsi" w:cstheme="minorHAnsi"/>
        </w:rPr>
      </w:pPr>
    </w:p>
    <w:p w14:paraId="520B9E84" w14:textId="77777777" w:rsidR="008F2511" w:rsidRDefault="008F2511">
      <w:pPr>
        <w:spacing w:before="2"/>
        <w:jc w:val="both"/>
        <w:rPr>
          <w:rFonts w:asciiTheme="minorHAnsi" w:hAnsiTheme="minorHAnsi" w:cstheme="minorHAnsi"/>
        </w:rPr>
      </w:pPr>
    </w:p>
    <w:p w14:paraId="22CCFF1A" w14:textId="77777777" w:rsidR="008F2511" w:rsidRDefault="0023299D">
      <w:pPr>
        <w:pStyle w:val="Prrafodelista"/>
        <w:numPr>
          <w:ilvl w:val="0"/>
          <w:numId w:val="24"/>
        </w:numPr>
        <w:spacing w:before="2"/>
        <w:jc w:val="both"/>
        <w:rPr>
          <w:rFonts w:asciiTheme="minorHAnsi" w:hAnsiTheme="minorHAnsi" w:cstheme="minorHAnsi"/>
        </w:rPr>
      </w:pPr>
      <w:r>
        <w:rPr>
          <w:rFonts w:eastAsia="Arial" w:cstheme="minorHAnsi"/>
        </w:rPr>
        <w:t>Se debe garantizar la limpieza y desinfección del cuarto de almacenamiento intermedio de Residuos Generados en la Atención en Salud y Otras Actividades cada vez que son evacuados los residuos.</w:t>
      </w:r>
    </w:p>
    <w:p w14:paraId="2D63576C" w14:textId="77777777" w:rsidR="008F2511" w:rsidRDefault="008F2511">
      <w:pPr>
        <w:spacing w:before="2"/>
        <w:jc w:val="both"/>
        <w:rPr>
          <w:rFonts w:asciiTheme="minorHAnsi" w:hAnsiTheme="minorHAnsi" w:cstheme="minorHAnsi"/>
        </w:rPr>
      </w:pPr>
    </w:p>
    <w:p w14:paraId="571D8EF1" w14:textId="77777777" w:rsidR="008F2511" w:rsidRDefault="0023299D">
      <w:pPr>
        <w:pStyle w:val="Prrafodelista"/>
        <w:numPr>
          <w:ilvl w:val="0"/>
          <w:numId w:val="24"/>
        </w:numPr>
        <w:spacing w:before="2"/>
        <w:jc w:val="both"/>
        <w:rPr>
          <w:rFonts w:asciiTheme="minorHAnsi" w:hAnsiTheme="minorHAnsi" w:cstheme="minorHAnsi"/>
        </w:rPr>
      </w:pPr>
      <w:r>
        <w:rPr>
          <w:rFonts w:eastAsia="Arial" w:cstheme="minorHAnsi"/>
        </w:rPr>
        <w:t>Por lo anterior en caso de interrupción del servicio en ARMENIA la propiedad horizontal cuenta con un tanque de reserva de agua (23m3) lo que permite funcionar temporalmente y cuenta con una planta eléctrica de emergencia.</w:t>
      </w:r>
    </w:p>
    <w:p w14:paraId="2401A30C" w14:textId="77777777" w:rsidR="008F2511" w:rsidRDefault="008F2511">
      <w:pPr>
        <w:spacing w:before="2"/>
        <w:jc w:val="both"/>
        <w:rPr>
          <w:rFonts w:asciiTheme="minorHAnsi" w:hAnsiTheme="minorHAnsi" w:cstheme="minorHAnsi"/>
        </w:rPr>
      </w:pPr>
    </w:p>
    <w:p w14:paraId="6DD8C19F" w14:textId="77777777" w:rsidR="008F2511" w:rsidRDefault="0023299D">
      <w:pPr>
        <w:pStyle w:val="Prrafodelista"/>
        <w:numPr>
          <w:ilvl w:val="0"/>
          <w:numId w:val="24"/>
        </w:numPr>
        <w:spacing w:before="2"/>
        <w:jc w:val="both"/>
        <w:rPr>
          <w:rFonts w:asciiTheme="minorHAnsi" w:hAnsiTheme="minorHAnsi" w:cstheme="minorHAnsi"/>
        </w:rPr>
      </w:pPr>
      <w:r>
        <w:rPr>
          <w:rFonts w:eastAsia="Arial" w:cstheme="minorHAnsi"/>
        </w:rPr>
        <w:t>Optimizar el uso del agua, restricción de servicios sanitarios en la institución.</w:t>
      </w:r>
    </w:p>
    <w:p w14:paraId="2F88EECB" w14:textId="77777777" w:rsidR="008F2511" w:rsidRDefault="008F2511">
      <w:pPr>
        <w:spacing w:before="2"/>
        <w:jc w:val="both"/>
        <w:rPr>
          <w:rFonts w:asciiTheme="minorHAnsi" w:hAnsiTheme="minorHAnsi" w:cstheme="minorHAnsi"/>
        </w:rPr>
      </w:pPr>
    </w:p>
    <w:p w14:paraId="333DA94E" w14:textId="77777777" w:rsidR="008F2511" w:rsidRDefault="0023299D">
      <w:pPr>
        <w:pStyle w:val="Prrafodelista"/>
        <w:numPr>
          <w:ilvl w:val="0"/>
          <w:numId w:val="24"/>
        </w:numPr>
        <w:spacing w:before="2"/>
        <w:jc w:val="both"/>
        <w:rPr>
          <w:rFonts w:asciiTheme="minorHAnsi" w:hAnsiTheme="minorHAnsi" w:cstheme="minorHAnsi"/>
        </w:rPr>
      </w:pPr>
      <w:r>
        <w:rPr>
          <w:rFonts w:eastAsia="Arial" w:cstheme="minorHAnsi"/>
        </w:rPr>
        <w:t>Tenga en cuenta que, si se va a realizar manipulación de los recipientes con Residuos Generados en la Atención en Salud y Otras Actividades, esta se debe realizar garantizando una adecuada iluminación del área.</w:t>
      </w:r>
    </w:p>
    <w:p w14:paraId="5F94DAB8" w14:textId="77777777" w:rsidR="008F2511" w:rsidRDefault="008F2511">
      <w:pPr>
        <w:spacing w:before="2"/>
        <w:jc w:val="both"/>
        <w:rPr>
          <w:rFonts w:asciiTheme="minorHAnsi" w:hAnsiTheme="minorHAnsi" w:cstheme="minorHAnsi"/>
        </w:rPr>
      </w:pPr>
    </w:p>
    <w:p w14:paraId="6C97A653" w14:textId="77777777" w:rsidR="008F2511" w:rsidRDefault="0023299D">
      <w:pPr>
        <w:pStyle w:val="Prrafodelista"/>
        <w:numPr>
          <w:ilvl w:val="0"/>
          <w:numId w:val="73"/>
        </w:numPr>
        <w:tabs>
          <w:tab w:val="left" w:pos="-360"/>
        </w:tabs>
        <w:jc w:val="both"/>
        <w:textAlignment w:val="auto"/>
        <w:rPr>
          <w:rFonts w:asciiTheme="minorHAnsi" w:hAnsiTheme="minorHAnsi" w:cstheme="minorHAnsi"/>
        </w:rPr>
      </w:pPr>
      <w:r>
        <w:rPr>
          <w:rFonts w:eastAsia="Times New Roman" w:cstheme="minorHAnsi"/>
          <w:b/>
        </w:rPr>
        <w:t>Plan de contingencia problemas en el servicio público de aseo</w:t>
      </w:r>
    </w:p>
    <w:p w14:paraId="10D4A40F" w14:textId="77777777" w:rsidR="008F2511" w:rsidRDefault="008F2511">
      <w:pPr>
        <w:spacing w:before="2"/>
        <w:jc w:val="both"/>
        <w:rPr>
          <w:rFonts w:asciiTheme="minorHAnsi" w:hAnsiTheme="minorHAnsi" w:cstheme="minorHAnsi"/>
        </w:rPr>
      </w:pPr>
    </w:p>
    <w:p w14:paraId="48A68820" w14:textId="77777777" w:rsidR="008F2511" w:rsidRDefault="0023299D">
      <w:pPr>
        <w:numPr>
          <w:ilvl w:val="0"/>
          <w:numId w:val="61"/>
        </w:numPr>
        <w:tabs>
          <w:tab w:val="left" w:pos="-720"/>
        </w:tabs>
        <w:spacing w:before="2"/>
        <w:jc w:val="both"/>
        <w:textAlignment w:val="auto"/>
        <w:rPr>
          <w:rFonts w:asciiTheme="minorHAnsi" w:hAnsiTheme="minorHAnsi" w:cstheme="minorHAnsi"/>
        </w:rPr>
      </w:pPr>
      <w:r>
        <w:rPr>
          <w:rFonts w:eastAsia="Arial" w:cstheme="minorHAnsi"/>
        </w:rPr>
        <w:t>Comunicarse con la Empresa de Servicio Público Especial de aseo.</w:t>
      </w:r>
    </w:p>
    <w:p w14:paraId="37C101B3" w14:textId="77777777" w:rsidR="008F2511" w:rsidRDefault="0023299D">
      <w:pPr>
        <w:numPr>
          <w:ilvl w:val="0"/>
          <w:numId w:val="61"/>
        </w:numPr>
        <w:tabs>
          <w:tab w:val="left" w:pos="-720"/>
        </w:tabs>
        <w:spacing w:before="2"/>
        <w:jc w:val="both"/>
        <w:textAlignment w:val="auto"/>
        <w:rPr>
          <w:rFonts w:asciiTheme="minorHAnsi" w:hAnsiTheme="minorHAnsi" w:cstheme="minorHAnsi"/>
        </w:rPr>
      </w:pPr>
      <w:r>
        <w:rPr>
          <w:rFonts w:eastAsia="Arial" w:cstheme="minorHAnsi"/>
        </w:rPr>
        <w:t>Avisar a la autoridad sanitaria y ambiental.</w:t>
      </w:r>
    </w:p>
    <w:p w14:paraId="026B1436" w14:textId="77777777" w:rsidR="008F2511" w:rsidRDefault="0023299D">
      <w:pPr>
        <w:numPr>
          <w:ilvl w:val="0"/>
          <w:numId w:val="61"/>
        </w:numPr>
        <w:tabs>
          <w:tab w:val="left" w:pos="-720"/>
        </w:tabs>
        <w:spacing w:before="2"/>
        <w:jc w:val="both"/>
        <w:textAlignment w:val="auto"/>
        <w:rPr>
          <w:rFonts w:asciiTheme="minorHAnsi" w:hAnsiTheme="minorHAnsi" w:cstheme="minorHAnsi"/>
        </w:rPr>
      </w:pPr>
      <w:r>
        <w:rPr>
          <w:rFonts w:eastAsia="Arial" w:cstheme="minorHAnsi"/>
        </w:rPr>
        <w:t>El cuarto del almacenamiento central de Residuos Generados en la Atención en Salud y Otras Actividades y/o no peligrosos de ARMENIA, cuenta con un diseño que permite el almacenamiento de los residuos por tres días adicionales al almacenamiento determinado por la frecuencia establecida, tiempo en el cual se deberá solucionar las dificultades que ocasiono la suspensión del servicio. Es importante diseñar juntamente con la empresa especial de aseo planes de contingencia en caso de fallas en la prestación del servicio.</w:t>
      </w:r>
    </w:p>
    <w:p w14:paraId="60F30979" w14:textId="77777777" w:rsidR="008F2511" w:rsidRDefault="008F2511">
      <w:pPr>
        <w:spacing w:before="2"/>
        <w:jc w:val="both"/>
        <w:rPr>
          <w:rFonts w:asciiTheme="minorHAnsi" w:hAnsiTheme="minorHAnsi" w:cstheme="minorHAnsi"/>
        </w:rPr>
      </w:pPr>
    </w:p>
    <w:p w14:paraId="66BF4717" w14:textId="77777777" w:rsidR="008F2511" w:rsidRDefault="0023299D">
      <w:pPr>
        <w:pStyle w:val="Prrafodelista"/>
        <w:numPr>
          <w:ilvl w:val="0"/>
          <w:numId w:val="73"/>
        </w:numPr>
        <w:tabs>
          <w:tab w:val="left" w:pos="-360"/>
        </w:tabs>
        <w:jc w:val="both"/>
        <w:textAlignment w:val="auto"/>
        <w:rPr>
          <w:rFonts w:asciiTheme="minorHAnsi" w:hAnsiTheme="minorHAnsi" w:cstheme="minorHAnsi"/>
        </w:rPr>
      </w:pPr>
      <w:r>
        <w:rPr>
          <w:rFonts w:eastAsia="Times New Roman" w:cstheme="minorHAnsi"/>
          <w:b/>
        </w:rPr>
        <w:t>Plan de contingencia suspensión de actividades</w:t>
      </w:r>
    </w:p>
    <w:p w14:paraId="53172FEC" w14:textId="77777777" w:rsidR="008F2511" w:rsidRDefault="008F2511">
      <w:pPr>
        <w:spacing w:before="2"/>
        <w:jc w:val="both"/>
        <w:rPr>
          <w:rFonts w:asciiTheme="minorHAnsi" w:hAnsiTheme="minorHAnsi" w:cstheme="minorHAnsi"/>
        </w:rPr>
      </w:pPr>
    </w:p>
    <w:p w14:paraId="3B964029" w14:textId="77777777" w:rsidR="008F2511" w:rsidRDefault="0023299D">
      <w:pPr>
        <w:numPr>
          <w:ilvl w:val="0"/>
          <w:numId w:val="62"/>
        </w:numPr>
        <w:tabs>
          <w:tab w:val="left" w:pos="-720"/>
        </w:tabs>
        <w:spacing w:before="2"/>
        <w:jc w:val="both"/>
        <w:textAlignment w:val="auto"/>
        <w:rPr>
          <w:rFonts w:asciiTheme="minorHAnsi" w:hAnsiTheme="minorHAnsi" w:cstheme="minorHAnsi"/>
        </w:rPr>
      </w:pPr>
      <w:r>
        <w:rPr>
          <w:rFonts w:eastAsia="Arial" w:cstheme="minorHAnsi"/>
        </w:rPr>
        <w:t>Se debe evitar dejar almacenado los Residuos Generados en la Atención en Salud y Otras Actividades en las áreas y/o servicios.</w:t>
      </w:r>
    </w:p>
    <w:p w14:paraId="0E282D0E" w14:textId="77777777" w:rsidR="008F2511" w:rsidRDefault="0023299D">
      <w:pPr>
        <w:numPr>
          <w:ilvl w:val="0"/>
          <w:numId w:val="62"/>
        </w:numPr>
        <w:tabs>
          <w:tab w:val="left" w:pos="-720"/>
        </w:tabs>
        <w:spacing w:before="2"/>
        <w:jc w:val="both"/>
        <w:textAlignment w:val="auto"/>
        <w:rPr>
          <w:rFonts w:asciiTheme="minorHAnsi" w:hAnsiTheme="minorHAnsi" w:cstheme="minorHAnsi"/>
        </w:rPr>
      </w:pPr>
      <w:r>
        <w:rPr>
          <w:rFonts w:eastAsia="Arial" w:cstheme="minorHAnsi"/>
        </w:rPr>
        <w:t>Se debe evitar dejar almacenado los Residuos Generados en la Atención en Salud y Otras Actividades en los depósitos intermedios.</w:t>
      </w:r>
    </w:p>
    <w:p w14:paraId="3655227E" w14:textId="77777777" w:rsidR="008F2511" w:rsidRDefault="0023299D">
      <w:pPr>
        <w:numPr>
          <w:ilvl w:val="0"/>
          <w:numId w:val="62"/>
        </w:numPr>
        <w:tabs>
          <w:tab w:val="left" w:pos="-720"/>
        </w:tabs>
        <w:spacing w:before="2"/>
        <w:jc w:val="both"/>
        <w:textAlignment w:val="auto"/>
        <w:rPr>
          <w:rFonts w:asciiTheme="minorHAnsi" w:hAnsiTheme="minorHAnsi" w:cstheme="minorHAnsi"/>
        </w:rPr>
      </w:pPr>
      <w:r>
        <w:rPr>
          <w:rFonts w:eastAsia="Arial" w:cstheme="minorHAnsi"/>
        </w:rPr>
        <w:t>Se debe dar aviso.</w:t>
      </w:r>
    </w:p>
    <w:p w14:paraId="7B18FC49" w14:textId="77777777" w:rsidR="008F2511" w:rsidRDefault="0023299D">
      <w:pPr>
        <w:numPr>
          <w:ilvl w:val="0"/>
          <w:numId w:val="62"/>
        </w:numPr>
        <w:tabs>
          <w:tab w:val="left" w:pos="-720"/>
        </w:tabs>
        <w:spacing w:before="2"/>
        <w:jc w:val="both"/>
        <w:textAlignment w:val="auto"/>
        <w:rPr>
          <w:rFonts w:asciiTheme="minorHAnsi" w:hAnsiTheme="minorHAnsi" w:cstheme="minorHAnsi"/>
        </w:rPr>
      </w:pPr>
      <w:r>
        <w:rPr>
          <w:rFonts w:eastAsia="Arial" w:cstheme="minorHAnsi"/>
        </w:rPr>
        <w:lastRenderedPageBreak/>
        <w:t>Se debe garantizar que los Residuos Generados en la Atención en Salud y Otras Actividades no permanezcan más de 3 días almacenados en los cuartos intermedios de residuos.</w:t>
      </w:r>
    </w:p>
    <w:p w14:paraId="0893656C" w14:textId="77777777" w:rsidR="008F2511" w:rsidRDefault="008F2511">
      <w:pPr>
        <w:spacing w:before="2"/>
        <w:jc w:val="both"/>
        <w:rPr>
          <w:rFonts w:asciiTheme="minorHAnsi" w:hAnsiTheme="minorHAnsi" w:cstheme="minorHAnsi"/>
        </w:rPr>
      </w:pPr>
    </w:p>
    <w:p w14:paraId="19A69F1A" w14:textId="77777777" w:rsidR="008F2511" w:rsidRDefault="0023299D">
      <w:pPr>
        <w:pStyle w:val="Prrafodelista"/>
        <w:numPr>
          <w:ilvl w:val="0"/>
          <w:numId w:val="73"/>
        </w:numPr>
        <w:tabs>
          <w:tab w:val="left" w:pos="-360"/>
        </w:tabs>
        <w:jc w:val="both"/>
        <w:textAlignment w:val="auto"/>
        <w:rPr>
          <w:rFonts w:asciiTheme="minorHAnsi" w:hAnsiTheme="minorHAnsi" w:cstheme="minorHAnsi"/>
        </w:rPr>
      </w:pPr>
      <w:r>
        <w:rPr>
          <w:rFonts w:eastAsia="Times New Roman" w:cstheme="minorHAnsi"/>
          <w:b/>
        </w:rPr>
        <w:t>Plan de contingencia alteración de orden público</w:t>
      </w:r>
    </w:p>
    <w:p w14:paraId="28326B22" w14:textId="77777777" w:rsidR="008F2511" w:rsidRDefault="008F2511">
      <w:pPr>
        <w:spacing w:before="2"/>
        <w:jc w:val="both"/>
        <w:rPr>
          <w:rFonts w:asciiTheme="minorHAnsi" w:hAnsiTheme="minorHAnsi" w:cstheme="minorHAnsi"/>
        </w:rPr>
      </w:pPr>
    </w:p>
    <w:p w14:paraId="3144C427" w14:textId="77777777" w:rsidR="008F2511" w:rsidRDefault="0023299D">
      <w:pPr>
        <w:numPr>
          <w:ilvl w:val="0"/>
          <w:numId w:val="63"/>
        </w:numPr>
        <w:tabs>
          <w:tab w:val="left" w:pos="-720"/>
        </w:tabs>
        <w:spacing w:before="2"/>
        <w:jc w:val="both"/>
        <w:textAlignment w:val="auto"/>
        <w:rPr>
          <w:rFonts w:asciiTheme="minorHAnsi" w:hAnsiTheme="minorHAnsi" w:cstheme="minorHAnsi"/>
        </w:rPr>
      </w:pPr>
      <w:r>
        <w:rPr>
          <w:rFonts w:eastAsia="Arial" w:cstheme="minorHAnsi"/>
        </w:rPr>
        <w:t>Garantizar la seguridad del almacenamiento de los Residuos Generados en la Atención en Salud y Otras Actividades (restricción área de almacenamiento de residuos y seguro).</w:t>
      </w:r>
    </w:p>
    <w:p w14:paraId="3625ECFA" w14:textId="77777777" w:rsidR="008F2511" w:rsidRDefault="0023299D">
      <w:pPr>
        <w:numPr>
          <w:ilvl w:val="0"/>
          <w:numId w:val="63"/>
        </w:numPr>
        <w:tabs>
          <w:tab w:val="left" w:pos="-720"/>
        </w:tabs>
        <w:spacing w:before="2"/>
        <w:jc w:val="both"/>
        <w:textAlignment w:val="auto"/>
        <w:rPr>
          <w:rFonts w:asciiTheme="minorHAnsi" w:hAnsiTheme="minorHAnsi" w:cstheme="minorHAnsi"/>
        </w:rPr>
      </w:pPr>
      <w:r>
        <w:rPr>
          <w:rFonts w:eastAsia="Arial" w:cstheme="minorHAnsi"/>
        </w:rPr>
        <w:t>Avisar a las autoridades del orden civil.</w:t>
      </w:r>
    </w:p>
    <w:p w14:paraId="6801005E" w14:textId="77777777" w:rsidR="008F2511" w:rsidRDefault="0023299D">
      <w:pPr>
        <w:numPr>
          <w:ilvl w:val="0"/>
          <w:numId w:val="63"/>
        </w:numPr>
        <w:tabs>
          <w:tab w:val="left" w:pos="-720"/>
        </w:tabs>
        <w:spacing w:before="2"/>
        <w:jc w:val="both"/>
        <w:textAlignment w:val="auto"/>
        <w:rPr>
          <w:rFonts w:asciiTheme="minorHAnsi" w:hAnsiTheme="minorHAnsi" w:cstheme="minorHAnsi"/>
        </w:rPr>
      </w:pPr>
      <w:r>
        <w:rPr>
          <w:rFonts w:eastAsia="Arial" w:cstheme="minorHAnsi"/>
        </w:rPr>
        <w:t>Si se presentaron derrames con riesgo biológico realizar limpieza y desinfección previa a la recolección.</w:t>
      </w:r>
    </w:p>
    <w:p w14:paraId="09781648" w14:textId="77777777" w:rsidR="008F2511" w:rsidRDefault="0023299D">
      <w:pPr>
        <w:numPr>
          <w:ilvl w:val="0"/>
          <w:numId w:val="63"/>
        </w:numPr>
        <w:tabs>
          <w:tab w:val="left" w:pos="-720"/>
        </w:tabs>
        <w:spacing w:before="2"/>
        <w:jc w:val="both"/>
        <w:textAlignment w:val="auto"/>
        <w:rPr>
          <w:rFonts w:asciiTheme="minorHAnsi" w:hAnsiTheme="minorHAnsi" w:cstheme="minorHAnsi"/>
        </w:rPr>
      </w:pPr>
      <w:r>
        <w:rPr>
          <w:rFonts w:eastAsia="Arial" w:cstheme="minorHAnsi"/>
        </w:rPr>
        <w:t>Utilizar los elementos necesarios para protección personal en la recogida.</w:t>
      </w:r>
    </w:p>
    <w:p w14:paraId="5EFB6C7F" w14:textId="77777777" w:rsidR="008F2511" w:rsidRDefault="008F2511">
      <w:pPr>
        <w:tabs>
          <w:tab w:val="left" w:pos="-720"/>
        </w:tabs>
        <w:spacing w:before="2"/>
        <w:jc w:val="both"/>
        <w:textAlignment w:val="auto"/>
        <w:rPr>
          <w:rFonts w:eastAsia="Arial" w:cstheme="minorHAnsi"/>
        </w:rPr>
      </w:pPr>
    </w:p>
    <w:p w14:paraId="6E7E21A5" w14:textId="77777777" w:rsidR="008F2511" w:rsidRDefault="0023299D">
      <w:pPr>
        <w:pStyle w:val="Subttulo"/>
        <w:numPr>
          <w:ilvl w:val="0"/>
          <w:numId w:val="78"/>
        </w:numPr>
        <w:rPr>
          <w:kern w:val="0"/>
        </w:rPr>
      </w:pPr>
      <w:r>
        <w:t>Derrame de medicamentos</w:t>
      </w:r>
    </w:p>
    <w:p w14:paraId="77DDAB27" w14:textId="77777777" w:rsidR="008F2511" w:rsidRDefault="0023299D">
      <w:pPr>
        <w:jc w:val="both"/>
        <w:rPr>
          <w:rFonts w:cstheme="minorHAnsi"/>
        </w:rPr>
      </w:pPr>
      <w:r>
        <w:rPr>
          <w:rFonts w:cstheme="minorHAnsi"/>
        </w:rPr>
        <w:t>Ante la rotura y derrame de una ampolla de medicamento se debe actuar de inmediato:</w:t>
      </w:r>
    </w:p>
    <w:p w14:paraId="0DFBECE2" w14:textId="77777777" w:rsidR="008F2511" w:rsidRDefault="0023299D">
      <w:pPr>
        <w:jc w:val="both"/>
        <w:rPr>
          <w:rFonts w:cstheme="minorHAnsi"/>
        </w:rPr>
      </w:pPr>
      <w:r>
        <w:rPr>
          <w:rFonts w:cstheme="minorHAnsi"/>
        </w:rPr>
        <w:t xml:space="preserve">Pueden producirse derrames por accidente, durante la preparación, administración o transporte de los medicamentos. </w:t>
      </w:r>
    </w:p>
    <w:p w14:paraId="14BB5B5E" w14:textId="77777777" w:rsidR="008F2511" w:rsidRDefault="0023299D">
      <w:pPr>
        <w:jc w:val="both"/>
        <w:rPr>
          <w:rFonts w:cstheme="minorHAnsi"/>
        </w:rPr>
      </w:pPr>
      <w:r>
        <w:rPr>
          <w:rFonts w:cstheme="minorHAnsi"/>
        </w:rPr>
        <w:t>Kit: Guantes, compresas, guardián, bolsa de aserrín, recogedor y escobilla.</w:t>
      </w:r>
    </w:p>
    <w:tbl>
      <w:tblPr>
        <w:tblW w:w="8940" w:type="dxa"/>
        <w:tblCellMar>
          <w:left w:w="70" w:type="dxa"/>
          <w:right w:w="70" w:type="dxa"/>
        </w:tblCellMar>
        <w:tblLook w:val="04A0" w:firstRow="1" w:lastRow="0" w:firstColumn="1" w:lastColumn="0" w:noHBand="0" w:noVBand="1"/>
      </w:tblPr>
      <w:tblGrid>
        <w:gridCol w:w="1016"/>
        <w:gridCol w:w="4869"/>
        <w:gridCol w:w="2895"/>
        <w:gridCol w:w="160"/>
      </w:tblGrid>
      <w:tr w:rsidR="008F2511" w14:paraId="621CD791" w14:textId="77777777">
        <w:trPr>
          <w:trHeight w:val="70"/>
        </w:trPr>
        <w:tc>
          <w:tcPr>
            <w:tcW w:w="1015" w:type="dxa"/>
            <w:tcBorders>
              <w:top w:val="single" w:sz="8" w:space="0" w:color="000000"/>
              <w:left w:val="single" w:sz="8" w:space="0" w:color="000000"/>
              <w:bottom w:val="single" w:sz="8" w:space="0" w:color="000000"/>
              <w:right w:val="single" w:sz="4" w:space="0" w:color="000000"/>
            </w:tcBorders>
            <w:shd w:val="clear" w:color="auto" w:fill="00B0F0"/>
            <w:vAlign w:val="center"/>
          </w:tcPr>
          <w:p w14:paraId="72ACE0A4" w14:textId="77777777" w:rsidR="008F2511" w:rsidRDefault="0023299D">
            <w:pPr>
              <w:spacing w:line="252" w:lineRule="auto"/>
              <w:jc w:val="both"/>
              <w:rPr>
                <w:rFonts w:eastAsia="Times New Roman" w:cstheme="minorHAnsi"/>
                <w:b/>
                <w:bCs/>
                <w:color w:val="FFFFFF" w:themeColor="background1"/>
              </w:rPr>
            </w:pPr>
            <w:r>
              <w:rPr>
                <w:rFonts w:eastAsia="Times New Roman" w:cstheme="minorHAnsi"/>
                <w:b/>
                <w:bCs/>
                <w:color w:val="FFFFFF" w:themeColor="background1"/>
                <w:w w:val="90"/>
              </w:rPr>
              <w:t>PASO</w:t>
            </w:r>
          </w:p>
        </w:tc>
        <w:tc>
          <w:tcPr>
            <w:tcW w:w="4869" w:type="dxa"/>
            <w:tcBorders>
              <w:top w:val="single" w:sz="8" w:space="0" w:color="000000"/>
              <w:bottom w:val="single" w:sz="8" w:space="0" w:color="000000"/>
              <w:right w:val="single" w:sz="4" w:space="0" w:color="000000"/>
            </w:tcBorders>
            <w:shd w:val="clear" w:color="auto" w:fill="00B0F0"/>
            <w:vAlign w:val="center"/>
          </w:tcPr>
          <w:p w14:paraId="6D32D5F5" w14:textId="77777777" w:rsidR="008F2511" w:rsidRDefault="0023299D">
            <w:pPr>
              <w:spacing w:line="252" w:lineRule="auto"/>
              <w:jc w:val="both"/>
              <w:rPr>
                <w:rFonts w:eastAsia="Times New Roman" w:cstheme="minorHAnsi"/>
                <w:b/>
                <w:bCs/>
                <w:color w:val="FFFFFF" w:themeColor="background1"/>
              </w:rPr>
            </w:pPr>
            <w:r>
              <w:rPr>
                <w:rFonts w:eastAsia="Times New Roman" w:cstheme="minorHAnsi"/>
                <w:b/>
                <w:bCs/>
                <w:color w:val="FFFFFF" w:themeColor="background1"/>
                <w:w w:val="95"/>
              </w:rPr>
              <w:t>DESCRIPCIÓN</w:t>
            </w:r>
          </w:p>
        </w:tc>
        <w:tc>
          <w:tcPr>
            <w:tcW w:w="2895" w:type="dxa"/>
            <w:tcBorders>
              <w:top w:val="single" w:sz="8" w:space="0" w:color="000000"/>
              <w:bottom w:val="single" w:sz="8" w:space="0" w:color="000000"/>
              <w:right w:val="single" w:sz="8" w:space="0" w:color="000000"/>
            </w:tcBorders>
            <w:shd w:val="clear" w:color="auto" w:fill="00B0F0"/>
            <w:vAlign w:val="center"/>
          </w:tcPr>
          <w:p w14:paraId="524704E0" w14:textId="77777777" w:rsidR="008F2511" w:rsidRDefault="0023299D">
            <w:pPr>
              <w:spacing w:line="252" w:lineRule="auto"/>
              <w:jc w:val="both"/>
              <w:rPr>
                <w:rFonts w:eastAsia="Times New Roman" w:cstheme="minorHAnsi"/>
                <w:b/>
                <w:bCs/>
                <w:color w:val="FFFFFF" w:themeColor="background1"/>
              </w:rPr>
            </w:pPr>
            <w:r>
              <w:rPr>
                <w:rFonts w:eastAsia="Times New Roman" w:cstheme="minorHAnsi"/>
                <w:b/>
                <w:bCs/>
                <w:color w:val="FFFFFF" w:themeColor="background1"/>
                <w:w w:val="90"/>
              </w:rPr>
              <w:t>RESPONSABLE</w:t>
            </w:r>
          </w:p>
        </w:tc>
        <w:tc>
          <w:tcPr>
            <w:tcW w:w="160" w:type="dxa"/>
            <w:shd w:val="clear" w:color="auto" w:fill="auto"/>
          </w:tcPr>
          <w:p w14:paraId="0992DC5F" w14:textId="77777777" w:rsidR="008F2511" w:rsidRDefault="008F2511">
            <w:pPr>
              <w:rPr>
                <w:rFonts w:eastAsiaTheme="minorHAnsi"/>
              </w:rPr>
            </w:pPr>
          </w:p>
        </w:tc>
      </w:tr>
      <w:tr w:rsidR="008F2511" w14:paraId="7705FEBF"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0786B237" w14:textId="77777777" w:rsidR="008F2511" w:rsidRDefault="0023299D">
            <w:pPr>
              <w:spacing w:line="252" w:lineRule="auto"/>
              <w:jc w:val="both"/>
              <w:rPr>
                <w:rFonts w:eastAsia="Times New Roman" w:cstheme="minorHAnsi"/>
                <w:color w:val="000000"/>
              </w:rPr>
            </w:pPr>
            <w:r>
              <w:rPr>
                <w:rFonts w:eastAsia="Times New Roman" w:cstheme="minorHAnsi"/>
                <w:color w:val="000000"/>
              </w:rPr>
              <w:t>1.</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556FA7F8" w14:textId="77777777" w:rsidR="008F2511" w:rsidRDefault="0023299D">
            <w:pPr>
              <w:spacing w:line="252" w:lineRule="auto"/>
              <w:jc w:val="both"/>
              <w:rPr>
                <w:rFonts w:eastAsia="Times New Roman" w:cstheme="minorHAnsi"/>
                <w:color w:val="000000"/>
              </w:rPr>
            </w:pPr>
            <w:r>
              <w:rPr>
                <w:rFonts w:eastAsia="Times New Roman" w:cstheme="minorHAnsi"/>
                <w:color w:val="000000"/>
                <w:w w:val="95"/>
              </w:rPr>
              <w:t>Señalizar y aislar el área de derrame con aviso de precaución. El aviso de precaución se solicita al personal de servicios generales.</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378BB394" w14:textId="77777777" w:rsidR="008F2511" w:rsidRDefault="0023299D">
            <w:pPr>
              <w:spacing w:line="252" w:lineRule="auto"/>
              <w:jc w:val="both"/>
              <w:rPr>
                <w:rFonts w:eastAsia="Times New Roman" w:cstheme="minorHAnsi"/>
                <w:color w:val="000000"/>
              </w:rPr>
            </w:pPr>
            <w:r>
              <w:rPr>
                <w:rFonts w:eastAsia="Times New Roman" w:cstheme="minorHAnsi"/>
                <w:color w:val="000000"/>
              </w:rPr>
              <w:t>Enfermera profesional/auxiliar de enfermería</w:t>
            </w:r>
          </w:p>
        </w:tc>
        <w:tc>
          <w:tcPr>
            <w:tcW w:w="160" w:type="dxa"/>
            <w:shd w:val="clear" w:color="auto" w:fill="auto"/>
          </w:tcPr>
          <w:p w14:paraId="0575107B" w14:textId="77777777" w:rsidR="008F2511" w:rsidRDefault="008F2511">
            <w:pPr>
              <w:rPr>
                <w:rFonts w:eastAsiaTheme="minorHAnsi"/>
              </w:rPr>
            </w:pPr>
          </w:p>
        </w:tc>
      </w:tr>
      <w:tr w:rsidR="008F2511" w14:paraId="7645C9B9"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3C0ACAD7" w14:textId="77777777" w:rsidR="008F2511" w:rsidRDefault="008F2511">
            <w:pPr>
              <w:rPr>
                <w:rFonts w:eastAsia="Times New Roman" w:cstheme="minorHAnsi"/>
                <w:color w:val="000000"/>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051471DA" w14:textId="77777777" w:rsidR="008F2511" w:rsidRDefault="008F2511">
            <w:pPr>
              <w:rPr>
                <w:rFonts w:eastAsia="Times New Roman" w:cstheme="minorHAnsi"/>
                <w:color w:val="000000"/>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7C606034" w14:textId="77777777" w:rsidR="008F2511" w:rsidRDefault="008F2511">
            <w:pPr>
              <w:rPr>
                <w:rFonts w:eastAsia="Times New Roman" w:cstheme="minorHAnsi"/>
                <w:color w:val="000000"/>
                <w:lang w:eastAsia="en-US"/>
              </w:rPr>
            </w:pPr>
          </w:p>
        </w:tc>
        <w:tc>
          <w:tcPr>
            <w:tcW w:w="160" w:type="dxa"/>
            <w:shd w:val="clear" w:color="auto" w:fill="auto"/>
            <w:vAlign w:val="center"/>
          </w:tcPr>
          <w:p w14:paraId="1857AAF2" w14:textId="77777777" w:rsidR="008F2511" w:rsidRDefault="008F2511">
            <w:pPr>
              <w:rPr>
                <w:rFonts w:eastAsia="Times New Roman" w:cstheme="minorHAnsi"/>
                <w:color w:val="000000"/>
              </w:rPr>
            </w:pPr>
          </w:p>
        </w:tc>
      </w:tr>
      <w:tr w:rsidR="008F2511" w14:paraId="0B616A3B"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6E58A6CE" w14:textId="77777777" w:rsidR="008F2511" w:rsidRDefault="0023299D">
            <w:pPr>
              <w:spacing w:line="252" w:lineRule="auto"/>
              <w:jc w:val="both"/>
              <w:rPr>
                <w:rFonts w:eastAsia="Times New Roman" w:cstheme="minorHAnsi"/>
                <w:color w:val="000000"/>
              </w:rPr>
            </w:pPr>
            <w:r>
              <w:rPr>
                <w:rFonts w:eastAsia="Times New Roman" w:cstheme="minorHAnsi"/>
                <w:color w:val="000000"/>
              </w:rPr>
              <w:t>2.</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5A041C8E" w14:textId="77777777" w:rsidR="008F2511" w:rsidRDefault="0023299D">
            <w:pPr>
              <w:spacing w:line="252" w:lineRule="auto"/>
              <w:jc w:val="both"/>
              <w:rPr>
                <w:rFonts w:eastAsia="Times New Roman" w:cstheme="minorHAnsi"/>
                <w:color w:val="000000"/>
              </w:rPr>
            </w:pPr>
            <w:r>
              <w:rPr>
                <w:rFonts w:eastAsia="Times New Roman" w:cstheme="minorHAnsi"/>
                <w:color w:val="000000"/>
              </w:rPr>
              <w:t>Proceder a utilizar los elementos de bioseguridad como gorro, bata, tapabocas y gafas.</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6AC846D4" w14:textId="77777777" w:rsidR="008F2511" w:rsidRDefault="0023299D">
            <w:pPr>
              <w:spacing w:line="252" w:lineRule="auto"/>
              <w:jc w:val="both"/>
              <w:rPr>
                <w:rFonts w:eastAsia="Times New Roman" w:cstheme="minorHAnsi"/>
                <w:color w:val="000000"/>
              </w:rPr>
            </w:pPr>
            <w:r>
              <w:rPr>
                <w:rFonts w:eastAsia="Times New Roman" w:cstheme="minorHAnsi"/>
                <w:color w:val="000000"/>
              </w:rPr>
              <w:t>Enfermera profesional/auxiliar de enfermería.</w:t>
            </w:r>
          </w:p>
        </w:tc>
        <w:tc>
          <w:tcPr>
            <w:tcW w:w="160" w:type="dxa"/>
            <w:shd w:val="clear" w:color="auto" w:fill="auto"/>
            <w:vAlign w:val="center"/>
          </w:tcPr>
          <w:p w14:paraId="20522BA7" w14:textId="77777777" w:rsidR="008F2511" w:rsidRDefault="008F2511">
            <w:pPr>
              <w:spacing w:line="252" w:lineRule="auto"/>
              <w:rPr>
                <w:rFonts w:eastAsiaTheme="minorHAnsi"/>
                <w:sz w:val="20"/>
                <w:szCs w:val="20"/>
              </w:rPr>
            </w:pPr>
          </w:p>
        </w:tc>
      </w:tr>
      <w:tr w:rsidR="008F2511" w14:paraId="5B2C3EED"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333514A1" w14:textId="77777777" w:rsidR="008F2511" w:rsidRDefault="008F2511">
            <w:pPr>
              <w:rPr>
                <w:rFonts w:eastAsia="Times New Roman" w:cstheme="minorHAnsi"/>
                <w:color w:val="000000"/>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16652B00" w14:textId="77777777" w:rsidR="008F2511" w:rsidRDefault="008F2511">
            <w:pPr>
              <w:rPr>
                <w:rFonts w:eastAsia="Times New Roman" w:cstheme="minorHAnsi"/>
                <w:color w:val="000000"/>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422F4F8E" w14:textId="77777777" w:rsidR="008F2511" w:rsidRDefault="008F2511">
            <w:pPr>
              <w:rPr>
                <w:rFonts w:eastAsia="Times New Roman" w:cstheme="minorHAnsi"/>
                <w:color w:val="000000"/>
                <w:lang w:eastAsia="en-US"/>
              </w:rPr>
            </w:pPr>
          </w:p>
        </w:tc>
        <w:tc>
          <w:tcPr>
            <w:tcW w:w="160" w:type="dxa"/>
            <w:shd w:val="clear" w:color="auto" w:fill="auto"/>
            <w:vAlign w:val="center"/>
          </w:tcPr>
          <w:p w14:paraId="2C0BC90A" w14:textId="77777777" w:rsidR="008F2511" w:rsidRDefault="008F2511">
            <w:pPr>
              <w:rPr>
                <w:rFonts w:eastAsia="Times New Roman" w:cstheme="minorHAnsi"/>
                <w:color w:val="000000"/>
              </w:rPr>
            </w:pPr>
          </w:p>
        </w:tc>
      </w:tr>
      <w:tr w:rsidR="008F2511" w14:paraId="39E23F6A"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4B76F013" w14:textId="77777777" w:rsidR="008F2511" w:rsidRDefault="0023299D">
            <w:pPr>
              <w:spacing w:line="252" w:lineRule="auto"/>
              <w:jc w:val="both"/>
              <w:rPr>
                <w:rFonts w:eastAsia="Times New Roman" w:cstheme="minorHAnsi"/>
                <w:color w:val="000000"/>
              </w:rPr>
            </w:pPr>
            <w:r>
              <w:tab/>
              <w:t>3</w:t>
            </w:r>
            <w:r>
              <w:rPr>
                <w:rFonts w:eastAsia="Times New Roman" w:cstheme="minorHAnsi"/>
                <w:color w:val="000000"/>
              </w:rPr>
              <w:t>.</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2CE4EAE9" w14:textId="77777777" w:rsidR="008F2511" w:rsidRDefault="0023299D">
            <w:pPr>
              <w:spacing w:line="252" w:lineRule="auto"/>
              <w:jc w:val="both"/>
              <w:rPr>
                <w:rFonts w:eastAsia="Times New Roman" w:cstheme="minorHAnsi"/>
                <w:color w:val="000000"/>
              </w:rPr>
            </w:pPr>
            <w:r>
              <w:rPr>
                <w:rFonts w:eastAsia="Times New Roman" w:cstheme="minorHAnsi"/>
                <w:color w:val="000000"/>
              </w:rPr>
              <w:t>Dirigirse hacia el kit de derrames el cual estará ubicado en los cuartos de insumos de cada servicio el cual contiene los siguientes elementos Guantes, compresas, guardián, bolsa de aserrín, recogedor y escobilla.</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6514B699" w14:textId="77777777" w:rsidR="008F2511" w:rsidRDefault="0023299D">
            <w:pPr>
              <w:spacing w:line="252" w:lineRule="auto"/>
              <w:jc w:val="both"/>
              <w:rPr>
                <w:rFonts w:eastAsia="Times New Roman" w:cstheme="minorHAnsi"/>
                <w:color w:val="000000"/>
              </w:rPr>
            </w:pPr>
            <w:r>
              <w:rPr>
                <w:rFonts w:eastAsia="Times New Roman" w:cstheme="minorHAnsi"/>
                <w:color w:val="000000"/>
              </w:rPr>
              <w:t>Enfermera profesional/auxiliar de enfermería</w:t>
            </w:r>
          </w:p>
        </w:tc>
        <w:tc>
          <w:tcPr>
            <w:tcW w:w="160" w:type="dxa"/>
            <w:shd w:val="clear" w:color="auto" w:fill="auto"/>
            <w:vAlign w:val="center"/>
          </w:tcPr>
          <w:p w14:paraId="66ADF022" w14:textId="77777777" w:rsidR="008F2511" w:rsidRDefault="008F2511">
            <w:pPr>
              <w:spacing w:line="252" w:lineRule="auto"/>
              <w:rPr>
                <w:rFonts w:eastAsiaTheme="minorHAnsi"/>
                <w:sz w:val="20"/>
                <w:szCs w:val="20"/>
              </w:rPr>
            </w:pPr>
          </w:p>
        </w:tc>
      </w:tr>
      <w:tr w:rsidR="008F2511" w14:paraId="7EE985E0"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37A79109" w14:textId="77777777" w:rsidR="008F2511" w:rsidRDefault="008F2511">
            <w:pPr>
              <w:rPr>
                <w:rFonts w:eastAsia="Times New Roman" w:cstheme="minorHAnsi"/>
                <w:color w:val="000000"/>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3273E3B5" w14:textId="77777777" w:rsidR="008F2511" w:rsidRDefault="008F2511">
            <w:pPr>
              <w:rPr>
                <w:rFonts w:eastAsia="Times New Roman" w:cstheme="minorHAnsi"/>
                <w:color w:val="000000"/>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22F35DA3" w14:textId="77777777" w:rsidR="008F2511" w:rsidRDefault="008F2511">
            <w:pPr>
              <w:rPr>
                <w:rFonts w:eastAsia="Times New Roman" w:cstheme="minorHAnsi"/>
                <w:color w:val="000000"/>
                <w:lang w:eastAsia="en-US"/>
              </w:rPr>
            </w:pPr>
          </w:p>
        </w:tc>
        <w:tc>
          <w:tcPr>
            <w:tcW w:w="160" w:type="dxa"/>
            <w:shd w:val="clear" w:color="auto" w:fill="auto"/>
            <w:vAlign w:val="center"/>
          </w:tcPr>
          <w:p w14:paraId="6D5C099C" w14:textId="77777777" w:rsidR="008F2511" w:rsidRDefault="008F2511">
            <w:pPr>
              <w:rPr>
                <w:rFonts w:eastAsia="Times New Roman" w:cstheme="minorHAnsi"/>
                <w:color w:val="000000"/>
              </w:rPr>
            </w:pPr>
          </w:p>
        </w:tc>
      </w:tr>
      <w:tr w:rsidR="008F2511" w14:paraId="5075BC88"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5FC1EB44" w14:textId="77777777" w:rsidR="008F2511" w:rsidRDefault="0023299D">
            <w:pPr>
              <w:spacing w:line="252" w:lineRule="auto"/>
              <w:jc w:val="both"/>
              <w:rPr>
                <w:rFonts w:eastAsia="Times New Roman" w:cstheme="minorHAnsi"/>
                <w:color w:val="000000"/>
              </w:rPr>
            </w:pPr>
            <w:r>
              <w:rPr>
                <w:rFonts w:eastAsia="Times New Roman" w:cstheme="minorHAnsi"/>
                <w:color w:val="000000"/>
              </w:rPr>
              <w:t>4.</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2D6B8A83" w14:textId="77777777" w:rsidR="008F2511" w:rsidRDefault="0023299D">
            <w:pPr>
              <w:spacing w:line="252" w:lineRule="auto"/>
              <w:jc w:val="both"/>
              <w:rPr>
                <w:rFonts w:eastAsia="Times New Roman" w:cstheme="minorHAnsi"/>
                <w:color w:val="000000"/>
              </w:rPr>
            </w:pPr>
            <w:r>
              <w:rPr>
                <w:rFonts w:eastAsia="Times New Roman" w:cstheme="minorHAnsi"/>
                <w:color w:val="000000"/>
              </w:rPr>
              <w:t>Realizar apertura del kit de derrames.</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11AD9245" w14:textId="77777777" w:rsidR="008F2511" w:rsidRDefault="0023299D">
            <w:pPr>
              <w:spacing w:line="252" w:lineRule="auto"/>
              <w:jc w:val="both"/>
              <w:rPr>
                <w:rFonts w:eastAsia="Times New Roman" w:cstheme="minorHAnsi"/>
                <w:color w:val="000000"/>
              </w:rPr>
            </w:pPr>
            <w:r>
              <w:rPr>
                <w:rFonts w:eastAsia="Times New Roman" w:cstheme="minorHAnsi"/>
                <w:color w:val="000000"/>
              </w:rPr>
              <w:t>Enfermera profesional/auxiliar de enfermería</w:t>
            </w:r>
          </w:p>
        </w:tc>
        <w:tc>
          <w:tcPr>
            <w:tcW w:w="160" w:type="dxa"/>
            <w:shd w:val="clear" w:color="auto" w:fill="auto"/>
            <w:vAlign w:val="center"/>
          </w:tcPr>
          <w:p w14:paraId="4AD109E7" w14:textId="77777777" w:rsidR="008F2511" w:rsidRDefault="008F2511">
            <w:pPr>
              <w:spacing w:line="252" w:lineRule="auto"/>
              <w:rPr>
                <w:rFonts w:eastAsiaTheme="minorHAnsi"/>
                <w:sz w:val="20"/>
                <w:szCs w:val="20"/>
              </w:rPr>
            </w:pPr>
          </w:p>
        </w:tc>
      </w:tr>
      <w:tr w:rsidR="008F2511" w14:paraId="05A363E4"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4FCE9089" w14:textId="77777777" w:rsidR="008F2511" w:rsidRDefault="008F2511">
            <w:pPr>
              <w:rPr>
                <w:rFonts w:eastAsia="Times New Roman" w:cstheme="minorHAnsi"/>
                <w:color w:val="000000"/>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428BBD86" w14:textId="77777777" w:rsidR="008F2511" w:rsidRDefault="008F2511">
            <w:pPr>
              <w:rPr>
                <w:rFonts w:eastAsia="Times New Roman" w:cstheme="minorHAnsi"/>
                <w:color w:val="000000"/>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05F28AC9" w14:textId="77777777" w:rsidR="008F2511" w:rsidRDefault="008F2511">
            <w:pPr>
              <w:rPr>
                <w:rFonts w:eastAsia="Times New Roman" w:cstheme="minorHAnsi"/>
                <w:color w:val="000000"/>
                <w:lang w:eastAsia="en-US"/>
              </w:rPr>
            </w:pPr>
          </w:p>
        </w:tc>
        <w:tc>
          <w:tcPr>
            <w:tcW w:w="160" w:type="dxa"/>
            <w:shd w:val="clear" w:color="auto" w:fill="auto"/>
            <w:vAlign w:val="center"/>
          </w:tcPr>
          <w:p w14:paraId="44C2F0F9" w14:textId="77777777" w:rsidR="008F2511" w:rsidRDefault="008F2511">
            <w:pPr>
              <w:rPr>
                <w:rFonts w:eastAsia="Times New Roman" w:cstheme="minorHAnsi"/>
                <w:color w:val="000000"/>
              </w:rPr>
            </w:pPr>
          </w:p>
        </w:tc>
      </w:tr>
      <w:tr w:rsidR="008F2511" w14:paraId="6AAFD163"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683BD6BA" w14:textId="77777777" w:rsidR="008F2511" w:rsidRDefault="0023299D">
            <w:pPr>
              <w:spacing w:line="252" w:lineRule="auto"/>
              <w:jc w:val="both"/>
              <w:rPr>
                <w:rFonts w:eastAsia="Times New Roman" w:cstheme="minorHAnsi"/>
                <w:color w:val="000000"/>
              </w:rPr>
            </w:pPr>
            <w:r>
              <w:rPr>
                <w:rFonts w:eastAsia="Times New Roman" w:cstheme="minorHAnsi"/>
                <w:color w:val="000000"/>
              </w:rPr>
              <w:t>5.</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5AA9808D" w14:textId="77777777" w:rsidR="008F2511" w:rsidRDefault="0023299D">
            <w:pPr>
              <w:spacing w:line="252" w:lineRule="auto"/>
              <w:jc w:val="both"/>
              <w:rPr>
                <w:rFonts w:eastAsia="Times New Roman" w:cstheme="minorHAnsi"/>
                <w:color w:val="000000"/>
              </w:rPr>
            </w:pPr>
            <w:r>
              <w:rPr>
                <w:rFonts w:eastAsia="Times New Roman" w:cstheme="minorHAnsi"/>
                <w:color w:val="000000"/>
              </w:rPr>
              <w:t>Colocarse los guantes como lo establece el manual de bioseguridad.</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33B5790A" w14:textId="77777777" w:rsidR="008F2511" w:rsidRDefault="0023299D">
            <w:pPr>
              <w:spacing w:line="252" w:lineRule="auto"/>
              <w:jc w:val="both"/>
              <w:rPr>
                <w:rFonts w:eastAsia="Times New Roman" w:cstheme="minorHAnsi"/>
                <w:color w:val="000000"/>
              </w:rPr>
            </w:pPr>
            <w:r>
              <w:rPr>
                <w:rFonts w:eastAsia="Times New Roman" w:cstheme="minorHAnsi"/>
                <w:color w:val="000000"/>
              </w:rPr>
              <w:t>Enfermera profesional/auxiliar de enfermería</w:t>
            </w:r>
          </w:p>
        </w:tc>
        <w:tc>
          <w:tcPr>
            <w:tcW w:w="160" w:type="dxa"/>
            <w:shd w:val="clear" w:color="auto" w:fill="auto"/>
            <w:vAlign w:val="center"/>
          </w:tcPr>
          <w:p w14:paraId="53F149FA" w14:textId="77777777" w:rsidR="008F2511" w:rsidRDefault="008F2511">
            <w:pPr>
              <w:spacing w:line="252" w:lineRule="auto"/>
              <w:rPr>
                <w:rFonts w:eastAsiaTheme="minorHAnsi"/>
                <w:sz w:val="20"/>
                <w:szCs w:val="20"/>
              </w:rPr>
            </w:pPr>
          </w:p>
        </w:tc>
      </w:tr>
      <w:tr w:rsidR="008F2511" w14:paraId="4625F8CB"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7600AD6F" w14:textId="77777777" w:rsidR="008F2511" w:rsidRDefault="008F2511">
            <w:pPr>
              <w:rPr>
                <w:rFonts w:eastAsia="Times New Roman" w:cstheme="minorHAnsi"/>
                <w:color w:val="000000"/>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130A7FCD" w14:textId="77777777" w:rsidR="008F2511" w:rsidRDefault="008F2511">
            <w:pPr>
              <w:rPr>
                <w:rFonts w:eastAsia="Times New Roman" w:cstheme="minorHAnsi"/>
                <w:color w:val="000000"/>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14D59459" w14:textId="77777777" w:rsidR="008F2511" w:rsidRDefault="008F2511">
            <w:pPr>
              <w:rPr>
                <w:rFonts w:eastAsia="Times New Roman" w:cstheme="minorHAnsi"/>
                <w:color w:val="000000"/>
                <w:lang w:eastAsia="en-US"/>
              </w:rPr>
            </w:pPr>
          </w:p>
        </w:tc>
        <w:tc>
          <w:tcPr>
            <w:tcW w:w="160" w:type="dxa"/>
            <w:shd w:val="clear" w:color="auto" w:fill="auto"/>
            <w:vAlign w:val="center"/>
          </w:tcPr>
          <w:p w14:paraId="60A8C8A3" w14:textId="77777777" w:rsidR="008F2511" w:rsidRDefault="008F2511">
            <w:pPr>
              <w:rPr>
                <w:rFonts w:eastAsia="Times New Roman" w:cstheme="minorHAnsi"/>
                <w:color w:val="000000"/>
              </w:rPr>
            </w:pPr>
          </w:p>
        </w:tc>
      </w:tr>
      <w:tr w:rsidR="008F2511" w14:paraId="777A86CD"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39C66CF2" w14:textId="77777777" w:rsidR="008F2511" w:rsidRDefault="0023299D">
            <w:pPr>
              <w:spacing w:line="252" w:lineRule="auto"/>
              <w:jc w:val="both"/>
              <w:rPr>
                <w:rFonts w:eastAsia="Times New Roman" w:cstheme="minorHAnsi"/>
                <w:color w:val="000000"/>
              </w:rPr>
            </w:pPr>
            <w:r>
              <w:rPr>
                <w:rFonts w:eastAsia="Times New Roman" w:cstheme="minorHAnsi"/>
                <w:color w:val="000000"/>
              </w:rPr>
              <w:t>6.</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0C4E5AA8" w14:textId="77777777" w:rsidR="008F2511" w:rsidRDefault="0023299D">
            <w:pPr>
              <w:spacing w:line="252" w:lineRule="auto"/>
              <w:jc w:val="both"/>
              <w:rPr>
                <w:rFonts w:eastAsia="Times New Roman" w:cstheme="minorHAnsi"/>
                <w:color w:val="000000"/>
              </w:rPr>
            </w:pPr>
            <w:r>
              <w:rPr>
                <w:rFonts w:eastAsia="Times New Roman" w:cstheme="minorHAnsi"/>
                <w:color w:val="000000"/>
                <w:w w:val="95"/>
              </w:rPr>
              <w:t>Si el derrame es ampolla o medicamento en frasco de vidrio: Recoger ampolla rota con el recogedor y escobilla. Nunca recoger directamente con las manos para evitar sufrir punciones por los vidrios.</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34F8913C" w14:textId="77777777" w:rsidR="008F2511" w:rsidRDefault="0023299D">
            <w:pPr>
              <w:spacing w:line="252" w:lineRule="auto"/>
              <w:jc w:val="both"/>
              <w:rPr>
                <w:rFonts w:eastAsia="Times New Roman" w:cstheme="minorHAnsi"/>
                <w:color w:val="000000"/>
              </w:rPr>
            </w:pPr>
            <w:r>
              <w:rPr>
                <w:rFonts w:eastAsia="Times New Roman" w:cstheme="minorHAnsi"/>
                <w:color w:val="000000"/>
              </w:rPr>
              <w:t>Enfermera profesional/auxiliar de enfermería</w:t>
            </w:r>
          </w:p>
        </w:tc>
        <w:tc>
          <w:tcPr>
            <w:tcW w:w="160" w:type="dxa"/>
            <w:shd w:val="clear" w:color="auto" w:fill="auto"/>
            <w:vAlign w:val="center"/>
          </w:tcPr>
          <w:p w14:paraId="3EE87919" w14:textId="77777777" w:rsidR="008F2511" w:rsidRDefault="008F2511">
            <w:pPr>
              <w:spacing w:line="252" w:lineRule="auto"/>
              <w:rPr>
                <w:rFonts w:eastAsiaTheme="minorHAnsi"/>
                <w:sz w:val="20"/>
                <w:szCs w:val="20"/>
              </w:rPr>
            </w:pPr>
          </w:p>
        </w:tc>
      </w:tr>
      <w:tr w:rsidR="008F2511" w14:paraId="01CC2496"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329254B1" w14:textId="77777777" w:rsidR="008F2511" w:rsidRDefault="008F2511">
            <w:pPr>
              <w:rPr>
                <w:rFonts w:eastAsia="Times New Roman" w:cstheme="minorHAnsi"/>
                <w:color w:val="000000"/>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32C7EBA2" w14:textId="77777777" w:rsidR="008F2511" w:rsidRDefault="008F2511">
            <w:pPr>
              <w:rPr>
                <w:rFonts w:eastAsia="Times New Roman" w:cstheme="minorHAnsi"/>
                <w:color w:val="000000"/>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3AA77DD1" w14:textId="77777777" w:rsidR="008F2511" w:rsidRDefault="008F2511">
            <w:pPr>
              <w:rPr>
                <w:rFonts w:eastAsia="Times New Roman" w:cstheme="minorHAnsi"/>
                <w:color w:val="000000"/>
                <w:lang w:eastAsia="en-US"/>
              </w:rPr>
            </w:pPr>
          </w:p>
        </w:tc>
        <w:tc>
          <w:tcPr>
            <w:tcW w:w="160" w:type="dxa"/>
            <w:shd w:val="clear" w:color="auto" w:fill="auto"/>
            <w:vAlign w:val="center"/>
          </w:tcPr>
          <w:p w14:paraId="46929E35" w14:textId="77777777" w:rsidR="008F2511" w:rsidRDefault="008F2511">
            <w:pPr>
              <w:rPr>
                <w:rFonts w:eastAsia="Times New Roman" w:cstheme="minorHAnsi"/>
                <w:color w:val="000000"/>
              </w:rPr>
            </w:pPr>
          </w:p>
        </w:tc>
      </w:tr>
      <w:tr w:rsidR="008F2511" w14:paraId="757E5F47"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0FA42CFE" w14:textId="77777777" w:rsidR="008F2511" w:rsidRDefault="0023299D">
            <w:pPr>
              <w:spacing w:line="252" w:lineRule="auto"/>
              <w:jc w:val="both"/>
              <w:rPr>
                <w:rFonts w:eastAsia="Times New Roman" w:cstheme="minorHAnsi"/>
                <w:color w:val="000000"/>
              </w:rPr>
            </w:pPr>
            <w:r>
              <w:rPr>
                <w:rFonts w:eastAsia="Times New Roman" w:cstheme="minorHAnsi"/>
                <w:color w:val="000000"/>
              </w:rPr>
              <w:t>7.</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285EBCFB" w14:textId="77777777" w:rsidR="008F2511" w:rsidRDefault="0023299D">
            <w:pPr>
              <w:spacing w:line="252" w:lineRule="auto"/>
              <w:jc w:val="both"/>
              <w:rPr>
                <w:rFonts w:eastAsia="Times New Roman" w:cstheme="minorHAnsi"/>
                <w:color w:val="000000"/>
              </w:rPr>
            </w:pPr>
            <w:r>
              <w:rPr>
                <w:rFonts w:eastAsia="Times New Roman" w:cstheme="minorHAnsi"/>
                <w:color w:val="000000"/>
                <w:w w:val="95"/>
              </w:rPr>
              <w:t>Depositar la ampolla rota directamente en el recipiente rígido con precaución de no esparcir vidrios, posteriormente rotular con fecha, servicio, persona responsable y luego sellarlo con esparadrapo.</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5584B635" w14:textId="77777777" w:rsidR="008F2511" w:rsidRDefault="0023299D">
            <w:pPr>
              <w:spacing w:line="252" w:lineRule="auto"/>
              <w:jc w:val="both"/>
              <w:rPr>
                <w:rFonts w:eastAsia="Times New Roman" w:cstheme="minorHAnsi"/>
                <w:color w:val="000000"/>
              </w:rPr>
            </w:pPr>
            <w:r>
              <w:rPr>
                <w:rFonts w:eastAsia="Times New Roman" w:cstheme="minorHAnsi"/>
                <w:color w:val="000000"/>
              </w:rPr>
              <w:t>Enfermera profesional/auxiliar de enfermería</w:t>
            </w:r>
          </w:p>
        </w:tc>
        <w:tc>
          <w:tcPr>
            <w:tcW w:w="160" w:type="dxa"/>
            <w:shd w:val="clear" w:color="auto" w:fill="auto"/>
            <w:vAlign w:val="center"/>
          </w:tcPr>
          <w:p w14:paraId="5F4F04F7" w14:textId="77777777" w:rsidR="008F2511" w:rsidRDefault="008F2511">
            <w:pPr>
              <w:spacing w:line="252" w:lineRule="auto"/>
              <w:rPr>
                <w:rFonts w:eastAsiaTheme="minorHAnsi"/>
                <w:sz w:val="20"/>
                <w:szCs w:val="20"/>
              </w:rPr>
            </w:pPr>
          </w:p>
        </w:tc>
      </w:tr>
      <w:tr w:rsidR="008F2511" w14:paraId="2ED6D540"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0C1A280C" w14:textId="77777777" w:rsidR="008F2511" w:rsidRDefault="008F2511">
            <w:pPr>
              <w:rPr>
                <w:rFonts w:eastAsia="Times New Roman" w:cstheme="minorHAnsi"/>
                <w:color w:val="000000"/>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627F1492" w14:textId="77777777" w:rsidR="008F2511" w:rsidRDefault="008F2511">
            <w:pPr>
              <w:rPr>
                <w:rFonts w:eastAsia="Times New Roman" w:cstheme="minorHAnsi"/>
                <w:color w:val="000000"/>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4045186E" w14:textId="77777777" w:rsidR="008F2511" w:rsidRDefault="008F2511">
            <w:pPr>
              <w:rPr>
                <w:rFonts w:eastAsia="Times New Roman" w:cstheme="minorHAnsi"/>
                <w:color w:val="000000"/>
                <w:lang w:eastAsia="en-US"/>
              </w:rPr>
            </w:pPr>
          </w:p>
        </w:tc>
        <w:tc>
          <w:tcPr>
            <w:tcW w:w="160" w:type="dxa"/>
            <w:shd w:val="clear" w:color="auto" w:fill="auto"/>
            <w:vAlign w:val="center"/>
          </w:tcPr>
          <w:p w14:paraId="35C70350" w14:textId="77777777" w:rsidR="008F2511" w:rsidRDefault="008F2511">
            <w:pPr>
              <w:rPr>
                <w:rFonts w:eastAsia="Times New Roman" w:cstheme="minorHAnsi"/>
                <w:color w:val="000000"/>
              </w:rPr>
            </w:pPr>
          </w:p>
        </w:tc>
      </w:tr>
      <w:tr w:rsidR="008F2511" w14:paraId="631453F0" w14:textId="77777777">
        <w:trPr>
          <w:trHeight w:val="44"/>
        </w:trPr>
        <w:tc>
          <w:tcPr>
            <w:tcW w:w="1015" w:type="dxa"/>
            <w:tcBorders>
              <w:left w:val="single" w:sz="8" w:space="0" w:color="000000"/>
              <w:bottom w:val="single" w:sz="4" w:space="0" w:color="000000"/>
              <w:right w:val="single" w:sz="4" w:space="0" w:color="000000"/>
            </w:tcBorders>
            <w:shd w:val="clear" w:color="auto" w:fill="auto"/>
            <w:vAlign w:val="center"/>
          </w:tcPr>
          <w:p w14:paraId="02BFD324" w14:textId="77777777" w:rsidR="008F2511" w:rsidRDefault="0023299D">
            <w:pPr>
              <w:spacing w:line="252" w:lineRule="auto"/>
              <w:jc w:val="both"/>
              <w:rPr>
                <w:rFonts w:eastAsia="Times New Roman" w:cstheme="minorHAnsi"/>
                <w:color w:val="000000"/>
              </w:rPr>
            </w:pPr>
            <w:r>
              <w:rPr>
                <w:rFonts w:eastAsia="Times New Roman" w:cstheme="minorHAnsi"/>
                <w:color w:val="000000"/>
              </w:rPr>
              <w:lastRenderedPageBreak/>
              <w:t>8.</w:t>
            </w:r>
          </w:p>
        </w:tc>
        <w:tc>
          <w:tcPr>
            <w:tcW w:w="4869" w:type="dxa"/>
            <w:tcBorders>
              <w:bottom w:val="single" w:sz="4" w:space="0" w:color="000000"/>
              <w:right w:val="single" w:sz="4" w:space="0" w:color="000000"/>
            </w:tcBorders>
            <w:shd w:val="clear" w:color="auto" w:fill="auto"/>
            <w:vAlign w:val="center"/>
          </w:tcPr>
          <w:p w14:paraId="1413CC38" w14:textId="77777777" w:rsidR="008F2511" w:rsidRDefault="0023299D">
            <w:pPr>
              <w:spacing w:line="252" w:lineRule="auto"/>
              <w:jc w:val="both"/>
              <w:rPr>
                <w:rFonts w:eastAsia="Times New Roman" w:cstheme="minorHAnsi"/>
                <w:color w:val="000000"/>
              </w:rPr>
            </w:pPr>
            <w:r>
              <w:rPr>
                <w:rFonts w:eastAsia="Times New Roman" w:cstheme="minorHAnsi"/>
                <w:color w:val="000000"/>
                <w:w w:val="95"/>
              </w:rPr>
              <w:t>Aplicar aserrín en los residuos del líquido restante de la ruptura de la ampolla, esperar el tiempo que se garantice que se solidifique el derrame.</w:t>
            </w:r>
          </w:p>
        </w:tc>
        <w:tc>
          <w:tcPr>
            <w:tcW w:w="2895" w:type="dxa"/>
            <w:tcBorders>
              <w:bottom w:val="single" w:sz="4" w:space="0" w:color="000000"/>
              <w:right w:val="single" w:sz="8" w:space="0" w:color="000000"/>
            </w:tcBorders>
            <w:shd w:val="clear" w:color="auto" w:fill="auto"/>
            <w:vAlign w:val="center"/>
          </w:tcPr>
          <w:p w14:paraId="568E4667" w14:textId="77777777" w:rsidR="008F2511" w:rsidRDefault="0023299D">
            <w:pPr>
              <w:spacing w:line="252" w:lineRule="auto"/>
              <w:jc w:val="both"/>
              <w:rPr>
                <w:rFonts w:eastAsia="Times New Roman" w:cstheme="minorHAnsi"/>
                <w:color w:val="000000"/>
              </w:rPr>
            </w:pPr>
            <w:r>
              <w:rPr>
                <w:rFonts w:eastAsia="Times New Roman" w:cstheme="minorHAnsi"/>
                <w:color w:val="000000"/>
              </w:rPr>
              <w:t>Enfermera profesional/auxiliar de enfermería</w:t>
            </w:r>
          </w:p>
        </w:tc>
        <w:tc>
          <w:tcPr>
            <w:tcW w:w="160" w:type="dxa"/>
            <w:shd w:val="clear" w:color="auto" w:fill="auto"/>
            <w:vAlign w:val="center"/>
          </w:tcPr>
          <w:p w14:paraId="2B2FC7E5" w14:textId="77777777" w:rsidR="008F2511" w:rsidRDefault="008F2511">
            <w:pPr>
              <w:spacing w:line="252" w:lineRule="auto"/>
              <w:rPr>
                <w:rFonts w:eastAsiaTheme="minorHAnsi"/>
                <w:sz w:val="20"/>
                <w:szCs w:val="20"/>
              </w:rPr>
            </w:pPr>
          </w:p>
        </w:tc>
      </w:tr>
      <w:tr w:rsidR="008F2511" w14:paraId="31AD0FDA" w14:textId="77777777">
        <w:trPr>
          <w:trHeight w:val="44"/>
        </w:trPr>
        <w:tc>
          <w:tcPr>
            <w:tcW w:w="1015" w:type="dxa"/>
            <w:tcBorders>
              <w:left w:val="single" w:sz="8" w:space="0" w:color="000000"/>
              <w:bottom w:val="single" w:sz="4" w:space="0" w:color="000000"/>
              <w:right w:val="single" w:sz="4" w:space="0" w:color="000000"/>
            </w:tcBorders>
            <w:shd w:val="clear" w:color="auto" w:fill="auto"/>
            <w:vAlign w:val="center"/>
          </w:tcPr>
          <w:p w14:paraId="1DE4FD6C" w14:textId="77777777" w:rsidR="008F2511" w:rsidRDefault="0023299D">
            <w:pPr>
              <w:spacing w:line="252" w:lineRule="auto"/>
              <w:jc w:val="both"/>
              <w:rPr>
                <w:rFonts w:eastAsia="Times New Roman" w:cstheme="minorHAnsi"/>
                <w:color w:val="000000"/>
              </w:rPr>
            </w:pPr>
            <w:r>
              <w:rPr>
                <w:rFonts w:eastAsia="Times New Roman" w:cstheme="minorHAnsi"/>
                <w:color w:val="000000"/>
              </w:rPr>
              <w:t>9.</w:t>
            </w:r>
          </w:p>
        </w:tc>
        <w:tc>
          <w:tcPr>
            <w:tcW w:w="4869" w:type="dxa"/>
            <w:tcBorders>
              <w:bottom w:val="single" w:sz="4" w:space="0" w:color="000000"/>
              <w:right w:val="single" w:sz="4" w:space="0" w:color="000000"/>
            </w:tcBorders>
            <w:shd w:val="clear" w:color="auto" w:fill="auto"/>
            <w:vAlign w:val="center"/>
          </w:tcPr>
          <w:p w14:paraId="74DAECE7" w14:textId="77777777" w:rsidR="008F2511" w:rsidRDefault="0023299D">
            <w:pPr>
              <w:spacing w:line="252" w:lineRule="auto"/>
              <w:jc w:val="both"/>
              <w:rPr>
                <w:rFonts w:eastAsia="Times New Roman" w:cstheme="minorHAnsi"/>
                <w:color w:val="000000"/>
              </w:rPr>
            </w:pPr>
            <w:r>
              <w:rPr>
                <w:rFonts w:eastAsia="Times New Roman" w:cstheme="minorHAnsi"/>
                <w:color w:val="000000"/>
              </w:rPr>
              <w:t>Utilizar el recogedor y la escobilla para terminar de limpiar (el derrame solidificado).</w:t>
            </w:r>
          </w:p>
        </w:tc>
        <w:tc>
          <w:tcPr>
            <w:tcW w:w="2895" w:type="dxa"/>
            <w:tcBorders>
              <w:bottom w:val="single" w:sz="4" w:space="0" w:color="000000"/>
              <w:right w:val="single" w:sz="8" w:space="0" w:color="000000"/>
            </w:tcBorders>
            <w:shd w:val="clear" w:color="auto" w:fill="auto"/>
            <w:vAlign w:val="center"/>
          </w:tcPr>
          <w:p w14:paraId="0DBF3D80" w14:textId="77777777" w:rsidR="008F2511" w:rsidRDefault="0023299D">
            <w:pPr>
              <w:spacing w:line="252" w:lineRule="auto"/>
              <w:jc w:val="both"/>
              <w:rPr>
                <w:rFonts w:eastAsia="Times New Roman" w:cstheme="minorHAnsi"/>
                <w:color w:val="000000"/>
              </w:rPr>
            </w:pPr>
            <w:r>
              <w:rPr>
                <w:rFonts w:eastAsia="Times New Roman" w:cstheme="minorHAnsi"/>
                <w:color w:val="000000"/>
              </w:rPr>
              <w:t>Enfermera profesional/auxiliar de enfermería</w:t>
            </w:r>
          </w:p>
        </w:tc>
        <w:tc>
          <w:tcPr>
            <w:tcW w:w="160" w:type="dxa"/>
            <w:shd w:val="clear" w:color="auto" w:fill="auto"/>
            <w:vAlign w:val="center"/>
          </w:tcPr>
          <w:p w14:paraId="7CA71A68" w14:textId="77777777" w:rsidR="008F2511" w:rsidRDefault="008F2511">
            <w:pPr>
              <w:spacing w:line="252" w:lineRule="auto"/>
              <w:rPr>
                <w:rFonts w:eastAsiaTheme="minorHAnsi"/>
                <w:sz w:val="20"/>
                <w:szCs w:val="20"/>
              </w:rPr>
            </w:pPr>
          </w:p>
        </w:tc>
      </w:tr>
      <w:tr w:rsidR="008F2511" w14:paraId="07A2DA7B"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5745F2A3" w14:textId="77777777" w:rsidR="008F2511" w:rsidRDefault="0023299D">
            <w:pPr>
              <w:spacing w:line="252" w:lineRule="auto"/>
              <w:jc w:val="both"/>
              <w:rPr>
                <w:rFonts w:eastAsia="Times New Roman" w:cstheme="minorHAnsi"/>
                <w:color w:val="000000"/>
              </w:rPr>
            </w:pPr>
            <w:r>
              <w:rPr>
                <w:rFonts w:eastAsia="Times New Roman" w:cstheme="minorHAnsi"/>
                <w:color w:val="000000"/>
              </w:rPr>
              <w:t>10.</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317A4C41" w14:textId="77777777" w:rsidR="008F2511" w:rsidRDefault="0023299D">
            <w:pPr>
              <w:spacing w:line="252" w:lineRule="auto"/>
              <w:jc w:val="both"/>
              <w:rPr>
                <w:rFonts w:eastAsia="Times New Roman" w:cstheme="minorHAnsi"/>
                <w:color w:val="000000"/>
              </w:rPr>
            </w:pPr>
            <w:r>
              <w:rPr>
                <w:rFonts w:eastAsia="Times New Roman" w:cstheme="minorHAnsi"/>
                <w:color w:val="000000"/>
              </w:rPr>
              <w:t>Descartar en bolsa roja rotulada con fecha, servicio, persona responsable y depositar en almacenamiento temporal de desechos, tanto el recipiente rígido como el derrame solidificado</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3BCC28D0" w14:textId="77777777" w:rsidR="008F2511" w:rsidRDefault="0023299D">
            <w:pPr>
              <w:spacing w:line="252" w:lineRule="auto"/>
              <w:jc w:val="both"/>
              <w:rPr>
                <w:rFonts w:eastAsia="Times New Roman" w:cstheme="minorHAnsi"/>
                <w:color w:val="000000"/>
              </w:rPr>
            </w:pPr>
            <w:r>
              <w:rPr>
                <w:rFonts w:eastAsia="Times New Roman" w:cstheme="minorHAnsi"/>
                <w:color w:val="000000"/>
              </w:rPr>
              <w:t>Enfermera profesional/auxiliar de enfermería</w:t>
            </w:r>
          </w:p>
        </w:tc>
        <w:tc>
          <w:tcPr>
            <w:tcW w:w="160" w:type="dxa"/>
            <w:shd w:val="clear" w:color="auto" w:fill="auto"/>
            <w:vAlign w:val="center"/>
          </w:tcPr>
          <w:p w14:paraId="22468D2E" w14:textId="77777777" w:rsidR="008F2511" w:rsidRDefault="008F2511">
            <w:pPr>
              <w:spacing w:line="252" w:lineRule="auto"/>
              <w:rPr>
                <w:rFonts w:eastAsiaTheme="minorHAnsi"/>
                <w:sz w:val="20"/>
                <w:szCs w:val="20"/>
              </w:rPr>
            </w:pPr>
          </w:p>
        </w:tc>
      </w:tr>
      <w:tr w:rsidR="008F2511" w14:paraId="70DF46EA"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0DA46014" w14:textId="77777777" w:rsidR="008F2511" w:rsidRDefault="008F2511">
            <w:pPr>
              <w:rPr>
                <w:rFonts w:eastAsia="Times New Roman" w:cstheme="minorHAnsi"/>
                <w:color w:val="000000"/>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76068600" w14:textId="77777777" w:rsidR="008F2511" w:rsidRDefault="008F2511">
            <w:pPr>
              <w:rPr>
                <w:rFonts w:eastAsia="Times New Roman" w:cstheme="minorHAnsi"/>
                <w:color w:val="000000"/>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734FAAAE" w14:textId="77777777" w:rsidR="008F2511" w:rsidRDefault="008F2511">
            <w:pPr>
              <w:rPr>
                <w:rFonts w:eastAsia="Times New Roman" w:cstheme="minorHAnsi"/>
                <w:color w:val="000000"/>
                <w:lang w:eastAsia="en-US"/>
              </w:rPr>
            </w:pPr>
          </w:p>
        </w:tc>
        <w:tc>
          <w:tcPr>
            <w:tcW w:w="160" w:type="dxa"/>
            <w:shd w:val="clear" w:color="auto" w:fill="auto"/>
            <w:vAlign w:val="center"/>
          </w:tcPr>
          <w:p w14:paraId="5253B8A4" w14:textId="77777777" w:rsidR="008F2511" w:rsidRDefault="008F2511">
            <w:pPr>
              <w:rPr>
                <w:rFonts w:eastAsia="Times New Roman" w:cstheme="minorHAnsi"/>
                <w:color w:val="000000"/>
              </w:rPr>
            </w:pPr>
          </w:p>
        </w:tc>
      </w:tr>
      <w:tr w:rsidR="008F2511" w14:paraId="5B59A7AC" w14:textId="77777777">
        <w:trPr>
          <w:trHeight w:val="450"/>
        </w:trPr>
        <w:tc>
          <w:tcPr>
            <w:tcW w:w="1015"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14:paraId="40B068F5" w14:textId="77777777" w:rsidR="008F2511" w:rsidRDefault="0023299D">
            <w:pPr>
              <w:spacing w:line="252" w:lineRule="auto"/>
              <w:jc w:val="both"/>
              <w:rPr>
                <w:rFonts w:eastAsia="Times New Roman" w:cstheme="minorHAnsi"/>
              </w:rPr>
            </w:pPr>
            <w:r>
              <w:rPr>
                <w:rFonts w:eastAsia="Times New Roman" w:cstheme="minorHAnsi"/>
              </w:rPr>
              <w:t>11.</w:t>
            </w:r>
          </w:p>
        </w:tc>
        <w:tc>
          <w:tcPr>
            <w:tcW w:w="48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B752D9" w14:textId="77777777" w:rsidR="008F2511" w:rsidRDefault="0023299D">
            <w:pPr>
              <w:spacing w:line="252" w:lineRule="auto"/>
              <w:jc w:val="both"/>
              <w:rPr>
                <w:rFonts w:eastAsia="Times New Roman" w:cstheme="minorHAnsi"/>
              </w:rPr>
            </w:pPr>
            <w:r>
              <w:rPr>
                <w:rFonts w:eastAsia="Times New Roman" w:cstheme="minorHAnsi"/>
              </w:rPr>
              <w:t>Si es líquido como jarabes, cremas, soluciones salinas y/o nutricionales, entre otros semisólidos. Realizar los pasos del 1 al 5.</w:t>
            </w:r>
          </w:p>
        </w:tc>
        <w:tc>
          <w:tcPr>
            <w:tcW w:w="2895"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75F2327C" w14:textId="77777777" w:rsidR="008F2511" w:rsidRDefault="0023299D">
            <w:pPr>
              <w:spacing w:line="252" w:lineRule="auto"/>
              <w:jc w:val="both"/>
              <w:rPr>
                <w:rFonts w:eastAsia="Times New Roman" w:cstheme="minorHAnsi"/>
              </w:rPr>
            </w:pPr>
            <w:r>
              <w:rPr>
                <w:rFonts w:eastAsia="Times New Roman" w:cstheme="minorHAnsi"/>
              </w:rPr>
              <w:t>Enfermera profesional/auxiliar de enfermería</w:t>
            </w:r>
          </w:p>
        </w:tc>
        <w:tc>
          <w:tcPr>
            <w:tcW w:w="160" w:type="dxa"/>
            <w:shd w:val="clear" w:color="auto" w:fill="auto"/>
            <w:vAlign w:val="center"/>
          </w:tcPr>
          <w:p w14:paraId="6787AF36" w14:textId="77777777" w:rsidR="008F2511" w:rsidRDefault="008F2511">
            <w:pPr>
              <w:spacing w:line="252" w:lineRule="auto"/>
              <w:rPr>
                <w:rFonts w:eastAsiaTheme="minorHAnsi"/>
                <w:sz w:val="20"/>
                <w:szCs w:val="20"/>
              </w:rPr>
            </w:pPr>
          </w:p>
        </w:tc>
      </w:tr>
      <w:tr w:rsidR="008F2511" w14:paraId="54C65759" w14:textId="77777777">
        <w:trPr>
          <w:trHeight w:val="450"/>
        </w:trPr>
        <w:tc>
          <w:tcPr>
            <w:tcW w:w="1015"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19825165" w14:textId="77777777" w:rsidR="008F2511" w:rsidRDefault="008F2511">
            <w:pPr>
              <w:rPr>
                <w:rFonts w:eastAsia="Times New Roman" w:cstheme="minorHAnsi"/>
                <w:lang w:eastAsia="en-US"/>
              </w:rPr>
            </w:pPr>
          </w:p>
        </w:tc>
        <w:tc>
          <w:tcPr>
            <w:tcW w:w="48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79565A" w14:textId="77777777" w:rsidR="008F2511" w:rsidRDefault="008F2511">
            <w:pPr>
              <w:rPr>
                <w:rFonts w:eastAsia="Times New Roman" w:cstheme="minorHAnsi"/>
                <w:lang w:eastAsia="en-US"/>
              </w:rPr>
            </w:pPr>
          </w:p>
        </w:tc>
        <w:tc>
          <w:tcPr>
            <w:tcW w:w="2895" w:type="dxa"/>
            <w:vMerge/>
            <w:tcBorders>
              <w:top w:val="single" w:sz="4" w:space="0" w:color="000000"/>
              <w:left w:val="single" w:sz="4" w:space="0" w:color="000000"/>
              <w:bottom w:val="single" w:sz="4" w:space="0" w:color="000000"/>
              <w:right w:val="single" w:sz="8" w:space="0" w:color="000000"/>
            </w:tcBorders>
            <w:shd w:val="clear" w:color="auto" w:fill="auto"/>
            <w:vAlign w:val="center"/>
          </w:tcPr>
          <w:p w14:paraId="44F2792F" w14:textId="77777777" w:rsidR="008F2511" w:rsidRDefault="008F2511">
            <w:pPr>
              <w:rPr>
                <w:rFonts w:eastAsia="Times New Roman" w:cstheme="minorHAnsi"/>
                <w:lang w:eastAsia="en-US"/>
              </w:rPr>
            </w:pPr>
          </w:p>
        </w:tc>
        <w:tc>
          <w:tcPr>
            <w:tcW w:w="160" w:type="dxa"/>
            <w:shd w:val="clear" w:color="auto" w:fill="auto"/>
            <w:vAlign w:val="center"/>
          </w:tcPr>
          <w:p w14:paraId="251FECA6" w14:textId="77777777" w:rsidR="008F2511" w:rsidRDefault="008F2511">
            <w:pPr>
              <w:rPr>
                <w:rFonts w:eastAsia="Times New Roman" w:cstheme="minorHAnsi"/>
              </w:rPr>
            </w:pPr>
          </w:p>
        </w:tc>
      </w:tr>
      <w:tr w:rsidR="008F2511" w14:paraId="0DD316B7"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5811D044" w14:textId="77777777" w:rsidR="008F2511" w:rsidRDefault="0023299D">
            <w:pPr>
              <w:spacing w:line="252" w:lineRule="auto"/>
              <w:jc w:val="both"/>
              <w:rPr>
                <w:rFonts w:eastAsia="Times New Roman" w:cstheme="minorHAnsi"/>
              </w:rPr>
            </w:pPr>
            <w:r>
              <w:rPr>
                <w:rFonts w:eastAsia="Times New Roman" w:cstheme="minorHAnsi"/>
              </w:rPr>
              <w:t>12.</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3E6F9FDD" w14:textId="77777777" w:rsidR="008F2511" w:rsidRDefault="0023299D">
            <w:pPr>
              <w:spacing w:line="252" w:lineRule="auto"/>
              <w:jc w:val="both"/>
              <w:rPr>
                <w:rFonts w:eastAsia="Times New Roman" w:cstheme="minorHAnsi"/>
              </w:rPr>
            </w:pPr>
            <w:r>
              <w:rPr>
                <w:rFonts w:eastAsia="Times New Roman" w:cstheme="minorHAnsi"/>
              </w:rPr>
              <w:t>Proceder a utilizar la compresa humedeciéndola con el medicamento hasta su absorción total.</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5B54AEFC" w14:textId="77777777" w:rsidR="008F2511" w:rsidRDefault="0023299D">
            <w:pPr>
              <w:spacing w:line="252" w:lineRule="auto"/>
              <w:jc w:val="both"/>
              <w:rPr>
                <w:rFonts w:eastAsia="Times New Roman" w:cstheme="minorHAnsi"/>
              </w:rPr>
            </w:pPr>
            <w:r>
              <w:rPr>
                <w:rFonts w:eastAsia="Times New Roman" w:cstheme="minorHAnsi"/>
              </w:rPr>
              <w:t>Enfermera profesional/auxiliar de enfermería</w:t>
            </w:r>
          </w:p>
        </w:tc>
        <w:tc>
          <w:tcPr>
            <w:tcW w:w="160" w:type="dxa"/>
            <w:shd w:val="clear" w:color="auto" w:fill="auto"/>
            <w:vAlign w:val="center"/>
          </w:tcPr>
          <w:p w14:paraId="5AC9E13F" w14:textId="77777777" w:rsidR="008F2511" w:rsidRDefault="008F2511">
            <w:pPr>
              <w:spacing w:line="252" w:lineRule="auto"/>
              <w:rPr>
                <w:rFonts w:eastAsiaTheme="minorHAnsi"/>
                <w:sz w:val="20"/>
                <w:szCs w:val="20"/>
              </w:rPr>
            </w:pPr>
          </w:p>
        </w:tc>
      </w:tr>
      <w:tr w:rsidR="008F2511" w14:paraId="1BFD6362"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761B2260" w14:textId="77777777" w:rsidR="008F2511" w:rsidRDefault="008F2511">
            <w:pPr>
              <w:rPr>
                <w:rFonts w:eastAsia="Times New Roman" w:cstheme="minorHAnsi"/>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0A02AA0D" w14:textId="77777777" w:rsidR="008F2511" w:rsidRDefault="008F2511">
            <w:pPr>
              <w:rPr>
                <w:rFonts w:eastAsia="Times New Roman" w:cstheme="minorHAnsi"/>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23425ADD" w14:textId="77777777" w:rsidR="008F2511" w:rsidRDefault="008F2511">
            <w:pPr>
              <w:rPr>
                <w:rFonts w:eastAsia="Times New Roman" w:cstheme="minorHAnsi"/>
                <w:lang w:eastAsia="en-US"/>
              </w:rPr>
            </w:pPr>
          </w:p>
        </w:tc>
        <w:tc>
          <w:tcPr>
            <w:tcW w:w="160" w:type="dxa"/>
            <w:shd w:val="clear" w:color="auto" w:fill="auto"/>
            <w:vAlign w:val="center"/>
          </w:tcPr>
          <w:p w14:paraId="43A49538" w14:textId="77777777" w:rsidR="008F2511" w:rsidRDefault="008F2511">
            <w:pPr>
              <w:rPr>
                <w:rFonts w:eastAsia="Times New Roman" w:cstheme="minorHAnsi"/>
              </w:rPr>
            </w:pPr>
          </w:p>
        </w:tc>
      </w:tr>
      <w:tr w:rsidR="008F2511" w14:paraId="50243A47"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62DA5881" w14:textId="77777777" w:rsidR="008F2511" w:rsidRDefault="0023299D">
            <w:pPr>
              <w:spacing w:line="252" w:lineRule="auto"/>
              <w:jc w:val="both"/>
              <w:rPr>
                <w:rFonts w:eastAsia="Times New Roman" w:cstheme="minorHAnsi"/>
              </w:rPr>
            </w:pPr>
            <w:r>
              <w:rPr>
                <w:rFonts w:eastAsia="Times New Roman" w:cstheme="minorHAnsi"/>
              </w:rPr>
              <w:t>13.</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6D8225A7" w14:textId="77777777" w:rsidR="008F2511" w:rsidRDefault="0023299D">
            <w:pPr>
              <w:spacing w:line="252" w:lineRule="auto"/>
              <w:jc w:val="both"/>
              <w:rPr>
                <w:rFonts w:eastAsia="Times New Roman" w:cstheme="minorHAnsi"/>
              </w:rPr>
            </w:pPr>
            <w:r>
              <w:rPr>
                <w:rFonts w:eastAsia="Times New Roman" w:cstheme="minorHAnsi"/>
              </w:rPr>
              <w:t>Descartar en bolsa roja rotulada con fecha, servicio, persona responsable y depositar en almacenamiento temporal de desechos.</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34EB5AE0" w14:textId="77777777" w:rsidR="008F2511" w:rsidRDefault="0023299D">
            <w:pPr>
              <w:spacing w:line="252" w:lineRule="auto"/>
              <w:jc w:val="both"/>
              <w:rPr>
                <w:rFonts w:eastAsia="Times New Roman" w:cstheme="minorHAnsi"/>
              </w:rPr>
            </w:pPr>
            <w:r>
              <w:rPr>
                <w:rFonts w:eastAsia="Times New Roman" w:cstheme="minorHAnsi"/>
              </w:rPr>
              <w:t>Enfermera profesional/auxiliar de enfermería</w:t>
            </w:r>
          </w:p>
        </w:tc>
        <w:tc>
          <w:tcPr>
            <w:tcW w:w="160" w:type="dxa"/>
            <w:shd w:val="clear" w:color="auto" w:fill="auto"/>
            <w:vAlign w:val="center"/>
          </w:tcPr>
          <w:p w14:paraId="440A09BC" w14:textId="77777777" w:rsidR="008F2511" w:rsidRDefault="008F2511">
            <w:pPr>
              <w:spacing w:line="252" w:lineRule="auto"/>
              <w:rPr>
                <w:rFonts w:eastAsiaTheme="minorHAnsi"/>
                <w:sz w:val="20"/>
                <w:szCs w:val="20"/>
              </w:rPr>
            </w:pPr>
          </w:p>
        </w:tc>
      </w:tr>
      <w:tr w:rsidR="008F2511" w14:paraId="090C6A9D"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18DC8C7D" w14:textId="77777777" w:rsidR="008F2511" w:rsidRDefault="008F2511">
            <w:pPr>
              <w:rPr>
                <w:rFonts w:eastAsia="Times New Roman" w:cstheme="minorHAnsi"/>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600650F4" w14:textId="77777777" w:rsidR="008F2511" w:rsidRDefault="008F2511">
            <w:pPr>
              <w:rPr>
                <w:rFonts w:eastAsia="Times New Roman" w:cstheme="minorHAnsi"/>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6D5C8DA9" w14:textId="77777777" w:rsidR="008F2511" w:rsidRDefault="008F2511">
            <w:pPr>
              <w:rPr>
                <w:rFonts w:eastAsia="Times New Roman" w:cstheme="minorHAnsi"/>
                <w:lang w:eastAsia="en-US"/>
              </w:rPr>
            </w:pPr>
          </w:p>
        </w:tc>
        <w:tc>
          <w:tcPr>
            <w:tcW w:w="160" w:type="dxa"/>
            <w:shd w:val="clear" w:color="auto" w:fill="auto"/>
            <w:vAlign w:val="center"/>
          </w:tcPr>
          <w:p w14:paraId="12B37140" w14:textId="77777777" w:rsidR="008F2511" w:rsidRDefault="008F2511">
            <w:pPr>
              <w:rPr>
                <w:rFonts w:eastAsia="Times New Roman" w:cstheme="minorHAnsi"/>
              </w:rPr>
            </w:pPr>
          </w:p>
        </w:tc>
      </w:tr>
      <w:tr w:rsidR="008F2511" w14:paraId="6D4BA0B2"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3C62ABA7" w14:textId="77777777" w:rsidR="008F2511" w:rsidRDefault="0023299D">
            <w:pPr>
              <w:spacing w:line="252" w:lineRule="auto"/>
              <w:jc w:val="both"/>
              <w:rPr>
                <w:rFonts w:eastAsia="Times New Roman" w:cstheme="minorHAnsi"/>
              </w:rPr>
            </w:pPr>
            <w:r>
              <w:rPr>
                <w:rFonts w:eastAsia="Times New Roman" w:cstheme="minorHAnsi"/>
              </w:rPr>
              <w:t>14.</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305FFC5C" w14:textId="77777777" w:rsidR="008F2511" w:rsidRDefault="0023299D">
            <w:pPr>
              <w:spacing w:line="252" w:lineRule="auto"/>
              <w:jc w:val="both"/>
              <w:rPr>
                <w:rFonts w:eastAsia="Times New Roman" w:cstheme="minorHAnsi"/>
              </w:rPr>
            </w:pPr>
            <w:r>
              <w:rPr>
                <w:rFonts w:eastAsia="Times New Roman" w:cstheme="minorHAnsi"/>
                <w:w w:val="95"/>
              </w:rPr>
              <w:t>Retirarse los guantes y los elementos de bioseguridad con todas las medidas de precaución y desecharlos.</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6D613554" w14:textId="77777777" w:rsidR="008F2511" w:rsidRDefault="0023299D">
            <w:pPr>
              <w:spacing w:line="252" w:lineRule="auto"/>
              <w:jc w:val="both"/>
              <w:rPr>
                <w:rFonts w:eastAsia="Times New Roman" w:cstheme="minorHAnsi"/>
              </w:rPr>
            </w:pPr>
            <w:r>
              <w:rPr>
                <w:rFonts w:eastAsia="Times New Roman" w:cstheme="minorHAnsi"/>
              </w:rPr>
              <w:t>Enfermera profesional/auxiliar de enfermería</w:t>
            </w:r>
          </w:p>
        </w:tc>
        <w:tc>
          <w:tcPr>
            <w:tcW w:w="160" w:type="dxa"/>
            <w:shd w:val="clear" w:color="auto" w:fill="auto"/>
            <w:vAlign w:val="center"/>
          </w:tcPr>
          <w:p w14:paraId="4547C489" w14:textId="77777777" w:rsidR="008F2511" w:rsidRDefault="008F2511">
            <w:pPr>
              <w:spacing w:line="252" w:lineRule="auto"/>
              <w:rPr>
                <w:rFonts w:eastAsiaTheme="minorHAnsi"/>
                <w:sz w:val="20"/>
                <w:szCs w:val="20"/>
              </w:rPr>
            </w:pPr>
          </w:p>
        </w:tc>
      </w:tr>
      <w:tr w:rsidR="008F2511" w14:paraId="3BF354FC"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0960C035" w14:textId="77777777" w:rsidR="008F2511" w:rsidRDefault="008F2511">
            <w:pPr>
              <w:rPr>
                <w:rFonts w:eastAsia="Times New Roman" w:cstheme="minorHAnsi"/>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5FBA6853" w14:textId="77777777" w:rsidR="008F2511" w:rsidRDefault="008F2511">
            <w:pPr>
              <w:rPr>
                <w:rFonts w:eastAsia="Times New Roman" w:cstheme="minorHAnsi"/>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0D412567" w14:textId="77777777" w:rsidR="008F2511" w:rsidRDefault="008F2511">
            <w:pPr>
              <w:rPr>
                <w:rFonts w:eastAsia="Times New Roman" w:cstheme="minorHAnsi"/>
                <w:lang w:eastAsia="en-US"/>
              </w:rPr>
            </w:pPr>
          </w:p>
        </w:tc>
        <w:tc>
          <w:tcPr>
            <w:tcW w:w="160" w:type="dxa"/>
            <w:shd w:val="clear" w:color="auto" w:fill="auto"/>
            <w:vAlign w:val="center"/>
          </w:tcPr>
          <w:p w14:paraId="17448D74" w14:textId="77777777" w:rsidR="008F2511" w:rsidRDefault="008F2511">
            <w:pPr>
              <w:rPr>
                <w:rFonts w:eastAsia="Times New Roman" w:cstheme="minorHAnsi"/>
              </w:rPr>
            </w:pPr>
          </w:p>
        </w:tc>
      </w:tr>
      <w:tr w:rsidR="008F2511" w14:paraId="2467C88A"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01102A15" w14:textId="77777777" w:rsidR="008F2511" w:rsidRDefault="0023299D">
            <w:pPr>
              <w:spacing w:line="252" w:lineRule="auto"/>
              <w:jc w:val="both"/>
              <w:rPr>
                <w:rFonts w:eastAsia="Times New Roman" w:cstheme="minorHAnsi"/>
              </w:rPr>
            </w:pPr>
            <w:r>
              <w:rPr>
                <w:rFonts w:eastAsia="Times New Roman" w:cstheme="minorHAnsi"/>
              </w:rPr>
              <w:t>15.</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642B15A2" w14:textId="77777777" w:rsidR="008F2511" w:rsidRDefault="0023299D">
            <w:pPr>
              <w:spacing w:line="252" w:lineRule="auto"/>
              <w:jc w:val="both"/>
              <w:rPr>
                <w:rFonts w:eastAsia="Times New Roman" w:cstheme="minorHAnsi"/>
              </w:rPr>
            </w:pPr>
            <w:r>
              <w:rPr>
                <w:rFonts w:eastAsia="Times New Roman" w:cstheme="minorHAnsi"/>
              </w:rPr>
              <w:t>Realizar lavado de manos establecido en el manual de bioseguridad</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63E9D5EC" w14:textId="77777777" w:rsidR="008F2511" w:rsidRDefault="0023299D">
            <w:pPr>
              <w:spacing w:line="252" w:lineRule="auto"/>
              <w:jc w:val="both"/>
              <w:rPr>
                <w:rFonts w:eastAsia="Times New Roman" w:cstheme="minorHAnsi"/>
              </w:rPr>
            </w:pPr>
            <w:r>
              <w:rPr>
                <w:rFonts w:eastAsia="Times New Roman" w:cstheme="minorHAnsi"/>
              </w:rPr>
              <w:t>Enfermera profesional/auxiliar de enfermería</w:t>
            </w:r>
          </w:p>
        </w:tc>
        <w:tc>
          <w:tcPr>
            <w:tcW w:w="160" w:type="dxa"/>
            <w:shd w:val="clear" w:color="auto" w:fill="auto"/>
            <w:vAlign w:val="center"/>
          </w:tcPr>
          <w:p w14:paraId="1CC09D85" w14:textId="77777777" w:rsidR="008F2511" w:rsidRDefault="008F2511">
            <w:pPr>
              <w:spacing w:line="252" w:lineRule="auto"/>
              <w:rPr>
                <w:rFonts w:eastAsiaTheme="minorHAnsi"/>
                <w:sz w:val="20"/>
                <w:szCs w:val="20"/>
              </w:rPr>
            </w:pPr>
          </w:p>
        </w:tc>
      </w:tr>
      <w:tr w:rsidR="008F2511" w14:paraId="1A51E8CC"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3C852C13" w14:textId="77777777" w:rsidR="008F2511" w:rsidRDefault="008F2511">
            <w:pPr>
              <w:rPr>
                <w:rFonts w:eastAsia="Times New Roman" w:cstheme="minorHAnsi"/>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5BF8BBDA" w14:textId="77777777" w:rsidR="008F2511" w:rsidRDefault="008F2511">
            <w:pPr>
              <w:rPr>
                <w:rFonts w:eastAsia="Times New Roman" w:cstheme="minorHAnsi"/>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704B8A10" w14:textId="77777777" w:rsidR="008F2511" w:rsidRDefault="008F2511">
            <w:pPr>
              <w:rPr>
                <w:rFonts w:eastAsia="Times New Roman" w:cstheme="minorHAnsi"/>
                <w:lang w:eastAsia="en-US"/>
              </w:rPr>
            </w:pPr>
          </w:p>
        </w:tc>
        <w:tc>
          <w:tcPr>
            <w:tcW w:w="160" w:type="dxa"/>
            <w:shd w:val="clear" w:color="auto" w:fill="auto"/>
            <w:vAlign w:val="center"/>
          </w:tcPr>
          <w:p w14:paraId="1CFC68EC" w14:textId="77777777" w:rsidR="008F2511" w:rsidRDefault="008F2511">
            <w:pPr>
              <w:rPr>
                <w:rFonts w:eastAsia="Times New Roman" w:cstheme="minorHAnsi"/>
              </w:rPr>
            </w:pPr>
          </w:p>
        </w:tc>
      </w:tr>
      <w:tr w:rsidR="008F2511" w14:paraId="0270108A"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535CA363" w14:textId="77777777" w:rsidR="008F2511" w:rsidRDefault="0023299D">
            <w:pPr>
              <w:spacing w:line="252" w:lineRule="auto"/>
              <w:jc w:val="both"/>
              <w:rPr>
                <w:rFonts w:eastAsia="Times New Roman" w:cstheme="minorHAnsi"/>
              </w:rPr>
            </w:pPr>
            <w:r>
              <w:rPr>
                <w:rFonts w:eastAsia="Times New Roman" w:cstheme="minorHAnsi"/>
              </w:rPr>
              <w:t>16.</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23F4FF88" w14:textId="77777777" w:rsidR="008F2511" w:rsidRDefault="0023299D">
            <w:pPr>
              <w:spacing w:line="252" w:lineRule="auto"/>
              <w:jc w:val="both"/>
              <w:rPr>
                <w:rFonts w:eastAsia="Times New Roman" w:cstheme="minorHAnsi"/>
              </w:rPr>
            </w:pPr>
            <w:r>
              <w:rPr>
                <w:rFonts w:eastAsia="Times New Roman" w:cstheme="minorHAnsi"/>
              </w:rPr>
              <w:t>Solicitar reposición del kit de derrames en el pedido colectivo.</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08FBD3D5" w14:textId="77777777" w:rsidR="008F2511" w:rsidRDefault="0023299D">
            <w:pPr>
              <w:spacing w:line="252" w:lineRule="auto"/>
              <w:jc w:val="both"/>
              <w:rPr>
                <w:rFonts w:eastAsia="Times New Roman" w:cstheme="minorHAnsi"/>
              </w:rPr>
            </w:pPr>
            <w:r>
              <w:rPr>
                <w:rFonts w:eastAsia="Times New Roman" w:cstheme="minorHAnsi"/>
              </w:rPr>
              <w:t>Enfermera profesional/auxiliar de enfermería</w:t>
            </w:r>
          </w:p>
        </w:tc>
        <w:tc>
          <w:tcPr>
            <w:tcW w:w="160" w:type="dxa"/>
            <w:shd w:val="clear" w:color="auto" w:fill="auto"/>
            <w:vAlign w:val="center"/>
          </w:tcPr>
          <w:p w14:paraId="3FFA5A89" w14:textId="77777777" w:rsidR="008F2511" w:rsidRDefault="008F2511">
            <w:pPr>
              <w:spacing w:line="252" w:lineRule="auto"/>
              <w:rPr>
                <w:rFonts w:eastAsiaTheme="minorHAnsi"/>
                <w:sz w:val="20"/>
                <w:szCs w:val="20"/>
              </w:rPr>
            </w:pPr>
          </w:p>
        </w:tc>
      </w:tr>
      <w:tr w:rsidR="008F2511" w14:paraId="039D08B4"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20373EA6" w14:textId="77777777" w:rsidR="008F2511" w:rsidRDefault="008F2511">
            <w:pPr>
              <w:rPr>
                <w:rFonts w:eastAsia="Times New Roman" w:cstheme="minorHAnsi"/>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026B28D9" w14:textId="77777777" w:rsidR="008F2511" w:rsidRDefault="008F2511">
            <w:pPr>
              <w:rPr>
                <w:rFonts w:eastAsia="Times New Roman" w:cstheme="minorHAnsi"/>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640ABC56" w14:textId="77777777" w:rsidR="008F2511" w:rsidRDefault="008F2511">
            <w:pPr>
              <w:rPr>
                <w:rFonts w:eastAsia="Times New Roman" w:cstheme="minorHAnsi"/>
                <w:lang w:eastAsia="en-US"/>
              </w:rPr>
            </w:pPr>
          </w:p>
        </w:tc>
        <w:tc>
          <w:tcPr>
            <w:tcW w:w="160" w:type="dxa"/>
            <w:shd w:val="clear" w:color="auto" w:fill="auto"/>
            <w:vAlign w:val="center"/>
          </w:tcPr>
          <w:p w14:paraId="0AE80F3B" w14:textId="77777777" w:rsidR="008F2511" w:rsidRDefault="008F2511">
            <w:pPr>
              <w:rPr>
                <w:rFonts w:eastAsia="Times New Roman" w:cstheme="minorHAnsi"/>
              </w:rPr>
            </w:pPr>
          </w:p>
        </w:tc>
      </w:tr>
      <w:tr w:rsidR="008F2511" w14:paraId="770DC43C" w14:textId="77777777">
        <w:trPr>
          <w:trHeight w:val="450"/>
        </w:trPr>
        <w:tc>
          <w:tcPr>
            <w:tcW w:w="1015" w:type="dxa"/>
            <w:vMerge w:val="restart"/>
            <w:tcBorders>
              <w:left w:val="single" w:sz="8" w:space="0" w:color="000000"/>
              <w:bottom w:val="single" w:sz="4" w:space="0" w:color="000000"/>
              <w:right w:val="single" w:sz="4" w:space="0" w:color="000000"/>
            </w:tcBorders>
            <w:shd w:val="clear" w:color="auto" w:fill="auto"/>
            <w:vAlign w:val="center"/>
          </w:tcPr>
          <w:p w14:paraId="3A6392B2" w14:textId="77777777" w:rsidR="008F2511" w:rsidRDefault="0023299D">
            <w:pPr>
              <w:spacing w:line="252" w:lineRule="auto"/>
              <w:jc w:val="both"/>
              <w:rPr>
                <w:rFonts w:eastAsia="Times New Roman" w:cstheme="minorHAnsi"/>
              </w:rPr>
            </w:pPr>
            <w:r>
              <w:rPr>
                <w:rFonts w:eastAsia="Times New Roman" w:cstheme="minorHAnsi"/>
              </w:rPr>
              <w:t>17.</w:t>
            </w:r>
          </w:p>
        </w:tc>
        <w:tc>
          <w:tcPr>
            <w:tcW w:w="4869" w:type="dxa"/>
            <w:vMerge w:val="restart"/>
            <w:tcBorders>
              <w:left w:val="single" w:sz="4" w:space="0" w:color="000000"/>
              <w:bottom w:val="single" w:sz="4" w:space="0" w:color="000000"/>
              <w:right w:val="single" w:sz="4" w:space="0" w:color="000000"/>
            </w:tcBorders>
            <w:shd w:val="clear" w:color="auto" w:fill="auto"/>
            <w:vAlign w:val="center"/>
          </w:tcPr>
          <w:p w14:paraId="18FF7E13" w14:textId="77777777" w:rsidR="008F2511" w:rsidRDefault="0023299D">
            <w:pPr>
              <w:spacing w:line="252" w:lineRule="auto"/>
              <w:jc w:val="both"/>
              <w:rPr>
                <w:rFonts w:eastAsia="Times New Roman" w:cstheme="minorHAnsi"/>
              </w:rPr>
            </w:pPr>
            <w:r>
              <w:rPr>
                <w:rFonts w:eastAsia="Times New Roman" w:cstheme="minorHAnsi"/>
              </w:rPr>
              <w:t>Justificar la ampolla en la historia clínica para su posterior facturación y reposición en la administración al paciente.</w:t>
            </w:r>
          </w:p>
        </w:tc>
        <w:tc>
          <w:tcPr>
            <w:tcW w:w="2895" w:type="dxa"/>
            <w:vMerge w:val="restart"/>
            <w:tcBorders>
              <w:left w:val="single" w:sz="4" w:space="0" w:color="000000"/>
              <w:bottom w:val="single" w:sz="4" w:space="0" w:color="000000"/>
              <w:right w:val="single" w:sz="8" w:space="0" w:color="000000"/>
            </w:tcBorders>
            <w:shd w:val="clear" w:color="auto" w:fill="auto"/>
            <w:vAlign w:val="center"/>
          </w:tcPr>
          <w:p w14:paraId="1C94565A" w14:textId="77777777" w:rsidR="008F2511" w:rsidRDefault="0023299D">
            <w:pPr>
              <w:spacing w:line="252" w:lineRule="auto"/>
              <w:jc w:val="both"/>
              <w:rPr>
                <w:rFonts w:eastAsia="Times New Roman" w:cstheme="minorHAnsi"/>
              </w:rPr>
            </w:pPr>
            <w:r>
              <w:rPr>
                <w:rFonts w:eastAsia="Times New Roman" w:cstheme="minorHAnsi"/>
              </w:rPr>
              <w:t>Enfermera profesional/auxiliar de enfermería</w:t>
            </w:r>
          </w:p>
        </w:tc>
        <w:tc>
          <w:tcPr>
            <w:tcW w:w="160" w:type="dxa"/>
            <w:shd w:val="clear" w:color="auto" w:fill="auto"/>
            <w:vAlign w:val="center"/>
          </w:tcPr>
          <w:p w14:paraId="01C17E0F" w14:textId="77777777" w:rsidR="008F2511" w:rsidRDefault="008F2511">
            <w:pPr>
              <w:spacing w:line="252" w:lineRule="auto"/>
              <w:rPr>
                <w:rFonts w:eastAsiaTheme="minorHAnsi"/>
                <w:sz w:val="20"/>
                <w:szCs w:val="20"/>
              </w:rPr>
            </w:pPr>
          </w:p>
        </w:tc>
      </w:tr>
      <w:tr w:rsidR="008F2511" w14:paraId="2FC9D98A" w14:textId="77777777">
        <w:trPr>
          <w:trHeight w:val="450"/>
        </w:trPr>
        <w:tc>
          <w:tcPr>
            <w:tcW w:w="1015" w:type="dxa"/>
            <w:vMerge/>
            <w:tcBorders>
              <w:left w:val="single" w:sz="8" w:space="0" w:color="000000"/>
              <w:bottom w:val="single" w:sz="4" w:space="0" w:color="000000"/>
              <w:right w:val="single" w:sz="4" w:space="0" w:color="000000"/>
            </w:tcBorders>
            <w:shd w:val="clear" w:color="auto" w:fill="auto"/>
            <w:vAlign w:val="center"/>
          </w:tcPr>
          <w:p w14:paraId="662E3A3E" w14:textId="77777777" w:rsidR="008F2511" w:rsidRDefault="008F2511">
            <w:pPr>
              <w:rPr>
                <w:rFonts w:eastAsia="Times New Roman" w:cstheme="minorHAnsi"/>
                <w:lang w:eastAsia="en-US"/>
              </w:rPr>
            </w:pPr>
          </w:p>
        </w:tc>
        <w:tc>
          <w:tcPr>
            <w:tcW w:w="4869" w:type="dxa"/>
            <w:vMerge/>
            <w:tcBorders>
              <w:left w:val="single" w:sz="4" w:space="0" w:color="000000"/>
              <w:bottom w:val="single" w:sz="4" w:space="0" w:color="000000"/>
              <w:right w:val="single" w:sz="4" w:space="0" w:color="000000"/>
            </w:tcBorders>
            <w:shd w:val="clear" w:color="auto" w:fill="auto"/>
            <w:vAlign w:val="center"/>
          </w:tcPr>
          <w:p w14:paraId="167D4474" w14:textId="77777777" w:rsidR="008F2511" w:rsidRDefault="008F2511">
            <w:pPr>
              <w:rPr>
                <w:rFonts w:eastAsia="Times New Roman" w:cstheme="minorHAnsi"/>
                <w:lang w:eastAsia="en-US"/>
              </w:rPr>
            </w:pPr>
          </w:p>
        </w:tc>
        <w:tc>
          <w:tcPr>
            <w:tcW w:w="2895" w:type="dxa"/>
            <w:vMerge/>
            <w:tcBorders>
              <w:left w:val="single" w:sz="4" w:space="0" w:color="000000"/>
              <w:bottom w:val="single" w:sz="4" w:space="0" w:color="000000"/>
              <w:right w:val="single" w:sz="8" w:space="0" w:color="000000"/>
            </w:tcBorders>
            <w:shd w:val="clear" w:color="auto" w:fill="auto"/>
            <w:vAlign w:val="center"/>
          </w:tcPr>
          <w:p w14:paraId="5EB7C724" w14:textId="77777777" w:rsidR="008F2511" w:rsidRDefault="008F2511">
            <w:pPr>
              <w:rPr>
                <w:rFonts w:eastAsia="Times New Roman" w:cstheme="minorHAnsi"/>
                <w:lang w:eastAsia="en-US"/>
              </w:rPr>
            </w:pPr>
          </w:p>
        </w:tc>
        <w:tc>
          <w:tcPr>
            <w:tcW w:w="160" w:type="dxa"/>
            <w:shd w:val="clear" w:color="auto" w:fill="auto"/>
            <w:vAlign w:val="center"/>
          </w:tcPr>
          <w:p w14:paraId="4B5FA856" w14:textId="77777777" w:rsidR="008F2511" w:rsidRDefault="008F2511">
            <w:pPr>
              <w:rPr>
                <w:rFonts w:eastAsia="Times New Roman" w:cstheme="minorHAnsi"/>
              </w:rPr>
            </w:pPr>
          </w:p>
        </w:tc>
      </w:tr>
      <w:tr w:rsidR="008F2511" w14:paraId="22C302B0" w14:textId="77777777">
        <w:trPr>
          <w:trHeight w:val="45"/>
        </w:trPr>
        <w:tc>
          <w:tcPr>
            <w:tcW w:w="1015" w:type="dxa"/>
            <w:tcBorders>
              <w:left w:val="single" w:sz="8" w:space="0" w:color="000000"/>
              <w:bottom w:val="single" w:sz="8" w:space="0" w:color="000000"/>
              <w:right w:val="single" w:sz="4" w:space="0" w:color="000000"/>
            </w:tcBorders>
            <w:shd w:val="clear" w:color="auto" w:fill="auto"/>
            <w:vAlign w:val="center"/>
          </w:tcPr>
          <w:p w14:paraId="6DAB44FE" w14:textId="77777777" w:rsidR="008F2511" w:rsidRDefault="0023299D">
            <w:pPr>
              <w:spacing w:line="252" w:lineRule="auto"/>
              <w:jc w:val="both"/>
              <w:rPr>
                <w:rFonts w:eastAsia="Times New Roman" w:cstheme="minorHAnsi"/>
              </w:rPr>
            </w:pPr>
            <w:r>
              <w:rPr>
                <w:rFonts w:eastAsia="Times New Roman" w:cstheme="minorHAnsi"/>
              </w:rPr>
              <w:t>18.</w:t>
            </w:r>
          </w:p>
        </w:tc>
        <w:tc>
          <w:tcPr>
            <w:tcW w:w="4869" w:type="dxa"/>
            <w:tcBorders>
              <w:bottom w:val="single" w:sz="8" w:space="0" w:color="000000"/>
              <w:right w:val="single" w:sz="4" w:space="0" w:color="000000"/>
            </w:tcBorders>
            <w:shd w:val="clear" w:color="auto" w:fill="auto"/>
            <w:vAlign w:val="center"/>
          </w:tcPr>
          <w:p w14:paraId="5E82B783" w14:textId="77777777" w:rsidR="008F2511" w:rsidRDefault="00350FCB">
            <w:pPr>
              <w:spacing w:line="252" w:lineRule="auto"/>
              <w:jc w:val="both"/>
              <w:rPr>
                <w:rFonts w:eastAsia="Times New Roman" w:cstheme="minorHAnsi"/>
                <w:color w:val="000000" w:themeColor="text1"/>
              </w:rPr>
            </w:pPr>
            <w:hyperlink r:id="rId44">
              <w:r w:rsidR="0023299D">
                <w:rPr>
                  <w:rStyle w:val="EnlacedeInternet"/>
                  <w:rFonts w:eastAsia="Times New Roman" w:cstheme="minorHAnsi"/>
                  <w:color w:val="000000" w:themeColor="text1"/>
                  <w:u w:val="none"/>
                </w:rPr>
                <w:t>Proceder a desinfectar el área contaminada de acuerdo con los Protocolos de Limpieza y desinfección.</w:t>
              </w:r>
            </w:hyperlink>
          </w:p>
        </w:tc>
        <w:tc>
          <w:tcPr>
            <w:tcW w:w="2895" w:type="dxa"/>
            <w:tcBorders>
              <w:bottom w:val="single" w:sz="8" w:space="0" w:color="000000"/>
              <w:right w:val="single" w:sz="8" w:space="0" w:color="000000"/>
            </w:tcBorders>
            <w:shd w:val="clear" w:color="auto" w:fill="auto"/>
            <w:vAlign w:val="center"/>
          </w:tcPr>
          <w:p w14:paraId="57C70484" w14:textId="77777777" w:rsidR="008F2511" w:rsidRDefault="0023299D">
            <w:pPr>
              <w:spacing w:line="252" w:lineRule="auto"/>
              <w:jc w:val="both"/>
              <w:rPr>
                <w:rFonts w:eastAsia="Times New Roman" w:cstheme="minorHAnsi"/>
              </w:rPr>
            </w:pPr>
            <w:r>
              <w:rPr>
                <w:rFonts w:eastAsia="Times New Roman" w:cstheme="minorHAnsi"/>
              </w:rPr>
              <w:t>Auxiliar de servicios generales</w:t>
            </w:r>
          </w:p>
        </w:tc>
        <w:tc>
          <w:tcPr>
            <w:tcW w:w="160" w:type="dxa"/>
            <w:shd w:val="clear" w:color="auto" w:fill="auto"/>
            <w:vAlign w:val="center"/>
          </w:tcPr>
          <w:p w14:paraId="09051353" w14:textId="77777777" w:rsidR="008F2511" w:rsidRDefault="008F2511">
            <w:pPr>
              <w:spacing w:line="252" w:lineRule="auto"/>
              <w:rPr>
                <w:rFonts w:eastAsiaTheme="minorHAnsi"/>
                <w:sz w:val="20"/>
                <w:szCs w:val="20"/>
              </w:rPr>
            </w:pPr>
          </w:p>
        </w:tc>
      </w:tr>
    </w:tbl>
    <w:p w14:paraId="2E4AE1DF" w14:textId="77777777" w:rsidR="008F2511" w:rsidRDefault="008F2511">
      <w:pPr>
        <w:jc w:val="both"/>
        <w:rPr>
          <w:rFonts w:asciiTheme="minorHAnsi" w:hAnsiTheme="minorHAnsi" w:cstheme="minorHAnsi"/>
          <w:lang w:eastAsia="en-US"/>
        </w:rPr>
      </w:pPr>
    </w:p>
    <w:p w14:paraId="09C7E9E1" w14:textId="77777777" w:rsidR="008F2511" w:rsidRDefault="0023299D">
      <w:pPr>
        <w:pStyle w:val="Subttulo"/>
        <w:numPr>
          <w:ilvl w:val="0"/>
          <w:numId w:val="79"/>
        </w:numPr>
        <w:rPr>
          <w:rFonts w:eastAsia="Times New Roman" w:cstheme="minorHAnsi"/>
          <w:color w:val="000000"/>
        </w:rPr>
      </w:pPr>
      <w:r>
        <w:t>Derrame de residuos citostáticos</w:t>
      </w:r>
    </w:p>
    <w:p w14:paraId="55640340" w14:textId="77777777" w:rsidR="008F2511" w:rsidRDefault="0023299D">
      <w:pPr>
        <w:jc w:val="both"/>
        <w:rPr>
          <w:rFonts w:eastAsiaTheme="minorHAnsi" w:cstheme="minorHAnsi"/>
        </w:rPr>
      </w:pPr>
      <w:r>
        <w:rPr>
          <w:rFonts w:cstheme="minorHAnsi"/>
        </w:rPr>
        <w:t>El personal asistencial o de servicios generales que proceda al tratamiento del derrame debe estar capacitado y actuar sin demora en el mismo momento en que éste se produzca.</w:t>
      </w:r>
    </w:p>
    <w:p w14:paraId="78DD9606" w14:textId="77777777" w:rsidR="008F2511" w:rsidRDefault="0023299D">
      <w:pPr>
        <w:jc w:val="both"/>
        <w:rPr>
          <w:rFonts w:cstheme="minorHAnsi"/>
        </w:rPr>
      </w:pPr>
      <w:r>
        <w:rPr>
          <w:rFonts w:cstheme="minorHAnsi"/>
        </w:rPr>
        <w:t>En primer lugar, se protegerá con bata impermeable, polainas, 2 pares de guantes, mascarilla homologada de protección respiratoria.</w:t>
      </w:r>
    </w:p>
    <w:p w14:paraId="67D153F8" w14:textId="77777777" w:rsidR="008F2511" w:rsidRDefault="0023299D">
      <w:pPr>
        <w:jc w:val="both"/>
        <w:rPr>
          <w:rFonts w:cstheme="minorHAnsi"/>
        </w:rPr>
      </w:pPr>
      <w:r>
        <w:rPr>
          <w:rFonts w:cstheme="minorHAnsi"/>
        </w:rPr>
        <w:t>En el caso de que se trate un derrame de gran volumen:</w:t>
      </w:r>
    </w:p>
    <w:p w14:paraId="648F5198" w14:textId="77777777" w:rsidR="008F2511" w:rsidRDefault="0023299D">
      <w:pPr>
        <w:jc w:val="both"/>
        <w:rPr>
          <w:rFonts w:cstheme="minorHAnsi"/>
        </w:rPr>
      </w:pPr>
      <w:r>
        <w:rPr>
          <w:rFonts w:cstheme="minorHAnsi"/>
        </w:rPr>
        <w:t>Se procederá a aislar la zona.</w:t>
      </w:r>
    </w:p>
    <w:p w14:paraId="693A21C3" w14:textId="77777777" w:rsidR="008F2511" w:rsidRDefault="0023299D">
      <w:pPr>
        <w:jc w:val="both"/>
        <w:rPr>
          <w:rFonts w:cstheme="minorHAnsi"/>
        </w:rPr>
      </w:pPr>
      <w:r>
        <w:rPr>
          <w:rFonts w:cstheme="minorHAnsi"/>
        </w:rPr>
        <w:t xml:space="preserve">Se empapará el derrame con un paño absorbente (seco si se trata de líquidos y húmedo si es un </w:t>
      </w:r>
      <w:r>
        <w:rPr>
          <w:rFonts w:cstheme="minorHAnsi"/>
        </w:rPr>
        <w:lastRenderedPageBreak/>
        <w:t>polvo seco) antes de proceder a su limpieza.</w:t>
      </w:r>
    </w:p>
    <w:p w14:paraId="762E251B" w14:textId="77777777" w:rsidR="008F2511" w:rsidRDefault="0023299D">
      <w:pPr>
        <w:jc w:val="both"/>
        <w:rPr>
          <w:rFonts w:cstheme="minorHAnsi"/>
        </w:rPr>
      </w:pPr>
      <w:r>
        <w:rPr>
          <w:rFonts w:cstheme="minorHAnsi"/>
        </w:rPr>
        <w:t>Si existen restos de cristales nunca se recogerán directamente con la mano sino con la ayuda de unas pinzas o un recogedor desechable.</w:t>
      </w:r>
    </w:p>
    <w:p w14:paraId="635272E5" w14:textId="77777777" w:rsidR="008F2511" w:rsidRDefault="0023299D">
      <w:pPr>
        <w:jc w:val="both"/>
        <w:rPr>
          <w:rFonts w:cstheme="minorHAnsi"/>
        </w:rPr>
      </w:pPr>
      <w:r>
        <w:rPr>
          <w:rFonts w:cstheme="minorHAnsi"/>
        </w:rPr>
        <w:t>Finalmente se lavará la zona la zona tres veces con jabón aclarando finalmente con abundante agua. Para limpiar se procederá de las zonas menos contaminadas a las más contaminadas.</w:t>
      </w:r>
    </w:p>
    <w:p w14:paraId="6D0E9F38" w14:textId="77777777" w:rsidR="008F2511" w:rsidRDefault="0023299D">
      <w:pPr>
        <w:jc w:val="both"/>
        <w:rPr>
          <w:rFonts w:cstheme="minorHAnsi"/>
        </w:rPr>
      </w:pPr>
      <w:r>
        <w:rPr>
          <w:rFonts w:cstheme="minorHAnsi"/>
        </w:rPr>
        <w:t xml:space="preserve">Todos los residuos recogidos, así como el material empleado se tratarán como residuo peligroso a la hora de su eliminación. </w:t>
      </w:r>
    </w:p>
    <w:p w14:paraId="64FF13FD" w14:textId="77777777" w:rsidR="008F2511" w:rsidRDefault="0023299D">
      <w:pPr>
        <w:jc w:val="both"/>
        <w:rPr>
          <w:rFonts w:cstheme="minorHAnsi"/>
        </w:rPr>
      </w:pPr>
      <w:r>
        <w:rPr>
          <w:rFonts w:cstheme="minorHAnsi"/>
        </w:rPr>
        <w:t xml:space="preserve"> </w:t>
      </w:r>
    </w:p>
    <w:p w14:paraId="28AEB970" w14:textId="77777777" w:rsidR="008F2511" w:rsidRDefault="0023299D">
      <w:pPr>
        <w:jc w:val="both"/>
        <w:rPr>
          <w:rFonts w:cstheme="minorHAnsi"/>
        </w:rPr>
      </w:pPr>
      <w:r>
        <w:rPr>
          <w:rFonts w:cstheme="minorHAnsi"/>
        </w:rPr>
        <w:t xml:space="preserve"> </w:t>
      </w:r>
      <w:r>
        <w:rPr>
          <w:noProof/>
        </w:rPr>
        <w:drawing>
          <wp:inline distT="0" distB="0" distL="0" distR="0" wp14:anchorId="0B2433BC" wp14:editId="06E159AA">
            <wp:extent cx="5612130" cy="484060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pic:cNvPicPr>
                      <a:picLocks noChangeAspect="1" noChangeArrowheads="1"/>
                    </pic:cNvPicPr>
                  </pic:nvPicPr>
                  <pic:blipFill>
                    <a:blip r:embed="rId45"/>
                    <a:stretch>
                      <a:fillRect/>
                    </a:stretch>
                  </pic:blipFill>
                  <pic:spPr bwMode="auto">
                    <a:xfrm>
                      <a:off x="0" y="0"/>
                      <a:ext cx="5612130" cy="4840605"/>
                    </a:xfrm>
                    <a:prstGeom prst="rect">
                      <a:avLst/>
                    </a:prstGeom>
                  </pic:spPr>
                </pic:pic>
              </a:graphicData>
            </a:graphic>
          </wp:inline>
        </w:drawing>
      </w:r>
    </w:p>
    <w:p w14:paraId="520CC013" w14:textId="77777777" w:rsidR="008F2511" w:rsidRDefault="008F2511">
      <w:pPr>
        <w:jc w:val="both"/>
        <w:rPr>
          <w:rFonts w:cstheme="minorHAnsi"/>
        </w:rPr>
      </w:pPr>
    </w:p>
    <w:p w14:paraId="4E317031" w14:textId="77777777" w:rsidR="008F2511" w:rsidRDefault="008F2511">
      <w:pPr>
        <w:jc w:val="both"/>
        <w:rPr>
          <w:rFonts w:cstheme="minorHAnsi"/>
        </w:rPr>
      </w:pPr>
    </w:p>
    <w:p w14:paraId="59A9F917" w14:textId="77777777" w:rsidR="008F2511" w:rsidRDefault="008F2511">
      <w:pPr>
        <w:jc w:val="both"/>
        <w:rPr>
          <w:rFonts w:cstheme="minorHAnsi"/>
        </w:rPr>
      </w:pPr>
    </w:p>
    <w:tbl>
      <w:tblPr>
        <w:tblpPr w:leftFromText="141" w:rightFromText="141" w:vertAnchor="text" w:horzAnchor="margin" w:tblpY="21"/>
        <w:tblW w:w="8790" w:type="dxa"/>
        <w:tblLook w:val="01E0" w:firstRow="1" w:lastRow="1" w:firstColumn="1" w:lastColumn="1" w:noHBand="0" w:noVBand="0"/>
      </w:tblPr>
      <w:tblGrid>
        <w:gridCol w:w="1929"/>
        <w:gridCol w:w="2746"/>
        <w:gridCol w:w="2125"/>
        <w:gridCol w:w="1990"/>
      </w:tblGrid>
      <w:tr w:rsidR="008F2511" w14:paraId="08D3C972" w14:textId="77777777">
        <w:trPr>
          <w:trHeight w:val="1468"/>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8C5D9C5" w14:textId="77777777" w:rsidR="008F2511" w:rsidRDefault="008F2511">
            <w:pPr>
              <w:jc w:val="both"/>
            </w:pPr>
          </w:p>
          <w:p w14:paraId="0940426C" w14:textId="77777777" w:rsidR="008F2511" w:rsidRDefault="008F2511">
            <w:pPr>
              <w:jc w:val="both"/>
            </w:pPr>
          </w:p>
          <w:p w14:paraId="0140D346" w14:textId="77777777" w:rsidR="008F2511" w:rsidRDefault="0023299D">
            <w:pPr>
              <w:jc w:val="both"/>
            </w:pPr>
            <w:r>
              <w:rPr>
                <w:w w:val="85"/>
              </w:rPr>
              <w:t xml:space="preserve">PROTECCIÓN </w:t>
            </w:r>
            <w:r>
              <w:rPr>
                <w:w w:val="80"/>
              </w:rPr>
              <w:t>RESPIRATORIA</w:t>
            </w:r>
          </w:p>
        </w:tc>
        <w:tc>
          <w:tcPr>
            <w:tcW w:w="2746" w:type="dxa"/>
            <w:tcBorders>
              <w:top w:val="single" w:sz="4" w:space="0" w:color="000000"/>
              <w:left w:val="single" w:sz="4" w:space="0" w:color="000000"/>
              <w:bottom w:val="single" w:sz="4" w:space="0" w:color="000000"/>
              <w:right w:val="single" w:sz="4" w:space="0" w:color="000000"/>
            </w:tcBorders>
            <w:shd w:val="clear" w:color="auto" w:fill="auto"/>
          </w:tcPr>
          <w:p w14:paraId="2EF5D416" w14:textId="77777777" w:rsidR="008F2511" w:rsidRDefault="008F2511">
            <w:pPr>
              <w:jc w:val="both"/>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27D6178D" w14:textId="77777777" w:rsidR="008F2511" w:rsidRDefault="0023299D">
            <w:pPr>
              <w:jc w:val="both"/>
            </w:pPr>
            <w:r>
              <w:rPr>
                <w:w w:val="95"/>
              </w:rPr>
              <w:t>de</w:t>
            </w:r>
            <w:r>
              <w:rPr>
                <w:spacing w:val="55"/>
                <w:w w:val="95"/>
              </w:rPr>
              <w:t xml:space="preserve"> </w:t>
            </w:r>
            <w:r>
              <w:rPr>
                <w:w w:val="95"/>
              </w:rPr>
              <w:t>almacenamiento intermedio y</w:t>
            </w:r>
            <w:r>
              <w:rPr>
                <w:spacing w:val="-12"/>
                <w:w w:val="95"/>
              </w:rPr>
              <w:t xml:space="preserve"> </w:t>
            </w:r>
            <w:r>
              <w:rPr>
                <w:w w:val="95"/>
              </w:rPr>
              <w:t>central. Labores</w:t>
            </w:r>
            <w:r>
              <w:rPr>
                <w:w w:val="95"/>
              </w:rPr>
              <w:tab/>
            </w:r>
            <w:r>
              <w:rPr>
                <w:w w:val="90"/>
              </w:rPr>
              <w:t>de</w:t>
            </w:r>
          </w:p>
          <w:p w14:paraId="5B524D1B" w14:textId="77777777" w:rsidR="008F2511" w:rsidRDefault="0023299D">
            <w:pPr>
              <w:jc w:val="both"/>
            </w:pPr>
            <w:r>
              <w:t xml:space="preserve">tratamiento de </w:t>
            </w:r>
            <w:r>
              <w:rPr>
                <w:w w:val="95"/>
              </w:rPr>
              <w:t xml:space="preserve">residuos infecciosos </w:t>
            </w:r>
            <w:r>
              <w:t>“Inactivación”.</w:t>
            </w:r>
          </w:p>
          <w:p w14:paraId="7F64F4EF" w14:textId="77777777" w:rsidR="008F2511" w:rsidRDefault="0023299D">
            <w:pPr>
              <w:jc w:val="both"/>
            </w:pPr>
            <w:r>
              <w:lastRenderedPageBreak/>
              <w:t xml:space="preserve">Cualquier labor que implique </w:t>
            </w:r>
            <w:r>
              <w:rPr>
                <w:w w:val="95"/>
              </w:rPr>
              <w:t xml:space="preserve">permanencia dentro </w:t>
            </w:r>
            <w:r>
              <w:t>de los depósitos de almacenamiento</w:t>
            </w:r>
          </w:p>
          <w:p w14:paraId="5F15818A" w14:textId="77777777" w:rsidR="008F2511" w:rsidRDefault="0023299D">
            <w:pPr>
              <w:jc w:val="both"/>
            </w:pPr>
            <w:r>
              <w:t>temporal o central.</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571769C4" w14:textId="77777777" w:rsidR="008F2511" w:rsidRDefault="008F2511">
            <w:pPr>
              <w:jc w:val="both"/>
            </w:pPr>
          </w:p>
          <w:p w14:paraId="38416DDA" w14:textId="77777777" w:rsidR="008F2511" w:rsidRDefault="008F2511">
            <w:pPr>
              <w:jc w:val="both"/>
            </w:pPr>
          </w:p>
          <w:p w14:paraId="41202261" w14:textId="77777777" w:rsidR="008F2511" w:rsidRDefault="0023299D">
            <w:pPr>
              <w:jc w:val="both"/>
            </w:pPr>
            <w:r>
              <w:t>Cambio de filtro de acuerdo con lo estipulado por el proveedor.</w:t>
            </w:r>
          </w:p>
        </w:tc>
      </w:tr>
      <w:tr w:rsidR="008F2511" w14:paraId="64A25468" w14:textId="77777777">
        <w:trPr>
          <w:trHeight w:val="2475"/>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FE3C499" w14:textId="77777777" w:rsidR="008F2511" w:rsidRDefault="008F2511">
            <w:pPr>
              <w:jc w:val="both"/>
            </w:pPr>
          </w:p>
          <w:p w14:paraId="1FFA058A" w14:textId="77777777" w:rsidR="008F2511" w:rsidRDefault="008F2511">
            <w:pPr>
              <w:jc w:val="both"/>
            </w:pPr>
          </w:p>
          <w:p w14:paraId="55B33E72" w14:textId="77777777" w:rsidR="008F2511" w:rsidRDefault="008F2511">
            <w:pPr>
              <w:jc w:val="both"/>
            </w:pPr>
          </w:p>
          <w:p w14:paraId="586F87E9" w14:textId="77777777" w:rsidR="008F2511" w:rsidRDefault="008F2511">
            <w:pPr>
              <w:jc w:val="both"/>
            </w:pPr>
          </w:p>
          <w:p w14:paraId="49BDD015" w14:textId="77777777" w:rsidR="008F2511" w:rsidRDefault="008F2511">
            <w:pPr>
              <w:jc w:val="both"/>
            </w:pPr>
          </w:p>
          <w:p w14:paraId="11E498B0" w14:textId="77777777" w:rsidR="008F2511" w:rsidRDefault="008F2511">
            <w:pPr>
              <w:jc w:val="both"/>
            </w:pPr>
          </w:p>
          <w:p w14:paraId="09C2505D" w14:textId="77777777" w:rsidR="008F2511" w:rsidRDefault="0023299D">
            <w:pPr>
              <w:jc w:val="both"/>
            </w:pPr>
            <w:r>
              <w:rPr>
                <w:w w:val="90"/>
              </w:rPr>
              <w:t>ROPA Y SOBREROPA</w:t>
            </w:r>
          </w:p>
        </w:tc>
        <w:tc>
          <w:tcPr>
            <w:tcW w:w="2746" w:type="dxa"/>
            <w:tcBorders>
              <w:top w:val="single" w:sz="4" w:space="0" w:color="000000"/>
              <w:left w:val="single" w:sz="4" w:space="0" w:color="000000"/>
              <w:bottom w:val="single" w:sz="4" w:space="0" w:color="000000"/>
              <w:right w:val="single" w:sz="4" w:space="0" w:color="000000"/>
            </w:tcBorders>
            <w:shd w:val="clear" w:color="auto" w:fill="auto"/>
          </w:tcPr>
          <w:p w14:paraId="7E91AAA4" w14:textId="77777777" w:rsidR="008F2511" w:rsidRDefault="0023299D">
            <w:pPr>
              <w:jc w:val="both"/>
            </w:pPr>
            <w:r>
              <w:t>Ropa</w:t>
            </w:r>
            <w:r>
              <w:tab/>
              <w:t>de</w:t>
            </w:r>
            <w:r>
              <w:tab/>
            </w:r>
            <w:r>
              <w:rPr>
                <w:w w:val="95"/>
              </w:rPr>
              <w:t xml:space="preserve">trabajo </w:t>
            </w:r>
            <w:r>
              <w:t>gruesa,</w:t>
            </w:r>
            <w:r>
              <w:rPr>
                <w:spacing w:val="-27"/>
              </w:rPr>
              <w:t xml:space="preserve"> </w:t>
            </w:r>
            <w:r>
              <w:t>en</w:t>
            </w:r>
            <w:r>
              <w:rPr>
                <w:spacing w:val="-27"/>
              </w:rPr>
              <w:t xml:space="preserve"> </w:t>
            </w:r>
            <w:r>
              <w:t>material antifluido</w:t>
            </w:r>
            <w:r>
              <w:rPr>
                <w:spacing w:val="-23"/>
              </w:rPr>
              <w:t xml:space="preserve"> </w:t>
            </w:r>
            <w:r>
              <w:t>y</w:t>
            </w:r>
            <w:r>
              <w:rPr>
                <w:spacing w:val="-23"/>
              </w:rPr>
              <w:t xml:space="preserve"> </w:t>
            </w:r>
            <w:r>
              <w:t>de</w:t>
            </w:r>
            <w:r>
              <w:rPr>
                <w:spacing w:val="-23"/>
              </w:rPr>
              <w:t xml:space="preserve"> </w:t>
            </w:r>
            <w:r>
              <w:t xml:space="preserve">color </w:t>
            </w:r>
            <w:r>
              <w:rPr>
                <w:w w:val="95"/>
              </w:rPr>
              <w:t>que</w:t>
            </w:r>
            <w:r>
              <w:rPr>
                <w:spacing w:val="-18"/>
                <w:w w:val="95"/>
              </w:rPr>
              <w:t xml:space="preserve"> </w:t>
            </w:r>
            <w:r>
              <w:rPr>
                <w:w w:val="95"/>
              </w:rPr>
              <w:t>contraste</w:t>
            </w:r>
            <w:r>
              <w:rPr>
                <w:spacing w:val="-20"/>
                <w:w w:val="95"/>
              </w:rPr>
              <w:t xml:space="preserve"> </w:t>
            </w:r>
            <w:r>
              <w:rPr>
                <w:w w:val="95"/>
              </w:rPr>
              <w:t>con</w:t>
            </w:r>
            <w:r>
              <w:rPr>
                <w:spacing w:val="-19"/>
                <w:w w:val="95"/>
              </w:rPr>
              <w:t xml:space="preserve"> </w:t>
            </w:r>
            <w:r>
              <w:rPr>
                <w:w w:val="95"/>
              </w:rPr>
              <w:t xml:space="preserve">la </w:t>
            </w:r>
            <w:r>
              <w:t>del</w:t>
            </w:r>
            <w:r>
              <w:tab/>
            </w:r>
            <w:r>
              <w:rPr>
                <w:w w:val="95"/>
              </w:rPr>
              <w:t>resto</w:t>
            </w:r>
            <w:r>
              <w:rPr>
                <w:w w:val="95"/>
              </w:rPr>
              <w:tab/>
            </w:r>
            <w:r>
              <w:rPr>
                <w:w w:val="95"/>
              </w:rPr>
              <w:tab/>
            </w:r>
            <w:r>
              <w:rPr>
                <w:w w:val="90"/>
              </w:rPr>
              <w:t xml:space="preserve">del </w:t>
            </w:r>
            <w:r>
              <w:t xml:space="preserve">personal para fácil identificación </w:t>
            </w:r>
            <w:r>
              <w:rPr>
                <w:w w:val="90"/>
              </w:rPr>
              <w:t>cuando</w:t>
            </w:r>
            <w:r>
              <w:rPr>
                <w:w w:val="90"/>
              </w:rPr>
              <w:tab/>
            </w:r>
            <w:r>
              <w:rPr>
                <w:w w:val="90"/>
              </w:rPr>
              <w:tab/>
            </w:r>
            <w:r>
              <w:rPr>
                <w:w w:val="90"/>
              </w:rPr>
              <w:tab/>
            </w:r>
            <w:r>
              <w:rPr>
                <w:w w:val="90"/>
              </w:rPr>
              <w:tab/>
            </w:r>
            <w:r>
              <w:rPr>
                <w:w w:val="85"/>
              </w:rPr>
              <w:t>se</w:t>
            </w:r>
          </w:p>
          <w:p w14:paraId="354C51E3" w14:textId="77777777" w:rsidR="008F2511" w:rsidRDefault="0023299D">
            <w:pPr>
              <w:jc w:val="both"/>
            </w:pPr>
            <w:r>
              <w:rPr>
                <w:w w:val="95"/>
              </w:rPr>
              <w:t>encuentren en</w:t>
            </w:r>
            <w:r>
              <w:rPr>
                <w:spacing w:val="-45"/>
                <w:w w:val="95"/>
              </w:rPr>
              <w:t xml:space="preserve"> </w:t>
            </w:r>
            <w:r>
              <w:rPr>
                <w:w w:val="95"/>
              </w:rPr>
              <w:t xml:space="preserve">sitios </w:t>
            </w:r>
            <w:r>
              <w:t>de circulación restringida.</w:t>
            </w:r>
          </w:p>
          <w:p w14:paraId="4BEE3221" w14:textId="77777777" w:rsidR="008F2511" w:rsidRDefault="0023299D">
            <w:pPr>
              <w:jc w:val="both"/>
            </w:pPr>
            <w:r>
              <w:t>Blusa o</w:t>
            </w:r>
            <w:r>
              <w:rPr>
                <w:spacing w:val="-49"/>
              </w:rPr>
              <w:t xml:space="preserve"> </w:t>
            </w:r>
            <w:r>
              <w:t>camisa.</w:t>
            </w:r>
          </w:p>
          <w:p w14:paraId="0C05EC77" w14:textId="77777777" w:rsidR="008F2511" w:rsidRDefault="0023299D">
            <w:pPr>
              <w:jc w:val="both"/>
            </w:pPr>
            <w:r>
              <w:t>Gorro.</w:t>
            </w:r>
          </w:p>
          <w:p w14:paraId="5A4D47DA" w14:textId="77777777" w:rsidR="008F2511" w:rsidRDefault="0023299D">
            <w:pPr>
              <w:jc w:val="both"/>
            </w:pPr>
            <w:r>
              <w:t>Delantal</w:t>
            </w:r>
            <w:r>
              <w:tab/>
              <w:t>en</w:t>
            </w:r>
            <w:r>
              <w:tab/>
            </w:r>
            <w:r>
              <w:rPr>
                <w:w w:val="95"/>
              </w:rPr>
              <w:t xml:space="preserve">tela </w:t>
            </w:r>
            <w:r>
              <w:t>encauchada, impermeable</w:t>
            </w:r>
            <w:r>
              <w:tab/>
            </w:r>
            <w:r>
              <w:rPr>
                <w:w w:val="90"/>
              </w:rPr>
              <w:t xml:space="preserve">con </w:t>
            </w:r>
            <w:r>
              <w:t>soporte</w:t>
            </w:r>
            <w:r>
              <w:rPr>
                <w:spacing w:val="-27"/>
              </w:rPr>
              <w:t xml:space="preserve"> </w:t>
            </w:r>
            <w:r>
              <w:t>en</w:t>
            </w:r>
            <w:r>
              <w:rPr>
                <w:spacing w:val="-27"/>
              </w:rPr>
              <w:t xml:space="preserve"> </w:t>
            </w:r>
            <w:r>
              <w:t>el</w:t>
            </w:r>
            <w:r>
              <w:rPr>
                <w:spacing w:val="-26"/>
              </w:rPr>
              <w:t xml:space="preserve"> </w:t>
            </w:r>
            <w:r>
              <w:t>cuello y</w:t>
            </w:r>
            <w:r>
              <w:rPr>
                <w:spacing w:val="-37"/>
              </w:rPr>
              <w:t xml:space="preserve"> </w:t>
            </w:r>
            <w:r>
              <w:t>ajuste</w:t>
            </w:r>
            <w:r>
              <w:rPr>
                <w:spacing w:val="-36"/>
              </w:rPr>
              <w:t xml:space="preserve"> </w:t>
            </w:r>
            <w:r>
              <w:t>a</w:t>
            </w:r>
            <w:r>
              <w:rPr>
                <w:spacing w:val="-37"/>
              </w:rPr>
              <w:t xml:space="preserve"> </w:t>
            </w:r>
            <w:r>
              <w:t>la</w:t>
            </w:r>
            <w:r>
              <w:rPr>
                <w:spacing w:val="-37"/>
              </w:rPr>
              <w:t xml:space="preserve"> </w:t>
            </w:r>
            <w:r>
              <w:t>cintura.</w:t>
            </w:r>
          </w:p>
          <w:p w14:paraId="61CA5FFE" w14:textId="77777777" w:rsidR="008F2511" w:rsidRDefault="0023299D">
            <w:pPr>
              <w:jc w:val="both"/>
            </w:pPr>
            <w:r>
              <w:rPr>
                <w:w w:val="95"/>
              </w:rPr>
              <w:t>Color claro</w:t>
            </w:r>
            <w:r>
              <w:rPr>
                <w:spacing w:val="-34"/>
                <w:w w:val="95"/>
              </w:rPr>
              <w:t xml:space="preserve"> </w:t>
            </w:r>
            <w:r>
              <w:rPr>
                <w:w w:val="95"/>
              </w:rPr>
              <w:t xml:space="preserve">amarillo, </w:t>
            </w:r>
            <w:r>
              <w:t>blanco.</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2BD17F66" w14:textId="77777777" w:rsidR="008F2511" w:rsidRDefault="0023299D">
            <w:pPr>
              <w:jc w:val="both"/>
            </w:pPr>
            <w:r>
              <w:rPr>
                <w:w w:val="95"/>
              </w:rPr>
              <w:t>Labores</w:t>
            </w:r>
            <w:r>
              <w:rPr>
                <w:w w:val="95"/>
              </w:rPr>
              <w:tab/>
            </w:r>
            <w:r>
              <w:rPr>
                <w:w w:val="90"/>
              </w:rPr>
              <w:t xml:space="preserve">de </w:t>
            </w:r>
            <w:r>
              <w:rPr>
                <w:w w:val="95"/>
              </w:rPr>
              <w:t>recolección</w:t>
            </w:r>
            <w:r>
              <w:rPr>
                <w:w w:val="95"/>
              </w:rPr>
              <w:tab/>
            </w:r>
            <w:r>
              <w:rPr>
                <w:w w:val="95"/>
              </w:rPr>
              <w:tab/>
            </w:r>
            <w:r>
              <w:rPr>
                <w:w w:val="90"/>
              </w:rPr>
              <w:t xml:space="preserve">y </w:t>
            </w:r>
            <w:r>
              <w:t>transporte manual.</w:t>
            </w:r>
          </w:p>
          <w:p w14:paraId="1F1123A7" w14:textId="77777777" w:rsidR="008F2511" w:rsidRDefault="0023299D">
            <w:pPr>
              <w:jc w:val="both"/>
            </w:pPr>
            <w:r>
              <w:t>Aseo</w:t>
            </w:r>
            <w:r>
              <w:tab/>
              <w:t>de</w:t>
            </w:r>
          </w:p>
          <w:p w14:paraId="6F918EF6" w14:textId="77777777" w:rsidR="008F2511" w:rsidRDefault="0023299D">
            <w:pPr>
              <w:jc w:val="both"/>
            </w:pPr>
            <w:r>
              <w:rPr>
                <w:w w:val="95"/>
              </w:rPr>
              <w:t>instalaciones</w:t>
            </w:r>
            <w:r>
              <w:rPr>
                <w:w w:val="95"/>
              </w:rPr>
              <w:tab/>
            </w:r>
            <w:r>
              <w:rPr>
                <w:w w:val="90"/>
              </w:rPr>
              <w:t xml:space="preserve">y </w:t>
            </w:r>
            <w:r>
              <w:t>depósitos.</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3E2676A4" w14:textId="77777777" w:rsidR="008F2511" w:rsidRDefault="0023299D">
            <w:pPr>
              <w:jc w:val="both"/>
            </w:pPr>
            <w:r>
              <w:t>Deterioro</w:t>
            </w:r>
            <w:r>
              <w:tab/>
            </w:r>
            <w:r>
              <w:rPr>
                <w:w w:val="95"/>
              </w:rPr>
              <w:t xml:space="preserve">o </w:t>
            </w:r>
            <w:r>
              <w:t>inadecuada presentación.</w:t>
            </w:r>
          </w:p>
        </w:tc>
      </w:tr>
      <w:tr w:rsidR="008F2511" w14:paraId="3B07A124" w14:textId="77777777">
        <w:trPr>
          <w:trHeight w:val="995"/>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28D0A06" w14:textId="77777777" w:rsidR="008F2511" w:rsidRDefault="008F2511">
            <w:pPr>
              <w:jc w:val="both"/>
            </w:pPr>
          </w:p>
          <w:p w14:paraId="37C665C4" w14:textId="77777777" w:rsidR="008F2511" w:rsidRDefault="008F2511">
            <w:pPr>
              <w:jc w:val="both"/>
            </w:pPr>
          </w:p>
          <w:p w14:paraId="513AE505" w14:textId="77777777" w:rsidR="008F2511" w:rsidRDefault="008F2511">
            <w:pPr>
              <w:jc w:val="both"/>
            </w:pPr>
          </w:p>
          <w:p w14:paraId="5B70E255" w14:textId="77777777" w:rsidR="008F2511" w:rsidRDefault="008F2511">
            <w:pPr>
              <w:jc w:val="both"/>
            </w:pPr>
          </w:p>
          <w:p w14:paraId="14A7B7D7" w14:textId="77777777" w:rsidR="008F2511" w:rsidRDefault="008F2511">
            <w:pPr>
              <w:jc w:val="both"/>
            </w:pPr>
          </w:p>
          <w:p w14:paraId="0144683C" w14:textId="77777777" w:rsidR="008F2511" w:rsidRDefault="008F2511">
            <w:pPr>
              <w:jc w:val="both"/>
            </w:pPr>
          </w:p>
          <w:p w14:paraId="385F70F5" w14:textId="77777777" w:rsidR="008F2511" w:rsidRDefault="0023299D">
            <w:pPr>
              <w:jc w:val="both"/>
            </w:pPr>
            <w:r>
              <w:rPr>
                <w:w w:val="90"/>
              </w:rPr>
              <w:t>BOTAS</w:t>
            </w:r>
          </w:p>
        </w:tc>
        <w:tc>
          <w:tcPr>
            <w:tcW w:w="2746" w:type="dxa"/>
            <w:tcBorders>
              <w:top w:val="single" w:sz="4" w:space="0" w:color="000000"/>
              <w:left w:val="single" w:sz="4" w:space="0" w:color="000000"/>
              <w:bottom w:val="single" w:sz="4" w:space="0" w:color="000000"/>
              <w:right w:val="single" w:sz="4" w:space="0" w:color="000000"/>
            </w:tcBorders>
            <w:shd w:val="clear" w:color="auto" w:fill="auto"/>
          </w:tcPr>
          <w:p w14:paraId="407D3275" w14:textId="77777777" w:rsidR="008F2511" w:rsidRDefault="0023299D">
            <w:pPr>
              <w:jc w:val="both"/>
            </w:pPr>
            <w:r>
              <w:t>Botas</w:t>
            </w:r>
            <w:r>
              <w:rPr>
                <w:spacing w:val="-27"/>
              </w:rPr>
              <w:t xml:space="preserve"> </w:t>
            </w:r>
            <w:r>
              <w:t>en</w:t>
            </w:r>
            <w:r>
              <w:rPr>
                <w:spacing w:val="-25"/>
              </w:rPr>
              <w:t xml:space="preserve"> </w:t>
            </w:r>
            <w:r>
              <w:t>caucho</w:t>
            </w:r>
          </w:p>
          <w:p w14:paraId="1E059470" w14:textId="77777777" w:rsidR="008F2511" w:rsidRDefault="0023299D">
            <w:pPr>
              <w:jc w:val="both"/>
            </w:pPr>
            <w:r>
              <w:t>-Tipo media caña con</w:t>
            </w:r>
            <w:r>
              <w:tab/>
            </w:r>
            <w:r>
              <w:rPr>
                <w:w w:val="85"/>
              </w:rPr>
              <w:t>suela</w:t>
            </w:r>
          </w:p>
          <w:p w14:paraId="571C4FAC" w14:textId="77777777" w:rsidR="008F2511" w:rsidRDefault="0023299D">
            <w:pPr>
              <w:jc w:val="both"/>
            </w:pPr>
            <w:r>
              <w:t>antideslizante.</w:t>
            </w:r>
          </w:p>
          <w:p w14:paraId="74296228" w14:textId="77777777" w:rsidR="008F2511" w:rsidRDefault="0023299D">
            <w:pPr>
              <w:jc w:val="both"/>
            </w:pPr>
            <w:r>
              <w:rPr>
                <w:w w:val="95"/>
              </w:rPr>
              <w:t>-Labores</w:t>
            </w:r>
            <w:r>
              <w:rPr>
                <w:spacing w:val="-42"/>
                <w:w w:val="95"/>
              </w:rPr>
              <w:t xml:space="preserve"> </w:t>
            </w:r>
            <w:r>
              <w:rPr>
                <w:w w:val="95"/>
              </w:rPr>
              <w:t>de</w:t>
            </w:r>
            <w:r>
              <w:rPr>
                <w:spacing w:val="-41"/>
                <w:w w:val="95"/>
              </w:rPr>
              <w:t xml:space="preserve"> </w:t>
            </w:r>
            <w:r>
              <w:rPr>
                <w:w w:val="95"/>
              </w:rPr>
              <w:t>lavado</w:t>
            </w:r>
            <w:r>
              <w:rPr>
                <w:spacing w:val="-42"/>
                <w:w w:val="95"/>
              </w:rPr>
              <w:t xml:space="preserve"> </w:t>
            </w:r>
            <w:r>
              <w:rPr>
                <w:w w:val="95"/>
              </w:rPr>
              <w:t xml:space="preserve">y </w:t>
            </w:r>
            <w:r>
              <w:t>aseo</w:t>
            </w:r>
            <w:r>
              <w:tab/>
              <w:t>de</w:t>
            </w:r>
            <w:r>
              <w:tab/>
            </w:r>
            <w:r>
              <w:rPr>
                <w:spacing w:val="-3"/>
                <w:w w:val="90"/>
              </w:rPr>
              <w:t>los</w:t>
            </w:r>
          </w:p>
          <w:p w14:paraId="72A78F37" w14:textId="77777777" w:rsidR="008F2511" w:rsidRDefault="0023299D">
            <w:pPr>
              <w:jc w:val="both"/>
            </w:pPr>
            <w:r>
              <w:t>depósitos</w:t>
            </w:r>
            <w:r>
              <w:tab/>
              <w:t>de</w:t>
            </w:r>
          </w:p>
          <w:p w14:paraId="212E2665" w14:textId="77777777" w:rsidR="008F2511" w:rsidRDefault="0023299D">
            <w:pPr>
              <w:jc w:val="both"/>
            </w:pPr>
            <w:r>
              <w:t>residuos.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0283BC73" w14:textId="77777777" w:rsidR="008F2511" w:rsidRDefault="0023299D">
            <w:pPr>
              <w:jc w:val="both"/>
            </w:pPr>
            <w:r>
              <w:rPr>
                <w:w w:val="90"/>
              </w:rPr>
              <w:t>Labores de</w:t>
            </w:r>
            <w:r>
              <w:rPr>
                <w:spacing w:val="-37"/>
                <w:w w:val="90"/>
              </w:rPr>
              <w:t xml:space="preserve"> </w:t>
            </w:r>
            <w:r>
              <w:rPr>
                <w:w w:val="90"/>
              </w:rPr>
              <w:t xml:space="preserve">lavado </w:t>
            </w:r>
            <w:r>
              <w:t>y aseo de los depósitos de residuos.</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12E12D65" w14:textId="77777777" w:rsidR="008F2511" w:rsidRDefault="0023299D">
            <w:pPr>
              <w:jc w:val="both"/>
            </w:pPr>
            <w:r>
              <w:t>Si</w:t>
            </w:r>
            <w:r>
              <w:tab/>
            </w:r>
            <w:r>
              <w:rPr>
                <w:spacing w:val="-2"/>
                <w:w w:val="90"/>
              </w:rPr>
              <w:t xml:space="preserve">presenta </w:t>
            </w:r>
            <w:r>
              <w:rPr>
                <w:w w:val="95"/>
              </w:rPr>
              <w:t xml:space="preserve">perforaciones que </w:t>
            </w:r>
            <w:r>
              <w:t>dejen pasar la humedad.</w:t>
            </w:r>
          </w:p>
          <w:p w14:paraId="63973636" w14:textId="77777777" w:rsidR="008F2511" w:rsidRDefault="0023299D">
            <w:pPr>
              <w:jc w:val="both"/>
            </w:pPr>
            <w:r>
              <w:t>Si la suela pierde características antideslizantes.</w:t>
            </w:r>
          </w:p>
        </w:tc>
      </w:tr>
    </w:tbl>
    <w:p w14:paraId="2EBDAEA8" w14:textId="77777777" w:rsidR="008F2511" w:rsidRDefault="008F2511">
      <w:pPr>
        <w:jc w:val="both"/>
        <w:rPr>
          <w:rFonts w:asciiTheme="minorHAnsi" w:hAnsiTheme="minorHAnsi" w:cstheme="minorHAnsi"/>
          <w:lang w:eastAsia="en-US"/>
        </w:rPr>
      </w:pPr>
    </w:p>
    <w:p w14:paraId="3DE22EEF" w14:textId="77777777" w:rsidR="008F2511" w:rsidRDefault="0023299D">
      <w:pPr>
        <w:pStyle w:val="Ttulo1"/>
      </w:pPr>
      <w:bookmarkStart w:id="32" w:name="_Toc81496700"/>
      <w:r>
        <w:rPr>
          <w:rFonts w:eastAsia="Times New Roman"/>
        </w:rPr>
        <w:t>PROGRAMA DE FORMACIÓN Y EDUCACIÓN</w:t>
      </w:r>
      <w:bookmarkEnd w:id="32"/>
    </w:p>
    <w:p w14:paraId="292F60BD" w14:textId="77777777" w:rsidR="008F2511" w:rsidRDefault="008F2511">
      <w:pPr>
        <w:jc w:val="both"/>
        <w:rPr>
          <w:rFonts w:asciiTheme="minorHAnsi" w:hAnsiTheme="minorHAnsi" w:cstheme="minorHAnsi"/>
        </w:rPr>
      </w:pPr>
    </w:p>
    <w:p w14:paraId="199F0B4E" w14:textId="77777777" w:rsidR="008F2511" w:rsidRDefault="0023299D">
      <w:pPr>
        <w:jc w:val="both"/>
        <w:rPr>
          <w:rFonts w:asciiTheme="minorHAnsi" w:hAnsiTheme="minorHAnsi" w:cstheme="minorHAnsi"/>
        </w:rPr>
      </w:pPr>
      <w:r>
        <w:rPr>
          <w:rFonts w:eastAsia="Arial" w:cstheme="minorHAnsi"/>
        </w:rPr>
        <w:t>El programa de formación y educación contempla las estrategias y metodologías de capacitación necesarias para el éxito del Plan de Gestión Integral de Residuos Generados en la Atención en Salud y Otras Actividades: formación teórica y práctica, temas generales y específicos, capacitación en diferentes niveles, capacitación por módulos, sistemas de evaluación, entre otros.</w:t>
      </w:r>
    </w:p>
    <w:p w14:paraId="05815E3F" w14:textId="77777777" w:rsidR="008F2511" w:rsidRDefault="008F2511">
      <w:pPr>
        <w:jc w:val="both"/>
        <w:rPr>
          <w:rFonts w:asciiTheme="minorHAnsi" w:hAnsiTheme="minorHAnsi" w:cstheme="minorHAnsi"/>
        </w:rPr>
      </w:pPr>
    </w:p>
    <w:p w14:paraId="4F093F1F" w14:textId="77777777" w:rsidR="008F2511" w:rsidRDefault="0023299D">
      <w:pPr>
        <w:jc w:val="both"/>
        <w:rPr>
          <w:rFonts w:asciiTheme="minorHAnsi" w:hAnsiTheme="minorHAnsi" w:cstheme="minorHAnsi"/>
        </w:rPr>
      </w:pPr>
      <w:r>
        <w:rPr>
          <w:rFonts w:eastAsia="Arial" w:cstheme="minorHAnsi"/>
        </w:rPr>
        <w:t>Este programa se realiza con todo el personal, de acuerdo con las condiciones particulares de cada cargo y proceso con el fin de informar sobre la gestión integral de los residuos.</w:t>
      </w:r>
    </w:p>
    <w:p w14:paraId="30C776DB" w14:textId="77777777" w:rsidR="008F2511" w:rsidRDefault="008F2511">
      <w:pPr>
        <w:jc w:val="both"/>
        <w:rPr>
          <w:rFonts w:asciiTheme="minorHAnsi" w:hAnsiTheme="minorHAnsi" w:cstheme="minorHAnsi"/>
        </w:rPr>
      </w:pPr>
    </w:p>
    <w:p w14:paraId="6F278D4B" w14:textId="77777777" w:rsidR="008F2511" w:rsidRDefault="0023299D">
      <w:pPr>
        <w:jc w:val="both"/>
        <w:rPr>
          <w:rFonts w:asciiTheme="minorHAnsi" w:hAnsiTheme="minorHAnsi" w:cstheme="minorHAnsi"/>
        </w:rPr>
      </w:pPr>
      <w:r>
        <w:rPr>
          <w:rFonts w:eastAsia="Arial" w:cstheme="minorHAnsi"/>
          <w:b/>
        </w:rPr>
        <w:t>Nivel 1.</w:t>
      </w:r>
      <w:r>
        <w:rPr>
          <w:rFonts w:eastAsia="Arial" w:cstheme="minorHAnsi"/>
        </w:rPr>
        <w:t xml:space="preserve"> se puede identificar a la administración, para la que la capacitación se focalice en los valores estratégicos que para la empresa representa una buena gestión de RESPEL, y los requisitos legales.</w:t>
      </w:r>
    </w:p>
    <w:p w14:paraId="5B645900" w14:textId="77777777" w:rsidR="008F2511" w:rsidRDefault="008F2511">
      <w:pPr>
        <w:jc w:val="both"/>
        <w:rPr>
          <w:rFonts w:asciiTheme="minorHAnsi" w:hAnsiTheme="minorHAnsi" w:cstheme="minorHAnsi"/>
        </w:rPr>
      </w:pPr>
    </w:p>
    <w:p w14:paraId="33B73E6D" w14:textId="77777777" w:rsidR="008F2511" w:rsidRDefault="0023299D">
      <w:pPr>
        <w:jc w:val="both"/>
        <w:rPr>
          <w:rFonts w:asciiTheme="minorHAnsi" w:hAnsiTheme="minorHAnsi" w:cstheme="minorHAnsi"/>
        </w:rPr>
      </w:pPr>
      <w:r>
        <w:rPr>
          <w:rFonts w:eastAsia="Arial" w:cstheme="minorHAnsi"/>
          <w:b/>
        </w:rPr>
        <w:t>Nivel 2.</w:t>
      </w:r>
      <w:r>
        <w:rPr>
          <w:rFonts w:eastAsia="Arial" w:cstheme="minorHAnsi"/>
        </w:rPr>
        <w:t xml:space="preserve"> Se encuentran los generadores, cuya capacitación deberá centrarse en los valores que </w:t>
      </w:r>
      <w:r>
        <w:rPr>
          <w:rFonts w:eastAsia="Arial" w:cstheme="minorHAnsi"/>
        </w:rPr>
        <w:lastRenderedPageBreak/>
        <w:t>representa la buena gestión de residuos para la empresa, los conceptos básicos, rutas internas, códigos de colores y en aspectos del plan relacionados más específicamente con sus áreas de responsabilidad.</w:t>
      </w:r>
    </w:p>
    <w:p w14:paraId="17E2A4E1" w14:textId="77777777" w:rsidR="008F2511" w:rsidRDefault="008F2511">
      <w:pPr>
        <w:jc w:val="both"/>
      </w:pPr>
    </w:p>
    <w:p w14:paraId="6CDC17F0" w14:textId="78BA9C38" w:rsidR="008F2511" w:rsidRDefault="00350FCB">
      <w:pPr>
        <w:jc w:val="both"/>
      </w:pPr>
      <w:hyperlink r:id="rId46">
        <w:r w:rsidR="0023299D">
          <w:rPr>
            <w:rStyle w:val="EnlacedeInternet"/>
            <w:color w:val="000000"/>
            <w:u w:val="none"/>
          </w:rPr>
          <w:t>A</w:t>
        </w:r>
      </w:hyperlink>
      <w:r w:rsidR="0023299D">
        <w:rPr>
          <w:rStyle w:val="EnlacedeInternet"/>
          <w:color w:val="000000"/>
          <w:u w:val="none"/>
        </w:rPr>
        <w:t xml:space="preserve">nexo #8: </w:t>
      </w:r>
      <w:hyperlink r:id="rId47">
        <w:r w:rsidR="0023299D">
          <w:rPr>
            <w:rStyle w:val="EnlacedeInternet"/>
          </w:rPr>
          <w:t xml:space="preserve"> Cronograma de capacitaciones internas.xlsx</w:t>
        </w:r>
      </w:hyperlink>
    </w:p>
    <w:p w14:paraId="528F47F9" w14:textId="77777777" w:rsidR="008F2511" w:rsidRDefault="008F2511">
      <w:pPr>
        <w:tabs>
          <w:tab w:val="left" w:pos="-360"/>
        </w:tabs>
        <w:jc w:val="both"/>
        <w:rPr>
          <w:rFonts w:asciiTheme="minorHAnsi" w:eastAsia="Times New Roman" w:hAnsiTheme="minorHAnsi" w:cstheme="minorHAnsi"/>
          <w:b/>
        </w:rPr>
      </w:pPr>
    </w:p>
    <w:p w14:paraId="5DC909FA" w14:textId="77777777" w:rsidR="008F2511" w:rsidRDefault="0023299D">
      <w:pPr>
        <w:tabs>
          <w:tab w:val="left" w:pos="-360"/>
        </w:tabs>
        <w:jc w:val="both"/>
        <w:rPr>
          <w:rFonts w:asciiTheme="minorHAnsi" w:hAnsiTheme="minorHAnsi" w:cstheme="minorHAnsi"/>
        </w:rPr>
      </w:pPr>
      <w:r>
        <w:rPr>
          <w:rFonts w:eastAsia="Times New Roman" w:cstheme="minorHAnsi"/>
          <w:b/>
        </w:rPr>
        <w:t>Temas para tratar</w:t>
      </w:r>
    </w:p>
    <w:p w14:paraId="04909297" w14:textId="77777777" w:rsidR="008F2511" w:rsidRDefault="008F2511">
      <w:pPr>
        <w:jc w:val="both"/>
        <w:rPr>
          <w:rFonts w:asciiTheme="minorHAnsi" w:hAnsiTheme="minorHAnsi" w:cstheme="minorHAnsi"/>
        </w:rPr>
      </w:pPr>
    </w:p>
    <w:p w14:paraId="39546B5F"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Legislación ambiental y sanitaria vigente.</w:t>
      </w:r>
    </w:p>
    <w:p w14:paraId="76A7DE0C"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 xml:space="preserve">Cantidad y tipo de residuos generados. </w:t>
      </w:r>
    </w:p>
    <w:p w14:paraId="20FE5797"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 xml:space="preserve">Plan de Gestión Integral elaborado por el generador, con la divulgación de los diferentes programas y actividades que lo integran. </w:t>
      </w:r>
    </w:p>
    <w:p w14:paraId="5872FE9E"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 xml:space="preserve">Riesgos ambientales y sanitarios por el inadecuado manejo de los residuos hospitalarios y similares. </w:t>
      </w:r>
    </w:p>
    <w:p w14:paraId="4E9EC72B"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 xml:space="preserve">Seguridad industrial y salud ocupacional. </w:t>
      </w:r>
    </w:p>
    <w:p w14:paraId="3C4B994F"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 xml:space="preserve">Conocimiento del organigrama y responsabilidades asignadas. </w:t>
      </w:r>
    </w:p>
    <w:p w14:paraId="3B4539A0"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 xml:space="preserve">Aspectos de formación general relacionados anteriormente. </w:t>
      </w:r>
    </w:p>
    <w:p w14:paraId="69C0855E"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 xml:space="preserve">Manual de Conductas Básicas de Bioseguridad, Manejo Integral, expedido por el Ministerio de Salud o guía que lo modifique o sustituya. </w:t>
      </w:r>
    </w:p>
    <w:p w14:paraId="19C9439D"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 xml:space="preserve">Técnicas apropiadas para las labores de limpieza y desinfección. </w:t>
      </w:r>
    </w:p>
    <w:p w14:paraId="5933970E"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Talleres de segregación de residuos, movimiento interno, almacenamiento, simulacros de aplicación del Plan de Contingencia, etc.</w:t>
      </w:r>
    </w:p>
    <w:p w14:paraId="2B36D6B1" w14:textId="77777777" w:rsidR="008F2511" w:rsidRDefault="0023299D">
      <w:pPr>
        <w:numPr>
          <w:ilvl w:val="0"/>
          <w:numId w:val="64"/>
        </w:numPr>
        <w:tabs>
          <w:tab w:val="left" w:pos="-720"/>
        </w:tabs>
        <w:jc w:val="both"/>
        <w:rPr>
          <w:rFonts w:asciiTheme="minorHAnsi" w:hAnsiTheme="minorHAnsi" w:cstheme="minorHAnsi"/>
        </w:rPr>
      </w:pPr>
      <w:r>
        <w:rPr>
          <w:rFonts w:eastAsia="Arial" w:cstheme="minorHAnsi"/>
        </w:rPr>
        <w:t>Desactivación de residuos: procedimientos utilizados, formulación y aplicación de soluciones desactivadoras, materiales utilizados y su debida manipulación.</w:t>
      </w:r>
    </w:p>
    <w:p w14:paraId="71D71FA3" w14:textId="77777777" w:rsidR="008F2511" w:rsidRDefault="008F2511">
      <w:pPr>
        <w:jc w:val="both"/>
        <w:rPr>
          <w:rFonts w:asciiTheme="minorHAnsi" w:hAnsiTheme="minorHAnsi" w:cstheme="minorHAnsi"/>
        </w:rPr>
      </w:pPr>
    </w:p>
    <w:p w14:paraId="64E59A29" w14:textId="77777777" w:rsidR="008F2511" w:rsidRDefault="0023299D">
      <w:pPr>
        <w:tabs>
          <w:tab w:val="left" w:pos="-360"/>
        </w:tabs>
        <w:jc w:val="both"/>
        <w:rPr>
          <w:rFonts w:asciiTheme="minorHAnsi" w:hAnsiTheme="minorHAnsi" w:cstheme="minorHAnsi"/>
        </w:rPr>
      </w:pPr>
      <w:r>
        <w:rPr>
          <w:rFonts w:eastAsia="Times New Roman" w:cstheme="minorHAnsi"/>
          <w:b/>
        </w:rPr>
        <w:t>Metodología</w:t>
      </w:r>
    </w:p>
    <w:p w14:paraId="5758111A" w14:textId="77777777" w:rsidR="008F2511" w:rsidRDefault="008F2511">
      <w:pPr>
        <w:jc w:val="both"/>
        <w:rPr>
          <w:rFonts w:asciiTheme="minorHAnsi" w:hAnsiTheme="minorHAnsi" w:cstheme="minorHAnsi"/>
        </w:rPr>
      </w:pPr>
    </w:p>
    <w:p w14:paraId="6894F619" w14:textId="77777777" w:rsidR="008F2511" w:rsidRDefault="0023299D">
      <w:pPr>
        <w:numPr>
          <w:ilvl w:val="0"/>
          <w:numId w:val="65"/>
        </w:numPr>
        <w:tabs>
          <w:tab w:val="left" w:pos="-720"/>
        </w:tabs>
        <w:jc w:val="both"/>
        <w:rPr>
          <w:rFonts w:asciiTheme="minorHAnsi" w:hAnsiTheme="minorHAnsi" w:cstheme="minorHAnsi"/>
        </w:rPr>
      </w:pPr>
      <w:r>
        <w:rPr>
          <w:rFonts w:eastAsia="Arial" w:cstheme="minorHAnsi"/>
        </w:rPr>
        <w:t xml:space="preserve">Charlas individuales de asesoría a quien lo solicite. </w:t>
      </w:r>
    </w:p>
    <w:p w14:paraId="35B20D40" w14:textId="77777777" w:rsidR="008F2511" w:rsidRDefault="0023299D">
      <w:pPr>
        <w:numPr>
          <w:ilvl w:val="0"/>
          <w:numId w:val="65"/>
        </w:numPr>
        <w:tabs>
          <w:tab w:val="left" w:pos="-720"/>
        </w:tabs>
        <w:jc w:val="both"/>
        <w:rPr>
          <w:rFonts w:asciiTheme="minorHAnsi" w:hAnsiTheme="minorHAnsi" w:cstheme="minorHAnsi"/>
        </w:rPr>
      </w:pPr>
      <w:r>
        <w:rPr>
          <w:rFonts w:eastAsia="Arial" w:cstheme="minorHAnsi"/>
        </w:rPr>
        <w:t>Folletos de divulgación del plan, y carteles informativos.</w:t>
      </w:r>
    </w:p>
    <w:p w14:paraId="0AB326DF" w14:textId="77777777" w:rsidR="008F2511" w:rsidRDefault="0023299D">
      <w:pPr>
        <w:numPr>
          <w:ilvl w:val="0"/>
          <w:numId w:val="65"/>
        </w:numPr>
        <w:tabs>
          <w:tab w:val="left" w:pos="-720"/>
        </w:tabs>
        <w:jc w:val="both"/>
        <w:rPr>
          <w:rFonts w:asciiTheme="minorHAnsi" w:hAnsiTheme="minorHAnsi" w:cstheme="minorHAnsi"/>
        </w:rPr>
      </w:pPr>
      <w:r>
        <w:rPr>
          <w:rFonts w:eastAsia="Arial" w:cstheme="minorHAnsi"/>
        </w:rPr>
        <w:t>Paquete de plan de manejo de RESPEL: Instructivos, rótulos y etiquetados, y recomendaciones para tener en cuenta para el buen manejo de residuos peligrosos.</w:t>
      </w:r>
    </w:p>
    <w:p w14:paraId="15E6EB97" w14:textId="77777777" w:rsidR="008F2511" w:rsidRDefault="0023299D">
      <w:pPr>
        <w:numPr>
          <w:ilvl w:val="0"/>
          <w:numId w:val="65"/>
        </w:numPr>
        <w:tabs>
          <w:tab w:val="left" w:pos="-720"/>
        </w:tabs>
        <w:jc w:val="both"/>
        <w:rPr>
          <w:rFonts w:asciiTheme="minorHAnsi" w:hAnsiTheme="minorHAnsi" w:cstheme="minorHAnsi"/>
        </w:rPr>
      </w:pPr>
      <w:r>
        <w:rPr>
          <w:rFonts w:eastAsia="Arial" w:cstheme="minorHAnsi"/>
        </w:rPr>
        <w:t>Visitas de planta: Identificación de los puntos de recolección y momentos críticos para el almacenamiento y segregación en el sitio de trabajo por áreas.</w:t>
      </w:r>
    </w:p>
    <w:p w14:paraId="56E8CAA2" w14:textId="77777777" w:rsidR="008F2511" w:rsidRDefault="008F2511">
      <w:pPr>
        <w:jc w:val="both"/>
        <w:rPr>
          <w:rFonts w:asciiTheme="minorHAnsi" w:hAnsiTheme="minorHAnsi" w:cstheme="minorHAnsi"/>
        </w:rPr>
      </w:pPr>
    </w:p>
    <w:p w14:paraId="3BB28D55" w14:textId="77777777" w:rsidR="008F2511" w:rsidRDefault="0023299D">
      <w:pPr>
        <w:tabs>
          <w:tab w:val="left" w:pos="-360"/>
        </w:tabs>
        <w:jc w:val="both"/>
        <w:rPr>
          <w:rFonts w:asciiTheme="minorHAnsi" w:hAnsiTheme="minorHAnsi" w:cstheme="minorHAnsi"/>
        </w:rPr>
      </w:pPr>
      <w:r>
        <w:rPr>
          <w:rFonts w:eastAsia="Times New Roman" w:cstheme="minorHAnsi"/>
          <w:b/>
        </w:rPr>
        <w:t>Duración y agenda del evento</w:t>
      </w:r>
    </w:p>
    <w:p w14:paraId="4BE4BF9C" w14:textId="77777777" w:rsidR="008F2511" w:rsidRDefault="008F2511">
      <w:pPr>
        <w:jc w:val="both"/>
        <w:rPr>
          <w:rFonts w:asciiTheme="minorHAnsi" w:hAnsiTheme="minorHAnsi" w:cstheme="minorHAnsi"/>
        </w:rPr>
      </w:pPr>
    </w:p>
    <w:p w14:paraId="21979353" w14:textId="77777777" w:rsidR="008F2511" w:rsidRDefault="0023299D">
      <w:pPr>
        <w:jc w:val="both"/>
        <w:rPr>
          <w:rFonts w:asciiTheme="minorHAnsi" w:hAnsiTheme="minorHAnsi" w:cstheme="minorHAnsi"/>
        </w:rPr>
      </w:pPr>
      <w:r>
        <w:rPr>
          <w:rFonts w:eastAsia="Arial" w:cstheme="minorHAnsi"/>
          <w:b/>
        </w:rPr>
        <w:t>Intensidad horaria:</w:t>
      </w:r>
      <w:r>
        <w:rPr>
          <w:rFonts w:eastAsia="Arial" w:cstheme="minorHAnsi"/>
        </w:rPr>
        <w:t xml:space="preserve"> Se realizará programa en una sesión de cuarenta y cinco minutos aproximadamente. En los primeros quince minutos se presenta el tema específico a dar, dependiendo del personal involucrado; a su vez, se iniciará la capacitación con la charla de asesoría que debe ser interactiva con el personal. Posteriormente se hace entrega de herramientas como folletos y carteles, se distribuirá a todos los generadores de residuos que incluye: instructivos de manejo, rótulos y etiquetados, y recomendaciones para tener en cuenta para el buen manejo de residuos y todo lo que implica una correcta segregación.</w:t>
      </w:r>
    </w:p>
    <w:p w14:paraId="4EFB8DD9" w14:textId="77777777" w:rsidR="008F2511" w:rsidRDefault="0023299D">
      <w:pPr>
        <w:jc w:val="both"/>
        <w:rPr>
          <w:rFonts w:asciiTheme="minorHAnsi" w:hAnsiTheme="minorHAnsi" w:cstheme="minorHAnsi"/>
        </w:rPr>
      </w:pPr>
      <w:r>
        <w:rPr>
          <w:rFonts w:eastAsia="Arial" w:cstheme="minorHAnsi"/>
        </w:rPr>
        <w:t>En los últimos diez minutos se realizará una retroalimentación del plan motivando la toma de conciencia y responsabilidad.</w:t>
      </w:r>
    </w:p>
    <w:p w14:paraId="237DAE9A" w14:textId="77777777" w:rsidR="008F2511" w:rsidRDefault="008F2511">
      <w:pPr>
        <w:jc w:val="both"/>
        <w:rPr>
          <w:rFonts w:asciiTheme="minorHAnsi" w:hAnsiTheme="minorHAnsi" w:cstheme="minorHAnsi"/>
        </w:rPr>
      </w:pPr>
    </w:p>
    <w:p w14:paraId="27A00B96" w14:textId="77777777" w:rsidR="008F2511" w:rsidRDefault="0023299D">
      <w:pPr>
        <w:tabs>
          <w:tab w:val="left" w:pos="-360"/>
        </w:tabs>
        <w:jc w:val="both"/>
        <w:rPr>
          <w:rFonts w:asciiTheme="minorHAnsi" w:hAnsiTheme="minorHAnsi" w:cstheme="minorHAnsi"/>
        </w:rPr>
      </w:pPr>
      <w:r>
        <w:rPr>
          <w:rFonts w:eastAsia="Times New Roman" w:cstheme="minorHAnsi"/>
          <w:b/>
        </w:rPr>
        <w:lastRenderedPageBreak/>
        <w:t>Sistema de evaluación y seguimiento</w:t>
      </w:r>
    </w:p>
    <w:p w14:paraId="41E93177" w14:textId="77777777" w:rsidR="008F2511" w:rsidRDefault="008F2511">
      <w:pPr>
        <w:spacing w:before="2"/>
        <w:jc w:val="both"/>
        <w:rPr>
          <w:rFonts w:asciiTheme="minorHAnsi" w:hAnsiTheme="minorHAnsi" w:cstheme="minorHAnsi"/>
        </w:rPr>
      </w:pPr>
    </w:p>
    <w:p w14:paraId="2A1B7002" w14:textId="77777777" w:rsidR="008F2511" w:rsidRDefault="0023299D">
      <w:pPr>
        <w:jc w:val="both"/>
        <w:rPr>
          <w:rFonts w:asciiTheme="minorHAnsi" w:hAnsiTheme="minorHAnsi" w:cstheme="minorHAnsi"/>
        </w:rPr>
      </w:pPr>
      <w:r>
        <w:rPr>
          <w:rFonts w:eastAsia="Arial" w:cstheme="minorHAnsi"/>
        </w:rPr>
        <w:t>Se debe realizar retroalimentación del grupo participante de los conocimientos adquiridos, del impacto de la capacitación y del asesor. Lo anterior se consigna en un registro de las capacitaciones con su lista de asistencia</w:t>
      </w:r>
    </w:p>
    <w:p w14:paraId="79A4C507" w14:textId="77777777" w:rsidR="008F2511" w:rsidRDefault="008F2511">
      <w:pPr>
        <w:jc w:val="both"/>
        <w:rPr>
          <w:rFonts w:asciiTheme="minorHAnsi" w:hAnsiTheme="minorHAnsi" w:cstheme="minorHAnsi"/>
        </w:rPr>
      </w:pPr>
    </w:p>
    <w:p w14:paraId="4127A89C" w14:textId="77777777" w:rsidR="008F2511" w:rsidRDefault="0023299D">
      <w:pPr>
        <w:tabs>
          <w:tab w:val="left" w:pos="-360"/>
        </w:tabs>
        <w:jc w:val="both"/>
        <w:rPr>
          <w:rFonts w:asciiTheme="minorHAnsi" w:hAnsiTheme="minorHAnsi" w:cstheme="minorHAnsi"/>
        </w:rPr>
      </w:pPr>
      <w:r>
        <w:rPr>
          <w:rFonts w:eastAsia="Times New Roman" w:cstheme="minorHAnsi"/>
          <w:b/>
        </w:rPr>
        <w:t>Recursos</w:t>
      </w:r>
    </w:p>
    <w:p w14:paraId="297C474F" w14:textId="77777777" w:rsidR="008F2511" w:rsidRDefault="008F2511">
      <w:pPr>
        <w:jc w:val="center"/>
        <w:rPr>
          <w:rFonts w:asciiTheme="minorHAnsi" w:hAnsiTheme="minorHAnsi" w:cstheme="minorHAnsi"/>
        </w:rPr>
      </w:pPr>
    </w:p>
    <w:tbl>
      <w:tblPr>
        <w:tblW w:w="7867" w:type="dxa"/>
        <w:tblCellMar>
          <w:left w:w="7" w:type="dxa"/>
          <w:right w:w="6" w:type="dxa"/>
        </w:tblCellMar>
        <w:tblLook w:val="0000" w:firstRow="0" w:lastRow="0" w:firstColumn="0" w:lastColumn="0" w:noHBand="0" w:noVBand="0"/>
      </w:tblPr>
      <w:tblGrid>
        <w:gridCol w:w="2401"/>
        <w:gridCol w:w="3141"/>
        <w:gridCol w:w="2325"/>
      </w:tblGrid>
      <w:tr w:rsidR="008F2511" w14:paraId="7F9F2842" w14:textId="77777777">
        <w:trPr>
          <w:trHeight w:val="285"/>
        </w:trPr>
        <w:tc>
          <w:tcPr>
            <w:tcW w:w="2401" w:type="dxa"/>
            <w:vMerge w:val="restart"/>
            <w:tcBorders>
              <w:top w:val="single" w:sz="6" w:space="0" w:color="000000"/>
              <w:left w:val="single" w:sz="6" w:space="0" w:color="000000"/>
              <w:bottom w:val="single" w:sz="4" w:space="0" w:color="000000"/>
              <w:right w:val="single" w:sz="4" w:space="0" w:color="000000"/>
            </w:tcBorders>
            <w:shd w:val="clear" w:color="auto" w:fill="FFFFFF"/>
          </w:tcPr>
          <w:p w14:paraId="1FC864FD" w14:textId="77777777" w:rsidR="008F2511" w:rsidRDefault="008F2511">
            <w:pPr>
              <w:jc w:val="center"/>
              <w:rPr>
                <w:rFonts w:asciiTheme="minorHAnsi" w:hAnsiTheme="minorHAnsi" w:cstheme="minorHAnsi"/>
              </w:rPr>
            </w:pPr>
          </w:p>
          <w:p w14:paraId="65D6F5BB" w14:textId="77777777" w:rsidR="008F2511" w:rsidRDefault="0023299D">
            <w:pPr>
              <w:jc w:val="center"/>
              <w:rPr>
                <w:rFonts w:asciiTheme="minorHAnsi" w:hAnsiTheme="minorHAnsi" w:cstheme="minorHAnsi"/>
              </w:rPr>
            </w:pPr>
            <w:r>
              <w:rPr>
                <w:rFonts w:eastAsia="Calibri" w:cstheme="minorHAnsi"/>
                <w:b/>
              </w:rPr>
              <w:t>PROGRAMA</w:t>
            </w:r>
          </w:p>
        </w:tc>
        <w:tc>
          <w:tcPr>
            <w:tcW w:w="5466" w:type="dxa"/>
            <w:gridSpan w:val="2"/>
            <w:tcBorders>
              <w:top w:val="single" w:sz="6" w:space="0" w:color="000000"/>
              <w:left w:val="single" w:sz="4" w:space="0" w:color="000000"/>
              <w:bottom w:val="single" w:sz="4" w:space="0" w:color="000000"/>
              <w:right w:val="single" w:sz="6" w:space="0" w:color="000000"/>
            </w:tcBorders>
            <w:shd w:val="clear" w:color="auto" w:fill="FFFFFF"/>
          </w:tcPr>
          <w:p w14:paraId="029DED24" w14:textId="77777777" w:rsidR="008F2511" w:rsidRDefault="0023299D">
            <w:pPr>
              <w:jc w:val="center"/>
              <w:rPr>
                <w:rFonts w:asciiTheme="minorHAnsi" w:hAnsiTheme="minorHAnsi" w:cstheme="minorHAnsi"/>
              </w:rPr>
            </w:pPr>
            <w:r>
              <w:rPr>
                <w:rFonts w:eastAsia="Calibri" w:cstheme="minorHAnsi"/>
                <w:b/>
              </w:rPr>
              <w:t>RECURSOS</w:t>
            </w:r>
          </w:p>
        </w:tc>
      </w:tr>
      <w:tr w:rsidR="008F2511" w14:paraId="1DCAFA33" w14:textId="77777777">
        <w:trPr>
          <w:trHeight w:val="295"/>
        </w:trPr>
        <w:tc>
          <w:tcPr>
            <w:tcW w:w="2401" w:type="dxa"/>
            <w:vMerge/>
            <w:tcBorders>
              <w:top w:val="single" w:sz="6" w:space="0" w:color="000000"/>
              <w:left w:val="single" w:sz="6" w:space="0" w:color="000000"/>
              <w:bottom w:val="single" w:sz="4" w:space="0" w:color="000000"/>
              <w:right w:val="single" w:sz="4" w:space="0" w:color="000000"/>
            </w:tcBorders>
            <w:shd w:val="clear" w:color="auto" w:fill="FFFFFF"/>
          </w:tcPr>
          <w:p w14:paraId="17D8764D" w14:textId="77777777" w:rsidR="008F2511" w:rsidRDefault="008F2511">
            <w:pPr>
              <w:spacing w:after="200" w:line="276" w:lineRule="auto"/>
              <w:jc w:val="center"/>
              <w:rPr>
                <w:rFonts w:asciiTheme="minorHAnsi" w:hAnsiTheme="minorHAnsi" w:cstheme="minorHAnsi"/>
              </w:rPr>
            </w:pPr>
          </w:p>
        </w:tc>
        <w:tc>
          <w:tcPr>
            <w:tcW w:w="3141" w:type="dxa"/>
            <w:tcBorders>
              <w:top w:val="single" w:sz="4" w:space="0" w:color="000000"/>
              <w:left w:val="single" w:sz="4" w:space="0" w:color="000000"/>
              <w:bottom w:val="single" w:sz="4" w:space="0" w:color="000000"/>
              <w:right w:val="single" w:sz="4" w:space="0" w:color="000000"/>
            </w:tcBorders>
            <w:shd w:val="clear" w:color="auto" w:fill="FFFFFF"/>
          </w:tcPr>
          <w:p w14:paraId="663F1800" w14:textId="77777777" w:rsidR="008F2511" w:rsidRDefault="0023299D">
            <w:pPr>
              <w:jc w:val="center"/>
              <w:rPr>
                <w:rFonts w:asciiTheme="minorHAnsi" w:hAnsiTheme="minorHAnsi" w:cstheme="minorHAnsi"/>
              </w:rPr>
            </w:pPr>
            <w:r>
              <w:rPr>
                <w:rFonts w:eastAsia="Calibri" w:cstheme="minorHAnsi"/>
                <w:b/>
              </w:rPr>
              <w:t>FÍSICOS</w:t>
            </w:r>
          </w:p>
        </w:tc>
        <w:tc>
          <w:tcPr>
            <w:tcW w:w="2325" w:type="dxa"/>
            <w:tcBorders>
              <w:top w:val="single" w:sz="4" w:space="0" w:color="000000"/>
              <w:left w:val="single" w:sz="4" w:space="0" w:color="000000"/>
              <w:bottom w:val="single" w:sz="4" w:space="0" w:color="000000"/>
              <w:right w:val="single" w:sz="6" w:space="0" w:color="000000"/>
            </w:tcBorders>
            <w:shd w:val="clear" w:color="auto" w:fill="FFFFFF"/>
          </w:tcPr>
          <w:p w14:paraId="1D88A267" w14:textId="77777777" w:rsidR="008F2511" w:rsidRDefault="0023299D">
            <w:pPr>
              <w:jc w:val="center"/>
              <w:rPr>
                <w:rFonts w:asciiTheme="minorHAnsi" w:hAnsiTheme="minorHAnsi" w:cstheme="minorHAnsi"/>
              </w:rPr>
            </w:pPr>
            <w:r>
              <w:rPr>
                <w:rFonts w:eastAsia="Calibri" w:cstheme="minorHAnsi"/>
                <w:b/>
              </w:rPr>
              <w:t>HUMANOS</w:t>
            </w:r>
          </w:p>
        </w:tc>
      </w:tr>
      <w:tr w:rsidR="008F2511" w14:paraId="29A1B7B9" w14:textId="77777777">
        <w:trPr>
          <w:trHeight w:val="287"/>
        </w:trPr>
        <w:tc>
          <w:tcPr>
            <w:tcW w:w="2401" w:type="dxa"/>
            <w:vMerge w:val="restart"/>
            <w:tcBorders>
              <w:top w:val="single" w:sz="4" w:space="0" w:color="000000"/>
              <w:left w:val="single" w:sz="6" w:space="0" w:color="000000"/>
              <w:right w:val="single" w:sz="4" w:space="0" w:color="000000"/>
            </w:tcBorders>
            <w:shd w:val="clear" w:color="auto" w:fill="FFFFFF"/>
          </w:tcPr>
          <w:p w14:paraId="0EED3386" w14:textId="77777777" w:rsidR="008F2511" w:rsidRDefault="0023299D">
            <w:pPr>
              <w:jc w:val="center"/>
              <w:rPr>
                <w:rFonts w:asciiTheme="minorHAnsi" w:hAnsiTheme="minorHAnsi" w:cstheme="minorHAnsi"/>
              </w:rPr>
            </w:pPr>
            <w:r>
              <w:rPr>
                <w:rFonts w:eastAsia="Calibri" w:cstheme="minorHAnsi"/>
              </w:rPr>
              <w:t>Programa</w:t>
            </w:r>
          </w:p>
          <w:p w14:paraId="3CDE499C" w14:textId="77777777" w:rsidR="008F2511" w:rsidRDefault="0023299D">
            <w:pPr>
              <w:jc w:val="center"/>
              <w:rPr>
                <w:rFonts w:asciiTheme="minorHAnsi" w:hAnsiTheme="minorHAnsi" w:cstheme="minorHAnsi"/>
              </w:rPr>
            </w:pPr>
            <w:r>
              <w:rPr>
                <w:rFonts w:eastAsia="Calibri" w:cstheme="minorHAnsi"/>
              </w:rPr>
              <w:t>de</w:t>
            </w:r>
          </w:p>
          <w:p w14:paraId="36BACCC6" w14:textId="77777777" w:rsidR="008F2511" w:rsidRDefault="0023299D">
            <w:pPr>
              <w:jc w:val="center"/>
              <w:rPr>
                <w:rFonts w:asciiTheme="minorHAnsi" w:hAnsiTheme="minorHAnsi" w:cstheme="minorHAnsi"/>
              </w:rPr>
            </w:pPr>
            <w:r>
              <w:rPr>
                <w:rFonts w:eastAsia="Calibri" w:cstheme="minorHAnsi"/>
              </w:rPr>
              <w:t>capacitación</w:t>
            </w:r>
          </w:p>
          <w:p w14:paraId="374E9F5F" w14:textId="77777777" w:rsidR="008F2511" w:rsidRDefault="0023299D">
            <w:pPr>
              <w:jc w:val="center"/>
              <w:rPr>
                <w:rFonts w:asciiTheme="minorHAnsi" w:hAnsiTheme="minorHAnsi" w:cstheme="minorHAnsi"/>
              </w:rPr>
            </w:pPr>
            <w:r>
              <w:rPr>
                <w:rFonts w:eastAsia="Calibri" w:cstheme="minorHAnsi"/>
              </w:rPr>
              <w:t>y</w:t>
            </w:r>
          </w:p>
          <w:p w14:paraId="5E44D860" w14:textId="77777777" w:rsidR="008F2511" w:rsidRDefault="0023299D">
            <w:pPr>
              <w:jc w:val="center"/>
              <w:rPr>
                <w:rFonts w:asciiTheme="minorHAnsi" w:hAnsiTheme="minorHAnsi" w:cstheme="minorHAnsi"/>
              </w:rPr>
            </w:pPr>
            <w:r>
              <w:rPr>
                <w:rFonts w:eastAsia="Calibri" w:cstheme="minorHAnsi"/>
              </w:rPr>
              <w:t>socialización</w:t>
            </w:r>
          </w:p>
        </w:tc>
        <w:tc>
          <w:tcPr>
            <w:tcW w:w="3141" w:type="dxa"/>
            <w:tcBorders>
              <w:top w:val="single" w:sz="4" w:space="0" w:color="000000"/>
              <w:left w:val="single" w:sz="4" w:space="0" w:color="000000"/>
              <w:bottom w:val="single" w:sz="4" w:space="0" w:color="000000"/>
              <w:right w:val="single" w:sz="4" w:space="0" w:color="000000"/>
            </w:tcBorders>
            <w:shd w:val="clear" w:color="auto" w:fill="FFFFFF"/>
          </w:tcPr>
          <w:p w14:paraId="122DC50D" w14:textId="77777777" w:rsidR="008F2511" w:rsidRDefault="0023299D">
            <w:pPr>
              <w:jc w:val="both"/>
              <w:rPr>
                <w:rFonts w:asciiTheme="minorHAnsi" w:hAnsiTheme="minorHAnsi" w:cstheme="minorHAnsi"/>
              </w:rPr>
            </w:pPr>
            <w:r>
              <w:rPr>
                <w:rFonts w:eastAsia="Calibri" w:cstheme="minorHAnsi"/>
              </w:rPr>
              <w:t>Folletos y carteles</w:t>
            </w:r>
          </w:p>
        </w:tc>
        <w:tc>
          <w:tcPr>
            <w:tcW w:w="2325" w:type="dxa"/>
            <w:tcBorders>
              <w:top w:val="single" w:sz="4" w:space="0" w:color="000000"/>
              <w:left w:val="single" w:sz="4" w:space="0" w:color="000000"/>
              <w:bottom w:val="single" w:sz="2" w:space="0" w:color="000000"/>
              <w:right w:val="single" w:sz="6" w:space="0" w:color="000000"/>
            </w:tcBorders>
            <w:shd w:val="clear" w:color="auto" w:fill="FFFFFF"/>
          </w:tcPr>
          <w:p w14:paraId="00ED45F7" w14:textId="77777777" w:rsidR="008F2511" w:rsidRDefault="008F2511">
            <w:pPr>
              <w:jc w:val="both"/>
              <w:rPr>
                <w:rFonts w:asciiTheme="minorHAnsi" w:hAnsiTheme="minorHAnsi" w:cstheme="minorHAnsi"/>
              </w:rPr>
            </w:pPr>
          </w:p>
        </w:tc>
      </w:tr>
      <w:tr w:rsidR="008F2511" w14:paraId="3B16EDF1" w14:textId="77777777">
        <w:trPr>
          <w:trHeight w:val="382"/>
        </w:trPr>
        <w:tc>
          <w:tcPr>
            <w:tcW w:w="2401" w:type="dxa"/>
            <w:vMerge/>
            <w:tcBorders>
              <w:left w:val="single" w:sz="6" w:space="0" w:color="000000"/>
              <w:right w:val="single" w:sz="4" w:space="0" w:color="000000"/>
            </w:tcBorders>
            <w:shd w:val="clear" w:color="auto" w:fill="FFFFFF"/>
          </w:tcPr>
          <w:p w14:paraId="3C120761" w14:textId="77777777" w:rsidR="008F2511" w:rsidRDefault="008F2511">
            <w:pPr>
              <w:jc w:val="both"/>
              <w:rPr>
                <w:rFonts w:asciiTheme="minorHAnsi" w:hAnsiTheme="minorHAnsi" w:cstheme="minorHAnsi"/>
              </w:rPr>
            </w:pPr>
          </w:p>
        </w:tc>
        <w:tc>
          <w:tcPr>
            <w:tcW w:w="3141" w:type="dxa"/>
            <w:tcBorders>
              <w:top w:val="single" w:sz="4" w:space="0" w:color="000000"/>
              <w:left w:val="single" w:sz="4" w:space="0" w:color="000000"/>
              <w:bottom w:val="single" w:sz="2" w:space="0" w:color="000000"/>
              <w:right w:val="single" w:sz="4" w:space="0" w:color="000000"/>
            </w:tcBorders>
            <w:shd w:val="clear" w:color="auto" w:fill="FFFFFF"/>
          </w:tcPr>
          <w:p w14:paraId="1AB1EB0C" w14:textId="77777777" w:rsidR="008F2511" w:rsidRDefault="0023299D">
            <w:pPr>
              <w:jc w:val="both"/>
              <w:rPr>
                <w:rFonts w:asciiTheme="minorHAnsi" w:hAnsiTheme="minorHAnsi" w:cstheme="minorHAnsi"/>
              </w:rPr>
            </w:pPr>
            <w:r>
              <w:rPr>
                <w:rFonts w:eastAsia="Calibri" w:cstheme="minorHAnsi"/>
              </w:rPr>
              <w:t>Documento de plan de</w:t>
            </w:r>
          </w:p>
        </w:tc>
        <w:tc>
          <w:tcPr>
            <w:tcW w:w="2325" w:type="dxa"/>
            <w:tcBorders>
              <w:top w:val="single" w:sz="2" w:space="0" w:color="000000"/>
              <w:left w:val="single" w:sz="4" w:space="0" w:color="000000"/>
              <w:bottom w:val="single" w:sz="2" w:space="0" w:color="000000"/>
              <w:right w:val="single" w:sz="6" w:space="0" w:color="000000"/>
            </w:tcBorders>
            <w:shd w:val="clear" w:color="auto" w:fill="FFFFFF"/>
          </w:tcPr>
          <w:p w14:paraId="3692DC37" w14:textId="77777777" w:rsidR="008F2511" w:rsidRDefault="008F2511">
            <w:pPr>
              <w:jc w:val="both"/>
              <w:rPr>
                <w:rFonts w:asciiTheme="minorHAnsi" w:hAnsiTheme="minorHAnsi" w:cstheme="minorHAnsi"/>
              </w:rPr>
            </w:pPr>
          </w:p>
        </w:tc>
      </w:tr>
      <w:tr w:rsidR="008F2511" w14:paraId="24752345" w14:textId="77777777">
        <w:trPr>
          <w:trHeight w:val="255"/>
        </w:trPr>
        <w:tc>
          <w:tcPr>
            <w:tcW w:w="2401" w:type="dxa"/>
            <w:vMerge/>
            <w:tcBorders>
              <w:left w:val="single" w:sz="6" w:space="0" w:color="000000"/>
              <w:right w:val="single" w:sz="4" w:space="0" w:color="000000"/>
            </w:tcBorders>
            <w:shd w:val="clear" w:color="auto" w:fill="FFFFFF"/>
          </w:tcPr>
          <w:p w14:paraId="79B306B9" w14:textId="77777777" w:rsidR="008F2511" w:rsidRDefault="008F2511">
            <w:pPr>
              <w:jc w:val="both"/>
              <w:rPr>
                <w:rFonts w:asciiTheme="minorHAnsi" w:hAnsiTheme="minorHAnsi" w:cstheme="minorHAnsi"/>
              </w:rPr>
            </w:pPr>
          </w:p>
        </w:tc>
        <w:tc>
          <w:tcPr>
            <w:tcW w:w="3141" w:type="dxa"/>
            <w:tcBorders>
              <w:top w:val="single" w:sz="2" w:space="0" w:color="000000"/>
              <w:left w:val="single" w:sz="4" w:space="0" w:color="000000"/>
              <w:bottom w:val="single" w:sz="2" w:space="0" w:color="000000"/>
              <w:right w:val="single" w:sz="4" w:space="0" w:color="000000"/>
            </w:tcBorders>
            <w:shd w:val="clear" w:color="auto" w:fill="FFFFFF"/>
          </w:tcPr>
          <w:p w14:paraId="6415CEAE" w14:textId="77777777" w:rsidR="008F2511" w:rsidRDefault="0023299D">
            <w:pPr>
              <w:jc w:val="both"/>
              <w:rPr>
                <w:rFonts w:asciiTheme="minorHAnsi" w:hAnsiTheme="minorHAnsi" w:cstheme="minorHAnsi"/>
              </w:rPr>
            </w:pPr>
            <w:r>
              <w:rPr>
                <w:rFonts w:eastAsia="Calibri" w:cstheme="minorHAnsi"/>
              </w:rPr>
              <w:t>manejo de los</w:t>
            </w:r>
          </w:p>
        </w:tc>
        <w:tc>
          <w:tcPr>
            <w:tcW w:w="2325" w:type="dxa"/>
            <w:tcBorders>
              <w:top w:val="single" w:sz="2" w:space="0" w:color="000000"/>
              <w:left w:val="single" w:sz="4" w:space="0" w:color="000000"/>
              <w:bottom w:val="single" w:sz="2" w:space="0" w:color="000000"/>
              <w:right w:val="single" w:sz="6" w:space="0" w:color="000000"/>
            </w:tcBorders>
            <w:shd w:val="clear" w:color="auto" w:fill="FFFFFF"/>
          </w:tcPr>
          <w:p w14:paraId="33A6E392" w14:textId="77777777" w:rsidR="008F2511" w:rsidRDefault="008F2511">
            <w:pPr>
              <w:jc w:val="both"/>
              <w:rPr>
                <w:rFonts w:asciiTheme="minorHAnsi" w:hAnsiTheme="minorHAnsi" w:cstheme="minorHAnsi"/>
              </w:rPr>
            </w:pPr>
          </w:p>
        </w:tc>
      </w:tr>
      <w:tr w:rsidR="008F2511" w14:paraId="432F816F" w14:textId="77777777">
        <w:trPr>
          <w:trHeight w:val="229"/>
        </w:trPr>
        <w:tc>
          <w:tcPr>
            <w:tcW w:w="2401" w:type="dxa"/>
            <w:vMerge/>
            <w:tcBorders>
              <w:left w:val="single" w:sz="6" w:space="0" w:color="000000"/>
              <w:right w:val="single" w:sz="4" w:space="0" w:color="000000"/>
            </w:tcBorders>
            <w:shd w:val="clear" w:color="auto" w:fill="FFFFFF"/>
          </w:tcPr>
          <w:p w14:paraId="3CD6CFA1" w14:textId="77777777" w:rsidR="008F2511" w:rsidRDefault="008F2511">
            <w:pPr>
              <w:jc w:val="both"/>
              <w:rPr>
                <w:rFonts w:asciiTheme="minorHAnsi" w:hAnsiTheme="minorHAnsi" w:cstheme="minorHAnsi"/>
              </w:rPr>
            </w:pPr>
          </w:p>
        </w:tc>
        <w:tc>
          <w:tcPr>
            <w:tcW w:w="3141" w:type="dxa"/>
            <w:tcBorders>
              <w:top w:val="single" w:sz="2" w:space="0" w:color="000000"/>
              <w:left w:val="single" w:sz="4" w:space="0" w:color="000000"/>
              <w:bottom w:val="single" w:sz="4" w:space="0" w:color="000000"/>
              <w:right w:val="single" w:sz="4" w:space="0" w:color="000000"/>
            </w:tcBorders>
            <w:shd w:val="clear" w:color="auto" w:fill="FFFFFF"/>
          </w:tcPr>
          <w:p w14:paraId="17E82ADC" w14:textId="77777777" w:rsidR="008F2511" w:rsidRDefault="0023299D">
            <w:pPr>
              <w:jc w:val="both"/>
              <w:rPr>
                <w:rFonts w:asciiTheme="minorHAnsi" w:hAnsiTheme="minorHAnsi" w:cstheme="minorHAnsi"/>
              </w:rPr>
            </w:pPr>
            <w:r>
              <w:rPr>
                <w:rFonts w:eastAsia="Calibri" w:cstheme="minorHAnsi"/>
              </w:rPr>
              <w:t>residuos generados</w:t>
            </w:r>
          </w:p>
        </w:tc>
        <w:tc>
          <w:tcPr>
            <w:tcW w:w="2325" w:type="dxa"/>
            <w:vMerge w:val="restart"/>
            <w:tcBorders>
              <w:top w:val="single" w:sz="2" w:space="0" w:color="000000"/>
              <w:left w:val="single" w:sz="4" w:space="0" w:color="000000"/>
              <w:bottom w:val="single" w:sz="2" w:space="0" w:color="000000"/>
              <w:right w:val="single" w:sz="6" w:space="0" w:color="000000"/>
            </w:tcBorders>
            <w:shd w:val="clear" w:color="auto" w:fill="FFFFFF"/>
          </w:tcPr>
          <w:p w14:paraId="40C0E575" w14:textId="77777777" w:rsidR="008F2511" w:rsidRDefault="0023299D">
            <w:pPr>
              <w:jc w:val="both"/>
              <w:rPr>
                <w:rFonts w:asciiTheme="minorHAnsi" w:hAnsiTheme="minorHAnsi" w:cstheme="minorHAnsi"/>
              </w:rPr>
            </w:pPr>
            <w:r>
              <w:rPr>
                <w:rFonts w:eastAsia="Calibri" w:cstheme="minorHAnsi"/>
              </w:rPr>
              <w:t>Capacitador</w:t>
            </w:r>
          </w:p>
        </w:tc>
      </w:tr>
      <w:tr w:rsidR="008F2511" w14:paraId="454AF05A" w14:textId="77777777">
        <w:trPr>
          <w:trHeight w:val="26"/>
        </w:trPr>
        <w:tc>
          <w:tcPr>
            <w:tcW w:w="2401" w:type="dxa"/>
            <w:vMerge/>
            <w:tcBorders>
              <w:left w:val="single" w:sz="6" w:space="0" w:color="000000"/>
              <w:right w:val="single" w:sz="4" w:space="0" w:color="000000"/>
            </w:tcBorders>
            <w:shd w:val="clear" w:color="auto" w:fill="FFFFFF"/>
          </w:tcPr>
          <w:p w14:paraId="1085678D" w14:textId="77777777" w:rsidR="008F2511" w:rsidRDefault="008F2511">
            <w:pPr>
              <w:jc w:val="both"/>
              <w:rPr>
                <w:rFonts w:asciiTheme="minorHAnsi" w:hAnsiTheme="minorHAnsi" w:cstheme="minorHAnsi"/>
              </w:rPr>
            </w:pPr>
          </w:p>
        </w:tc>
        <w:tc>
          <w:tcPr>
            <w:tcW w:w="3141" w:type="dxa"/>
            <w:tcBorders>
              <w:top w:val="single" w:sz="4" w:space="0" w:color="000000"/>
              <w:left w:val="single" w:sz="4" w:space="0" w:color="000000"/>
              <w:bottom w:val="single" w:sz="2" w:space="0" w:color="000000"/>
              <w:right w:val="single" w:sz="4" w:space="0" w:color="000000"/>
            </w:tcBorders>
            <w:shd w:val="clear" w:color="auto" w:fill="FFFFFF"/>
          </w:tcPr>
          <w:p w14:paraId="68E25919" w14:textId="77777777" w:rsidR="008F2511" w:rsidRDefault="008F2511">
            <w:pPr>
              <w:rPr>
                <w:rFonts w:asciiTheme="minorHAnsi" w:hAnsiTheme="minorHAnsi" w:cstheme="minorHAnsi"/>
              </w:rPr>
            </w:pPr>
          </w:p>
        </w:tc>
        <w:tc>
          <w:tcPr>
            <w:tcW w:w="2325" w:type="dxa"/>
            <w:vMerge/>
            <w:tcBorders>
              <w:top w:val="single" w:sz="2" w:space="0" w:color="000000"/>
              <w:left w:val="single" w:sz="4" w:space="0" w:color="000000"/>
              <w:bottom w:val="single" w:sz="2" w:space="0" w:color="000000"/>
              <w:right w:val="single" w:sz="6" w:space="0" w:color="000000"/>
            </w:tcBorders>
            <w:shd w:val="clear" w:color="auto" w:fill="FFFFFF"/>
          </w:tcPr>
          <w:p w14:paraId="4E80FBDB" w14:textId="77777777" w:rsidR="008F2511" w:rsidRDefault="0023299D">
            <w:pPr>
              <w:rPr>
                <w:rFonts w:asciiTheme="minorHAnsi" w:hAnsiTheme="minorHAnsi" w:cstheme="minorHAnsi"/>
              </w:rPr>
            </w:pPr>
            <w:r>
              <w:rPr>
                <w:rFonts w:eastAsia="Calibri" w:cstheme="minorHAnsi"/>
              </w:rPr>
              <w:t xml:space="preserve"> </w:t>
            </w:r>
          </w:p>
        </w:tc>
      </w:tr>
      <w:tr w:rsidR="008F2511" w14:paraId="76262516" w14:textId="77777777">
        <w:trPr>
          <w:trHeight w:val="256"/>
        </w:trPr>
        <w:tc>
          <w:tcPr>
            <w:tcW w:w="2401" w:type="dxa"/>
            <w:vMerge/>
            <w:tcBorders>
              <w:left w:val="single" w:sz="6" w:space="0" w:color="000000"/>
              <w:right w:val="single" w:sz="4" w:space="0" w:color="000000"/>
            </w:tcBorders>
            <w:shd w:val="clear" w:color="auto" w:fill="FFFFFF"/>
          </w:tcPr>
          <w:p w14:paraId="66F386D5" w14:textId="77777777" w:rsidR="008F2511" w:rsidRDefault="008F2511">
            <w:pPr>
              <w:jc w:val="both"/>
              <w:rPr>
                <w:rFonts w:asciiTheme="minorHAnsi" w:hAnsiTheme="minorHAnsi" w:cstheme="minorHAnsi"/>
              </w:rPr>
            </w:pPr>
          </w:p>
        </w:tc>
        <w:tc>
          <w:tcPr>
            <w:tcW w:w="3141" w:type="dxa"/>
            <w:tcBorders>
              <w:top w:val="single" w:sz="2" w:space="0" w:color="000000"/>
              <w:left w:val="single" w:sz="4" w:space="0" w:color="000000"/>
              <w:bottom w:val="single" w:sz="2" w:space="0" w:color="000000"/>
              <w:right w:val="single" w:sz="4" w:space="0" w:color="000000"/>
            </w:tcBorders>
            <w:shd w:val="clear" w:color="auto" w:fill="FFFFFF"/>
          </w:tcPr>
          <w:p w14:paraId="278886ED" w14:textId="77777777" w:rsidR="008F2511" w:rsidRDefault="0023299D">
            <w:pPr>
              <w:jc w:val="both"/>
              <w:rPr>
                <w:rFonts w:asciiTheme="minorHAnsi" w:hAnsiTheme="minorHAnsi" w:cstheme="minorHAnsi"/>
              </w:rPr>
            </w:pPr>
            <w:r>
              <w:rPr>
                <w:rFonts w:eastAsia="Calibri" w:cstheme="minorHAnsi"/>
              </w:rPr>
              <w:t>Formato de</w:t>
            </w:r>
          </w:p>
        </w:tc>
        <w:tc>
          <w:tcPr>
            <w:tcW w:w="2325" w:type="dxa"/>
            <w:tcBorders>
              <w:top w:val="single" w:sz="2" w:space="0" w:color="000000"/>
              <w:left w:val="single" w:sz="4" w:space="0" w:color="000000"/>
              <w:bottom w:val="single" w:sz="2" w:space="0" w:color="000000"/>
              <w:right w:val="single" w:sz="6" w:space="0" w:color="000000"/>
            </w:tcBorders>
            <w:shd w:val="clear" w:color="auto" w:fill="FFFFFF"/>
          </w:tcPr>
          <w:p w14:paraId="3BACFB01" w14:textId="77777777" w:rsidR="008F2511" w:rsidRDefault="0023299D">
            <w:pPr>
              <w:jc w:val="both"/>
              <w:rPr>
                <w:rFonts w:asciiTheme="minorHAnsi" w:hAnsiTheme="minorHAnsi" w:cstheme="minorHAnsi"/>
              </w:rPr>
            </w:pPr>
            <w:r>
              <w:rPr>
                <w:rFonts w:eastAsia="Calibri" w:cstheme="minorHAnsi"/>
              </w:rPr>
              <w:t>Gestores de</w:t>
            </w:r>
          </w:p>
        </w:tc>
      </w:tr>
      <w:tr w:rsidR="008F2511" w14:paraId="42739B3A" w14:textId="77777777">
        <w:trPr>
          <w:trHeight w:val="238"/>
        </w:trPr>
        <w:tc>
          <w:tcPr>
            <w:tcW w:w="2401" w:type="dxa"/>
            <w:vMerge/>
            <w:tcBorders>
              <w:left w:val="single" w:sz="6" w:space="0" w:color="000000"/>
              <w:right w:val="single" w:sz="4" w:space="0" w:color="000000"/>
            </w:tcBorders>
            <w:shd w:val="clear" w:color="auto" w:fill="FFFFFF"/>
          </w:tcPr>
          <w:p w14:paraId="3069A106" w14:textId="77777777" w:rsidR="008F2511" w:rsidRDefault="008F2511">
            <w:pPr>
              <w:jc w:val="both"/>
              <w:rPr>
                <w:rFonts w:asciiTheme="minorHAnsi" w:hAnsiTheme="minorHAnsi" w:cstheme="minorHAnsi"/>
              </w:rPr>
            </w:pPr>
          </w:p>
        </w:tc>
        <w:tc>
          <w:tcPr>
            <w:tcW w:w="3141" w:type="dxa"/>
            <w:tcBorders>
              <w:top w:val="single" w:sz="2" w:space="0" w:color="000000"/>
              <w:left w:val="single" w:sz="4" w:space="0" w:color="000000"/>
              <w:bottom w:val="single" w:sz="2" w:space="0" w:color="000000"/>
              <w:right w:val="single" w:sz="4" w:space="0" w:color="000000"/>
            </w:tcBorders>
            <w:shd w:val="clear" w:color="auto" w:fill="FFFFFF"/>
          </w:tcPr>
          <w:p w14:paraId="5F532989" w14:textId="77777777" w:rsidR="008F2511" w:rsidRDefault="0023299D">
            <w:pPr>
              <w:jc w:val="both"/>
              <w:rPr>
                <w:rFonts w:asciiTheme="minorHAnsi" w:hAnsiTheme="minorHAnsi" w:cstheme="minorHAnsi"/>
              </w:rPr>
            </w:pPr>
            <w:r>
              <w:rPr>
                <w:rFonts w:eastAsia="Calibri" w:cstheme="minorHAnsi"/>
              </w:rPr>
              <w:t>Evaluación</w:t>
            </w:r>
          </w:p>
        </w:tc>
        <w:tc>
          <w:tcPr>
            <w:tcW w:w="2325" w:type="dxa"/>
            <w:tcBorders>
              <w:top w:val="single" w:sz="2" w:space="0" w:color="000000"/>
              <w:left w:val="single" w:sz="4" w:space="0" w:color="000000"/>
              <w:bottom w:val="single" w:sz="2" w:space="0" w:color="000000"/>
              <w:right w:val="single" w:sz="6" w:space="0" w:color="000000"/>
            </w:tcBorders>
            <w:shd w:val="clear" w:color="auto" w:fill="FFFFFF"/>
          </w:tcPr>
          <w:p w14:paraId="146D5C1E" w14:textId="77777777" w:rsidR="008F2511" w:rsidRDefault="0023299D">
            <w:pPr>
              <w:jc w:val="both"/>
              <w:rPr>
                <w:rFonts w:asciiTheme="minorHAnsi" w:hAnsiTheme="minorHAnsi" w:cstheme="minorHAnsi"/>
              </w:rPr>
            </w:pPr>
            <w:r>
              <w:rPr>
                <w:rFonts w:eastAsia="Calibri" w:cstheme="minorHAnsi"/>
              </w:rPr>
              <w:t>los residuos</w:t>
            </w:r>
          </w:p>
        </w:tc>
      </w:tr>
      <w:tr w:rsidR="008F2511" w14:paraId="4B0DE593" w14:textId="77777777">
        <w:trPr>
          <w:trHeight w:val="238"/>
        </w:trPr>
        <w:tc>
          <w:tcPr>
            <w:tcW w:w="2401" w:type="dxa"/>
            <w:vMerge/>
            <w:tcBorders>
              <w:left w:val="single" w:sz="6" w:space="0" w:color="000000"/>
              <w:right w:val="single" w:sz="4" w:space="0" w:color="000000"/>
            </w:tcBorders>
            <w:shd w:val="clear" w:color="auto" w:fill="FFFFFF"/>
          </w:tcPr>
          <w:p w14:paraId="6816DFFA" w14:textId="77777777" w:rsidR="008F2511" w:rsidRDefault="008F2511">
            <w:pPr>
              <w:jc w:val="both"/>
              <w:rPr>
                <w:rFonts w:asciiTheme="minorHAnsi" w:hAnsiTheme="minorHAnsi" w:cstheme="minorHAnsi"/>
              </w:rPr>
            </w:pPr>
          </w:p>
        </w:tc>
        <w:tc>
          <w:tcPr>
            <w:tcW w:w="3141" w:type="dxa"/>
            <w:tcBorders>
              <w:top w:val="single" w:sz="2" w:space="0" w:color="000000"/>
              <w:left w:val="single" w:sz="4" w:space="0" w:color="000000"/>
              <w:bottom w:val="single" w:sz="2" w:space="0" w:color="000000"/>
              <w:right w:val="single" w:sz="4" w:space="0" w:color="000000"/>
            </w:tcBorders>
            <w:shd w:val="clear" w:color="auto" w:fill="FFFFFF"/>
          </w:tcPr>
          <w:p w14:paraId="509B66D7" w14:textId="77777777" w:rsidR="008F2511" w:rsidRDefault="008F2511">
            <w:pPr>
              <w:jc w:val="both"/>
              <w:rPr>
                <w:rFonts w:asciiTheme="minorHAnsi" w:hAnsiTheme="minorHAnsi" w:cstheme="minorHAnsi"/>
              </w:rPr>
            </w:pPr>
          </w:p>
        </w:tc>
        <w:tc>
          <w:tcPr>
            <w:tcW w:w="2325" w:type="dxa"/>
            <w:tcBorders>
              <w:top w:val="single" w:sz="2" w:space="0" w:color="000000"/>
              <w:left w:val="single" w:sz="4" w:space="0" w:color="000000"/>
              <w:bottom w:val="single" w:sz="2" w:space="0" w:color="000000"/>
              <w:right w:val="single" w:sz="6" w:space="0" w:color="000000"/>
            </w:tcBorders>
            <w:shd w:val="clear" w:color="auto" w:fill="FFFFFF"/>
          </w:tcPr>
          <w:p w14:paraId="74C52AF5" w14:textId="77777777" w:rsidR="008F2511" w:rsidRDefault="008F2511">
            <w:pPr>
              <w:jc w:val="both"/>
              <w:rPr>
                <w:rFonts w:asciiTheme="minorHAnsi" w:hAnsiTheme="minorHAnsi" w:cstheme="minorHAnsi"/>
              </w:rPr>
            </w:pPr>
          </w:p>
        </w:tc>
      </w:tr>
      <w:tr w:rsidR="008F2511" w14:paraId="79D0FB7D" w14:textId="77777777">
        <w:trPr>
          <w:trHeight w:val="87"/>
        </w:trPr>
        <w:tc>
          <w:tcPr>
            <w:tcW w:w="2401" w:type="dxa"/>
            <w:vMerge/>
            <w:tcBorders>
              <w:left w:val="single" w:sz="6" w:space="0" w:color="000000"/>
              <w:bottom w:val="single" w:sz="6" w:space="0" w:color="000000"/>
              <w:right w:val="single" w:sz="4" w:space="0" w:color="000000"/>
            </w:tcBorders>
            <w:shd w:val="clear" w:color="auto" w:fill="FFFFFF"/>
          </w:tcPr>
          <w:p w14:paraId="6F2D19E2" w14:textId="77777777" w:rsidR="008F2511" w:rsidRDefault="008F2511">
            <w:pPr>
              <w:jc w:val="both"/>
              <w:rPr>
                <w:rFonts w:asciiTheme="minorHAnsi" w:hAnsiTheme="minorHAnsi" w:cstheme="minorHAnsi"/>
              </w:rPr>
            </w:pPr>
          </w:p>
        </w:tc>
        <w:tc>
          <w:tcPr>
            <w:tcW w:w="3141" w:type="dxa"/>
            <w:tcBorders>
              <w:top w:val="single" w:sz="2" w:space="0" w:color="000000"/>
              <w:left w:val="single" w:sz="4" w:space="0" w:color="000000"/>
              <w:bottom w:val="single" w:sz="6" w:space="0" w:color="000000"/>
              <w:right w:val="single" w:sz="4" w:space="0" w:color="000000"/>
            </w:tcBorders>
            <w:shd w:val="clear" w:color="auto" w:fill="FFFFFF"/>
          </w:tcPr>
          <w:p w14:paraId="3046D901" w14:textId="77777777" w:rsidR="008F2511" w:rsidRDefault="008F2511">
            <w:pPr>
              <w:jc w:val="both"/>
              <w:rPr>
                <w:rFonts w:asciiTheme="minorHAnsi" w:hAnsiTheme="minorHAnsi" w:cstheme="minorHAnsi"/>
              </w:rPr>
            </w:pPr>
          </w:p>
        </w:tc>
        <w:tc>
          <w:tcPr>
            <w:tcW w:w="2325" w:type="dxa"/>
            <w:tcBorders>
              <w:top w:val="single" w:sz="2" w:space="0" w:color="000000"/>
              <w:left w:val="single" w:sz="4" w:space="0" w:color="000000"/>
              <w:bottom w:val="single" w:sz="6" w:space="0" w:color="000000"/>
              <w:right w:val="single" w:sz="6" w:space="0" w:color="000000"/>
            </w:tcBorders>
            <w:shd w:val="clear" w:color="auto" w:fill="FFFFFF"/>
          </w:tcPr>
          <w:p w14:paraId="28FFD667" w14:textId="77777777" w:rsidR="008F2511" w:rsidRDefault="008F2511">
            <w:pPr>
              <w:jc w:val="both"/>
              <w:rPr>
                <w:rFonts w:asciiTheme="minorHAnsi" w:hAnsiTheme="minorHAnsi" w:cstheme="minorHAnsi"/>
              </w:rPr>
            </w:pPr>
          </w:p>
        </w:tc>
      </w:tr>
    </w:tbl>
    <w:p w14:paraId="614CF4F3" w14:textId="77777777" w:rsidR="008F2511" w:rsidRDefault="0023299D">
      <w:pPr>
        <w:pStyle w:val="Ttulo1"/>
      </w:pPr>
      <w:bookmarkStart w:id="33" w:name="_Toc81496701"/>
      <w:r>
        <w:t>BIBLIOGRAFÍA</w:t>
      </w:r>
      <w:bookmarkEnd w:id="33"/>
      <w:r>
        <w:t xml:space="preserve"> </w:t>
      </w:r>
    </w:p>
    <w:p w14:paraId="605E08EF" w14:textId="77777777" w:rsidR="008F2511" w:rsidRDefault="008F2511">
      <w:pPr>
        <w:jc w:val="both"/>
        <w:rPr>
          <w:rFonts w:asciiTheme="minorHAnsi" w:hAnsiTheme="minorHAnsi" w:cstheme="minorHAnsi"/>
          <w:b/>
          <w:bCs/>
        </w:rPr>
      </w:pPr>
    </w:p>
    <w:p w14:paraId="12899FEE" w14:textId="77777777" w:rsidR="008F2511" w:rsidRDefault="0023299D">
      <w:pPr>
        <w:jc w:val="both"/>
        <w:rPr>
          <w:rFonts w:asciiTheme="minorHAnsi" w:hAnsiTheme="minorHAnsi" w:cstheme="minorHAnsi"/>
        </w:rPr>
      </w:pPr>
      <w:r>
        <w:rPr>
          <w:rFonts w:eastAsia="Arial" w:cstheme="minorHAnsi"/>
        </w:rPr>
        <w:t>[1]Arroyave, M.I. Riesgos ocupacionales Biológicos para trabajadores de la salud. Carmona J. (de) Tópicos selectos de infectología. 1a. edición Medellín, Departamento de microbiología y parasitología, Facultad de Medicina. 1991.</w:t>
      </w:r>
    </w:p>
    <w:p w14:paraId="44C91E8A" w14:textId="77777777" w:rsidR="008F2511" w:rsidRDefault="008F2511">
      <w:pPr>
        <w:jc w:val="both"/>
        <w:rPr>
          <w:rFonts w:asciiTheme="minorHAnsi" w:hAnsiTheme="minorHAnsi" w:cstheme="minorHAnsi"/>
        </w:rPr>
      </w:pPr>
    </w:p>
    <w:p w14:paraId="72A56CFF" w14:textId="77777777" w:rsidR="008F2511" w:rsidRDefault="0023299D">
      <w:pPr>
        <w:jc w:val="both"/>
        <w:rPr>
          <w:rFonts w:asciiTheme="minorHAnsi" w:hAnsiTheme="minorHAnsi" w:cstheme="minorHAnsi"/>
        </w:rPr>
      </w:pPr>
      <w:r>
        <w:rPr>
          <w:rFonts w:eastAsia="Arial" w:cstheme="minorHAnsi"/>
        </w:rPr>
        <w:t>[2]COLMENA riesgos profesionales, Bioseguridad en Instituciones Prestadoras de Servicios de Salud, 2007.</w:t>
      </w:r>
    </w:p>
    <w:p w14:paraId="4F535CCF" w14:textId="77777777" w:rsidR="008F2511" w:rsidRDefault="008F2511">
      <w:pPr>
        <w:jc w:val="both"/>
        <w:rPr>
          <w:rFonts w:asciiTheme="minorHAnsi" w:hAnsiTheme="minorHAnsi" w:cstheme="minorHAnsi"/>
        </w:rPr>
      </w:pPr>
    </w:p>
    <w:p w14:paraId="4C1C59E0" w14:textId="77777777" w:rsidR="008F2511" w:rsidRDefault="0023299D">
      <w:pPr>
        <w:jc w:val="both"/>
        <w:rPr>
          <w:rFonts w:asciiTheme="minorHAnsi" w:hAnsiTheme="minorHAnsi" w:cstheme="minorHAnsi"/>
        </w:rPr>
      </w:pPr>
      <w:r>
        <w:rPr>
          <w:rFonts w:eastAsia="Arial" w:cstheme="minorHAnsi"/>
        </w:rPr>
        <w:t>[3]Circular 047 de 2006, Procedimiento de elaboración del plan de gestión integral de Residuos Generados en la Atención en Salud y Otras Actividades por parte de los profesionales independientes de salud.</w:t>
      </w:r>
    </w:p>
    <w:p w14:paraId="76B0B6B2" w14:textId="77777777" w:rsidR="008F2511" w:rsidRDefault="008F2511">
      <w:pPr>
        <w:jc w:val="both"/>
        <w:rPr>
          <w:rFonts w:asciiTheme="minorHAnsi" w:hAnsiTheme="minorHAnsi" w:cstheme="minorHAnsi"/>
        </w:rPr>
      </w:pPr>
    </w:p>
    <w:p w14:paraId="745DC013" w14:textId="77777777" w:rsidR="008F2511" w:rsidRDefault="0023299D">
      <w:pPr>
        <w:jc w:val="both"/>
        <w:rPr>
          <w:rFonts w:asciiTheme="minorHAnsi" w:hAnsiTheme="minorHAnsi" w:cstheme="minorHAnsi"/>
        </w:rPr>
      </w:pPr>
      <w:r>
        <w:rPr>
          <w:rFonts w:eastAsia="Arial" w:cstheme="minorHAnsi"/>
        </w:rPr>
        <w:t>[4]Decreto 1669 de 2002 del Ministerio del Medio Ambiente, Por medio del cual se modifica parcialmente el decreto 2676 de 2000.</w:t>
      </w:r>
    </w:p>
    <w:p w14:paraId="4B9E8B05" w14:textId="77777777" w:rsidR="008F2511" w:rsidRDefault="008F2511">
      <w:pPr>
        <w:jc w:val="both"/>
        <w:rPr>
          <w:rFonts w:asciiTheme="minorHAnsi" w:hAnsiTheme="minorHAnsi" w:cstheme="minorHAnsi"/>
        </w:rPr>
      </w:pPr>
    </w:p>
    <w:p w14:paraId="1C480ADF" w14:textId="77777777" w:rsidR="008F2511" w:rsidRDefault="0023299D">
      <w:pPr>
        <w:jc w:val="both"/>
        <w:rPr>
          <w:rFonts w:asciiTheme="minorHAnsi" w:hAnsiTheme="minorHAnsi" w:cstheme="minorHAnsi"/>
        </w:rPr>
      </w:pPr>
      <w:r>
        <w:rPr>
          <w:rFonts w:eastAsia="Arial" w:cstheme="minorHAnsi"/>
        </w:rPr>
        <w:t>[5]Decreto 780 DE 2016: Del Ministerio del Medio Ambiente y de Salud. Por el cual se reglamenta le gestión integral de los Residuos Generados en la Atención en Salud y Otras Actividades.</w:t>
      </w:r>
    </w:p>
    <w:p w14:paraId="12D5CE81" w14:textId="77777777" w:rsidR="008F2511" w:rsidRDefault="008F2511">
      <w:pPr>
        <w:jc w:val="both"/>
        <w:rPr>
          <w:rFonts w:asciiTheme="minorHAnsi" w:hAnsiTheme="minorHAnsi" w:cstheme="minorHAnsi"/>
        </w:rPr>
      </w:pPr>
    </w:p>
    <w:p w14:paraId="2F5FD4E6" w14:textId="77777777" w:rsidR="008F2511" w:rsidRDefault="0023299D">
      <w:pPr>
        <w:jc w:val="both"/>
        <w:rPr>
          <w:rFonts w:asciiTheme="minorHAnsi" w:hAnsiTheme="minorHAnsi" w:cstheme="minorHAnsi"/>
        </w:rPr>
      </w:pPr>
      <w:r>
        <w:rPr>
          <w:rFonts w:eastAsia="Arial" w:cstheme="minorHAnsi"/>
        </w:rPr>
        <w:t>[6]Decreto 4741 de 2005, Por el cual se reglamenta parcialmente la prevención y el manejo de los residuos o desechos peligrosos generados en el marco de la gestión integral.</w:t>
      </w:r>
    </w:p>
    <w:p w14:paraId="0A775193" w14:textId="77777777" w:rsidR="008F2511" w:rsidRDefault="008F2511">
      <w:pPr>
        <w:jc w:val="both"/>
        <w:rPr>
          <w:rFonts w:asciiTheme="minorHAnsi" w:hAnsiTheme="minorHAnsi" w:cstheme="minorHAnsi"/>
        </w:rPr>
      </w:pPr>
    </w:p>
    <w:p w14:paraId="1E813BF6" w14:textId="77777777" w:rsidR="008F2511" w:rsidRDefault="0023299D">
      <w:pPr>
        <w:jc w:val="both"/>
        <w:rPr>
          <w:rFonts w:asciiTheme="minorHAnsi" w:hAnsiTheme="minorHAnsi" w:cstheme="minorHAnsi"/>
        </w:rPr>
      </w:pPr>
      <w:r>
        <w:rPr>
          <w:rFonts w:eastAsia="Arial" w:cstheme="minorHAnsi"/>
        </w:rPr>
        <w:t>[7]Instituto Colombiano de Normas Técnicas y Certificación, ICONTEC. Gestión Ambiental para los Residuos Sólidos. Guía para separación en la fuente, GTC 024. Bogotá; 1996.</w:t>
      </w:r>
    </w:p>
    <w:p w14:paraId="5EE611C0" w14:textId="77777777" w:rsidR="008F2511" w:rsidRDefault="008F2511">
      <w:pPr>
        <w:jc w:val="both"/>
        <w:rPr>
          <w:rFonts w:asciiTheme="minorHAnsi" w:hAnsiTheme="minorHAnsi" w:cstheme="minorHAnsi"/>
        </w:rPr>
      </w:pPr>
    </w:p>
    <w:p w14:paraId="3B43D43B" w14:textId="77777777" w:rsidR="008F2511" w:rsidRDefault="0023299D">
      <w:pPr>
        <w:jc w:val="both"/>
        <w:rPr>
          <w:rFonts w:asciiTheme="minorHAnsi" w:hAnsiTheme="minorHAnsi" w:cstheme="minorHAnsi"/>
        </w:rPr>
      </w:pPr>
      <w:r>
        <w:rPr>
          <w:rFonts w:eastAsia="Arial" w:cstheme="minorHAnsi"/>
        </w:rPr>
        <w:lastRenderedPageBreak/>
        <w:t>[8]Ministerio de la Protección Social. Conductas Básicas en Bioseguridad: manejo Integral. Protocolo Básico para el Equipo de Salud. Programa Nacional de Prevención y Control de las ETS / SIDA. Santafé de Bogotá, D.C., 1997. 54 p.</w:t>
      </w:r>
    </w:p>
    <w:p w14:paraId="3431C156" w14:textId="77777777" w:rsidR="008F2511" w:rsidRDefault="008F2511">
      <w:pPr>
        <w:jc w:val="both"/>
        <w:rPr>
          <w:rFonts w:asciiTheme="minorHAnsi" w:hAnsiTheme="minorHAnsi" w:cstheme="minorHAnsi"/>
        </w:rPr>
      </w:pPr>
    </w:p>
    <w:p w14:paraId="73D2DB47" w14:textId="77777777" w:rsidR="008F2511" w:rsidRDefault="0023299D">
      <w:pPr>
        <w:jc w:val="both"/>
        <w:rPr>
          <w:rFonts w:asciiTheme="minorHAnsi" w:hAnsiTheme="minorHAnsi" w:cstheme="minorHAnsi"/>
        </w:rPr>
      </w:pPr>
      <w:r>
        <w:rPr>
          <w:rFonts w:eastAsia="Arial" w:cstheme="minorHAnsi"/>
        </w:rPr>
        <w:t>[9]Resolución 1164 de 2002: Por la cual se adopta el Manual de Procedimientos para la Gestión Integral de los Residuos Generados en la Atención en Salud y Otras Actividades.</w:t>
      </w:r>
    </w:p>
    <w:p w14:paraId="7B33273A" w14:textId="77777777" w:rsidR="008F2511" w:rsidRDefault="008F2511">
      <w:pPr>
        <w:jc w:val="both"/>
        <w:rPr>
          <w:rFonts w:asciiTheme="minorHAnsi" w:hAnsiTheme="minorHAnsi" w:cstheme="minorHAnsi"/>
          <w:b/>
          <w:bCs/>
        </w:rPr>
      </w:pPr>
    </w:p>
    <w:p w14:paraId="7474E6C2" w14:textId="77777777" w:rsidR="008F2511" w:rsidRDefault="0023299D">
      <w:pPr>
        <w:pStyle w:val="Ttulo1"/>
      </w:pPr>
      <w:bookmarkStart w:id="34" w:name="_Toc81496702"/>
      <w:r>
        <w:t>ANEXOS</w:t>
      </w:r>
      <w:bookmarkEnd w:id="34"/>
      <w:r>
        <w:t xml:space="preserve"> </w:t>
      </w:r>
    </w:p>
    <w:p w14:paraId="43C5A912" w14:textId="77777777" w:rsidR="008F2511" w:rsidRDefault="008F2511">
      <w:pPr>
        <w:jc w:val="both"/>
        <w:rPr>
          <w:rFonts w:asciiTheme="minorHAnsi" w:hAnsiTheme="minorHAnsi" w:cstheme="minorHAnsi"/>
          <w:b/>
          <w:bCs/>
        </w:rPr>
      </w:pPr>
    </w:p>
    <w:p w14:paraId="10F3F67A" w14:textId="77777777" w:rsidR="008F2511" w:rsidRDefault="0023299D">
      <w:pPr>
        <w:pStyle w:val="Subttulo"/>
        <w:rPr>
          <w:rFonts w:cstheme="minorHAnsi"/>
          <w:b w:val="0"/>
          <w:bCs/>
        </w:rPr>
      </w:pPr>
      <w:r>
        <w:t>Capitulo RESPEL</w:t>
      </w:r>
    </w:p>
    <w:p w14:paraId="7A435F1D" w14:textId="77777777" w:rsidR="008F2511" w:rsidRDefault="0023299D">
      <w:pPr>
        <w:jc w:val="both"/>
        <w:rPr>
          <w:rFonts w:asciiTheme="minorHAnsi" w:hAnsiTheme="minorHAnsi" w:cstheme="minorHAnsi"/>
        </w:rPr>
      </w:pPr>
      <w:r>
        <w:rPr>
          <w:rFonts w:eastAsia="Arial" w:cstheme="minorHAnsi"/>
          <w:b/>
        </w:rPr>
        <w:t>Decreto 4741 de 2005 'Por el cual se reglamenta parcialmente la prevención y manejo de los residuos o desechos peligrosos generados en el marco de la gestión integral".</w:t>
      </w:r>
    </w:p>
    <w:p w14:paraId="05A4CF9A" w14:textId="77777777" w:rsidR="008F2511" w:rsidRDefault="008F2511">
      <w:pPr>
        <w:jc w:val="both"/>
        <w:rPr>
          <w:rFonts w:asciiTheme="minorHAnsi" w:hAnsiTheme="minorHAnsi" w:cstheme="minorHAnsi"/>
        </w:rPr>
      </w:pPr>
    </w:p>
    <w:p w14:paraId="1EBD085C" w14:textId="77777777" w:rsidR="008F2511" w:rsidRDefault="0023299D">
      <w:pPr>
        <w:numPr>
          <w:ilvl w:val="0"/>
          <w:numId w:val="70"/>
        </w:numPr>
        <w:tabs>
          <w:tab w:val="left" w:pos="-360"/>
        </w:tabs>
        <w:ind w:left="216" w:hanging="216"/>
        <w:jc w:val="both"/>
        <w:rPr>
          <w:rFonts w:asciiTheme="minorHAnsi" w:hAnsiTheme="minorHAnsi" w:cstheme="minorHAnsi"/>
        </w:rPr>
      </w:pPr>
      <w:r>
        <w:rPr>
          <w:rFonts w:eastAsia="Times New Roman" w:cstheme="minorHAnsi"/>
          <w:b/>
        </w:rPr>
        <w:t>Gestión integral de residuos peligrosos no biológicos.</w:t>
      </w:r>
    </w:p>
    <w:p w14:paraId="54F67ADA" w14:textId="77777777" w:rsidR="008F2511" w:rsidRDefault="008F2511">
      <w:pPr>
        <w:jc w:val="both"/>
        <w:rPr>
          <w:rFonts w:asciiTheme="minorHAnsi" w:hAnsiTheme="minorHAnsi" w:cstheme="minorHAnsi"/>
        </w:rPr>
      </w:pPr>
    </w:p>
    <w:p w14:paraId="0ED3D756" w14:textId="77777777" w:rsidR="008F2511" w:rsidRDefault="0023299D">
      <w:pPr>
        <w:jc w:val="both"/>
        <w:rPr>
          <w:rFonts w:asciiTheme="minorHAnsi" w:hAnsiTheme="minorHAnsi" w:cstheme="minorHAnsi"/>
        </w:rPr>
      </w:pPr>
      <w:r>
        <w:rPr>
          <w:rFonts w:eastAsia="Arial" w:cstheme="minorHAnsi"/>
          <w:b/>
        </w:rPr>
        <w:t>El objetivo</w:t>
      </w:r>
      <w:r>
        <w:rPr>
          <w:rFonts w:eastAsia="Arial" w:cstheme="minorHAnsi"/>
        </w:rPr>
        <w:t xml:space="preserve"> de este capítulo anexo es apoyar la gestión ambiental sostenible de los residuos o desechos peligros “RESPEL”.</w:t>
      </w:r>
    </w:p>
    <w:p w14:paraId="6FF8C56C" w14:textId="77777777" w:rsidR="008F2511" w:rsidRDefault="008F2511">
      <w:pPr>
        <w:jc w:val="both"/>
        <w:rPr>
          <w:rFonts w:asciiTheme="minorHAnsi" w:hAnsiTheme="minorHAnsi" w:cstheme="minorHAnsi"/>
        </w:rPr>
      </w:pPr>
    </w:p>
    <w:p w14:paraId="35BAAF81" w14:textId="77777777" w:rsidR="008F2511" w:rsidRDefault="0023299D">
      <w:pPr>
        <w:jc w:val="both"/>
        <w:rPr>
          <w:rFonts w:asciiTheme="minorHAnsi" w:hAnsiTheme="minorHAnsi" w:cstheme="minorHAnsi"/>
        </w:rPr>
      </w:pPr>
      <w:r>
        <w:rPr>
          <w:rFonts w:eastAsia="Arial" w:cstheme="minorHAnsi"/>
          <w:b/>
        </w:rPr>
        <w:t>Definiciones</w:t>
      </w:r>
    </w:p>
    <w:p w14:paraId="55EBB7A9" w14:textId="77777777" w:rsidR="008F2511" w:rsidRDefault="008F2511">
      <w:pPr>
        <w:jc w:val="both"/>
        <w:rPr>
          <w:rFonts w:asciiTheme="minorHAnsi" w:hAnsiTheme="minorHAnsi" w:cstheme="minorHAnsi"/>
        </w:rPr>
      </w:pPr>
    </w:p>
    <w:p w14:paraId="4EF1B964" w14:textId="77777777" w:rsidR="008F2511" w:rsidRDefault="0023299D">
      <w:pPr>
        <w:jc w:val="both"/>
        <w:rPr>
          <w:rFonts w:asciiTheme="minorHAnsi" w:hAnsiTheme="minorHAnsi" w:cstheme="minorHAnsi"/>
        </w:rPr>
      </w:pPr>
      <w:r>
        <w:rPr>
          <w:rFonts w:eastAsia="Arial" w:cstheme="minorHAnsi"/>
          <w:b/>
        </w:rPr>
        <w:t xml:space="preserve">Acopio: </w:t>
      </w:r>
      <w:r>
        <w:rPr>
          <w:rFonts w:eastAsia="Arial" w:cstheme="minorHAnsi"/>
        </w:rPr>
        <w:t>acción tendiente a reunir productos desechados o descartados por el consumidor al final de su vida útil y que están sujetos a planes de gestión de devolución de productos Pos consumo, en un lugar acondicionado para tal fin, de manera segura y ambientalmente adecuada, a fin de facilitar su recolección y posterior manejo integral. El lugar donde se desarrolla esta actividad se denominará centro de acopio.</w:t>
      </w:r>
    </w:p>
    <w:p w14:paraId="2A6219DB" w14:textId="77777777" w:rsidR="008F2511" w:rsidRDefault="008F2511">
      <w:pPr>
        <w:jc w:val="both"/>
        <w:rPr>
          <w:rFonts w:asciiTheme="minorHAnsi" w:hAnsiTheme="minorHAnsi" w:cstheme="minorHAnsi"/>
        </w:rPr>
      </w:pPr>
    </w:p>
    <w:p w14:paraId="1086A8F3" w14:textId="77777777" w:rsidR="008F2511" w:rsidRDefault="0023299D">
      <w:pPr>
        <w:jc w:val="both"/>
        <w:rPr>
          <w:rFonts w:asciiTheme="minorHAnsi" w:hAnsiTheme="minorHAnsi" w:cstheme="minorHAnsi"/>
        </w:rPr>
      </w:pPr>
      <w:r>
        <w:rPr>
          <w:rFonts w:eastAsia="Arial" w:cstheme="minorHAnsi"/>
          <w:b/>
        </w:rPr>
        <w:t>Almacenamiento:</w:t>
      </w:r>
      <w:r>
        <w:rPr>
          <w:rFonts w:eastAsia="Arial" w:cstheme="minorHAnsi"/>
        </w:rPr>
        <w:t xml:space="preserve"> es el depósito temporal de residuos o desechos peligrosos en un espacio físico definido y por un tiempo determinado con carácter previo a su aprovechamiento y/o valorización, tratamiento y/o disposición final.</w:t>
      </w:r>
    </w:p>
    <w:p w14:paraId="190C2335" w14:textId="77777777" w:rsidR="008F2511" w:rsidRDefault="008F2511">
      <w:pPr>
        <w:jc w:val="both"/>
        <w:rPr>
          <w:rFonts w:asciiTheme="minorHAnsi" w:hAnsiTheme="minorHAnsi" w:cstheme="minorHAnsi"/>
        </w:rPr>
      </w:pPr>
    </w:p>
    <w:p w14:paraId="01AF7330" w14:textId="77777777" w:rsidR="008F2511" w:rsidRDefault="0023299D">
      <w:pPr>
        <w:jc w:val="both"/>
        <w:rPr>
          <w:rFonts w:asciiTheme="minorHAnsi" w:hAnsiTheme="minorHAnsi" w:cstheme="minorHAnsi"/>
        </w:rPr>
      </w:pPr>
      <w:r>
        <w:rPr>
          <w:rFonts w:eastAsia="Arial" w:cstheme="minorHAnsi"/>
          <w:b/>
        </w:rPr>
        <w:t>Aprovechamiento y/o Valorización</w:t>
      </w:r>
      <w:r>
        <w:rPr>
          <w:rFonts w:eastAsia="Arial" w:cstheme="minorHAnsi"/>
        </w:rPr>
        <w:t>: es el proceso de recuperar el valor remanente o el poder calorífico de los materiales que componen los residuos o desechos peligrosos, por medio de la recuperación, el reciclado o la regeneración.</w:t>
      </w:r>
    </w:p>
    <w:p w14:paraId="42E29E20" w14:textId="77777777" w:rsidR="008F2511" w:rsidRDefault="008F2511">
      <w:pPr>
        <w:jc w:val="both"/>
        <w:rPr>
          <w:rFonts w:asciiTheme="minorHAnsi" w:hAnsiTheme="minorHAnsi" w:cstheme="minorHAnsi"/>
        </w:rPr>
      </w:pPr>
    </w:p>
    <w:p w14:paraId="0AD9197B" w14:textId="77777777" w:rsidR="008F2511" w:rsidRDefault="0023299D">
      <w:pPr>
        <w:jc w:val="both"/>
        <w:rPr>
          <w:rFonts w:asciiTheme="minorHAnsi" w:hAnsiTheme="minorHAnsi" w:cstheme="minorHAnsi"/>
        </w:rPr>
      </w:pPr>
      <w:r>
        <w:rPr>
          <w:rFonts w:eastAsia="Arial" w:cstheme="minorHAnsi"/>
          <w:b/>
        </w:rPr>
        <w:t xml:space="preserve">Disposición Final:  </w:t>
      </w:r>
      <w:r>
        <w:rPr>
          <w:rFonts w:eastAsia="Arial" w:cstheme="minorHAnsi"/>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45B344B9" w14:textId="77777777" w:rsidR="008F2511" w:rsidRDefault="008F2511">
      <w:pPr>
        <w:jc w:val="both"/>
        <w:rPr>
          <w:rFonts w:asciiTheme="minorHAnsi" w:hAnsiTheme="minorHAnsi" w:cstheme="minorHAnsi"/>
        </w:rPr>
      </w:pPr>
    </w:p>
    <w:p w14:paraId="09603A29" w14:textId="77777777" w:rsidR="008F2511" w:rsidRDefault="0023299D">
      <w:pPr>
        <w:jc w:val="both"/>
        <w:rPr>
          <w:rFonts w:asciiTheme="minorHAnsi" w:hAnsiTheme="minorHAnsi" w:cstheme="minorHAnsi"/>
        </w:rPr>
      </w:pPr>
      <w:r>
        <w:rPr>
          <w:rFonts w:eastAsia="Arial" w:cstheme="minorHAnsi"/>
          <w:b/>
        </w:rPr>
        <w:t xml:space="preserve">Generador: </w:t>
      </w:r>
      <w:r>
        <w:rPr>
          <w:rFonts w:eastAsia="Arial" w:cstheme="minorHAnsi"/>
        </w:rPr>
        <w:t>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equipará a un generador, en cuanto a la responsabilidad por el manejo de los embalajes y residuos del producto o sustancia.</w:t>
      </w:r>
    </w:p>
    <w:p w14:paraId="4BA3FF46" w14:textId="77777777" w:rsidR="008F2511" w:rsidRDefault="008F2511">
      <w:pPr>
        <w:jc w:val="both"/>
        <w:rPr>
          <w:rFonts w:asciiTheme="minorHAnsi" w:hAnsiTheme="minorHAnsi" w:cstheme="minorHAnsi"/>
        </w:rPr>
      </w:pPr>
    </w:p>
    <w:p w14:paraId="6D850C19" w14:textId="77777777" w:rsidR="008F2511" w:rsidRDefault="0023299D">
      <w:pPr>
        <w:jc w:val="both"/>
        <w:rPr>
          <w:rFonts w:asciiTheme="minorHAnsi" w:hAnsiTheme="minorHAnsi" w:cstheme="minorHAnsi"/>
        </w:rPr>
      </w:pPr>
      <w:r>
        <w:rPr>
          <w:rFonts w:eastAsia="Arial" w:cstheme="minorHAnsi"/>
          <w:b/>
        </w:rPr>
        <w:t xml:space="preserve">Gestión Integral: </w:t>
      </w:r>
      <w:r>
        <w:rPr>
          <w:rFonts w:eastAsia="Arial" w:cstheme="minorHAnsi"/>
        </w:rPr>
        <w:t xml:space="preserve">conjunto articulado e interrelacionado de acciones de política, normativas, </w:t>
      </w:r>
      <w:r>
        <w:rPr>
          <w:rFonts w:eastAsia="Arial" w:cstheme="minorHAnsi"/>
        </w:rPr>
        <w:lastRenderedPageBreak/>
        <w:t>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242E1BF6" w14:textId="77777777" w:rsidR="008F2511" w:rsidRDefault="008F2511">
      <w:pPr>
        <w:jc w:val="both"/>
        <w:rPr>
          <w:rFonts w:asciiTheme="minorHAnsi" w:hAnsiTheme="minorHAnsi" w:cstheme="minorHAnsi"/>
        </w:rPr>
      </w:pPr>
    </w:p>
    <w:p w14:paraId="17F37008" w14:textId="77777777" w:rsidR="008F2511" w:rsidRDefault="008F2511">
      <w:pPr>
        <w:jc w:val="both"/>
        <w:rPr>
          <w:rFonts w:asciiTheme="minorHAnsi" w:hAnsiTheme="minorHAnsi" w:cstheme="minorHAnsi"/>
        </w:rPr>
      </w:pPr>
    </w:p>
    <w:p w14:paraId="711D9734" w14:textId="77777777" w:rsidR="008F2511" w:rsidRDefault="008F2511">
      <w:pPr>
        <w:jc w:val="both"/>
        <w:rPr>
          <w:rFonts w:asciiTheme="minorHAnsi" w:hAnsiTheme="minorHAnsi" w:cstheme="minorHAnsi"/>
        </w:rPr>
      </w:pPr>
    </w:p>
    <w:p w14:paraId="173E9DDB" w14:textId="77777777" w:rsidR="008F2511" w:rsidRDefault="0023299D">
      <w:pPr>
        <w:jc w:val="both"/>
        <w:rPr>
          <w:rFonts w:asciiTheme="minorHAnsi" w:hAnsiTheme="minorHAnsi" w:cstheme="minorHAnsi"/>
        </w:rPr>
      </w:pPr>
      <w:r>
        <w:rPr>
          <w:rFonts w:eastAsia="Arial" w:cstheme="minorHAnsi"/>
          <w:b/>
        </w:rPr>
        <w:t>Manejo Integral</w:t>
      </w:r>
      <w:r>
        <w:rPr>
          <w:rFonts w:eastAsia="Arial" w:cstheme="minorHAnsi"/>
        </w:rPr>
        <w:t>: 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w:t>
      </w:r>
    </w:p>
    <w:p w14:paraId="583A86B1" w14:textId="77777777" w:rsidR="008F2511" w:rsidRDefault="008F2511">
      <w:pPr>
        <w:jc w:val="both"/>
        <w:rPr>
          <w:rFonts w:asciiTheme="minorHAnsi" w:hAnsiTheme="minorHAnsi" w:cstheme="minorHAnsi"/>
        </w:rPr>
      </w:pPr>
    </w:p>
    <w:p w14:paraId="584E0D9D" w14:textId="77777777" w:rsidR="008F2511" w:rsidRDefault="0023299D">
      <w:pPr>
        <w:jc w:val="both"/>
        <w:rPr>
          <w:rFonts w:asciiTheme="minorHAnsi" w:hAnsiTheme="minorHAnsi" w:cstheme="minorHAnsi"/>
        </w:rPr>
      </w:pPr>
      <w:r>
        <w:rPr>
          <w:rFonts w:eastAsia="Arial" w:cstheme="minorHAnsi"/>
          <w:b/>
        </w:rPr>
        <w:t xml:space="preserve">Plan de Gestión de Devolución de Productos Posconsumo: </w:t>
      </w:r>
      <w:r>
        <w:rPr>
          <w:rFonts w:eastAsia="Arial" w:cstheme="minorHAnsi"/>
        </w:rPr>
        <w:t>instrumento de gestión que contiene el conjunto de reglas, acciones, procedimientos y medios dispuestos para facilitar la devolución y acopio de productos Posconsumo que al desecharse se convierten en residuos peligrosos, con el fin de que sean enviados a instalaciones en las que se sujetarán a procesos que permitirán su aprovechamiento y/o valorización, tratamiento y/o disposición fina! controlada.</w:t>
      </w:r>
    </w:p>
    <w:p w14:paraId="456D2DA8" w14:textId="77777777" w:rsidR="008F2511" w:rsidRDefault="008F2511">
      <w:pPr>
        <w:jc w:val="both"/>
        <w:rPr>
          <w:rFonts w:asciiTheme="minorHAnsi" w:hAnsiTheme="minorHAnsi" w:cstheme="minorHAnsi"/>
        </w:rPr>
      </w:pPr>
    </w:p>
    <w:p w14:paraId="087D55E9" w14:textId="77777777" w:rsidR="008F2511" w:rsidRDefault="0023299D">
      <w:pPr>
        <w:jc w:val="both"/>
        <w:rPr>
          <w:rFonts w:asciiTheme="minorHAnsi" w:hAnsiTheme="minorHAnsi" w:cstheme="minorHAnsi"/>
        </w:rPr>
      </w:pPr>
      <w:r>
        <w:rPr>
          <w:rFonts w:eastAsia="Arial" w:cstheme="minorHAnsi"/>
          <w:b/>
        </w:rPr>
        <w:t>Posesión de residuos o desechos peligrosos</w:t>
      </w:r>
      <w:r>
        <w:rPr>
          <w:rFonts w:eastAsia="Arial" w:cstheme="minorHAnsi"/>
        </w:rPr>
        <w:t>:  es la tenencia de esta clase de residuos con ánimo de señor y dueño, sea que el dueño o el que se da por tal, tenga la cosa por sí mismo, o por otra persona que la tenga en lugar y a nombre de él.</w:t>
      </w:r>
    </w:p>
    <w:p w14:paraId="4B5570E2" w14:textId="77777777" w:rsidR="008F2511" w:rsidRDefault="008F2511">
      <w:pPr>
        <w:jc w:val="both"/>
        <w:rPr>
          <w:rFonts w:asciiTheme="minorHAnsi" w:hAnsiTheme="minorHAnsi" w:cstheme="minorHAnsi"/>
        </w:rPr>
      </w:pPr>
    </w:p>
    <w:p w14:paraId="27D87282" w14:textId="77777777" w:rsidR="008F2511" w:rsidRDefault="0023299D">
      <w:pPr>
        <w:jc w:val="both"/>
        <w:rPr>
          <w:rFonts w:asciiTheme="minorHAnsi" w:hAnsiTheme="minorHAnsi" w:cstheme="minorHAnsi"/>
        </w:rPr>
      </w:pPr>
      <w:r>
        <w:rPr>
          <w:rFonts w:eastAsia="Arial" w:cstheme="minorHAnsi"/>
          <w:b/>
        </w:rPr>
        <w:t>Receptor</w:t>
      </w:r>
      <w:r>
        <w:rPr>
          <w:rFonts w:eastAsia="Arial" w:cstheme="minorHAnsi"/>
        </w:rPr>
        <w:t>:  el titular autorizado para realizar las actividades de almacenamiento, aprovechamiento y/o valorización (incluida la recuperación, el reciclado o la regeneración), el tratamiento y/o la disposición final de residuos o desechos peligrosos.</w:t>
      </w:r>
    </w:p>
    <w:p w14:paraId="35ADA7FD" w14:textId="77777777" w:rsidR="008F2511" w:rsidRDefault="008F2511">
      <w:pPr>
        <w:jc w:val="both"/>
        <w:rPr>
          <w:rFonts w:asciiTheme="minorHAnsi" w:hAnsiTheme="minorHAnsi" w:cstheme="minorHAnsi"/>
        </w:rPr>
      </w:pPr>
    </w:p>
    <w:p w14:paraId="621268AE" w14:textId="77777777" w:rsidR="008F2511" w:rsidRDefault="0023299D">
      <w:pPr>
        <w:jc w:val="both"/>
        <w:rPr>
          <w:rFonts w:asciiTheme="minorHAnsi" w:hAnsiTheme="minorHAnsi" w:cstheme="minorHAnsi"/>
        </w:rPr>
      </w:pPr>
      <w:r>
        <w:rPr>
          <w:rFonts w:eastAsia="Arial" w:cstheme="minorHAnsi"/>
          <w:b/>
        </w:rPr>
        <w:t xml:space="preserve">Remediación: </w:t>
      </w:r>
      <w:r>
        <w:rPr>
          <w:rFonts w:eastAsia="Arial" w:cstheme="minorHAnsi"/>
        </w:rPr>
        <w:t>conjunto de medidas a las que se someten los sitios contaminados para reducir o eliminar los contaminantes hasta un nivel seguro para la salud y el ambiente o prevenir su dispersión en el ambiente sin modificarlos.</w:t>
      </w:r>
    </w:p>
    <w:p w14:paraId="7746B7E5" w14:textId="77777777" w:rsidR="008F2511" w:rsidRDefault="008F2511">
      <w:pPr>
        <w:jc w:val="both"/>
        <w:rPr>
          <w:rFonts w:asciiTheme="minorHAnsi" w:hAnsiTheme="minorHAnsi" w:cstheme="minorHAnsi"/>
        </w:rPr>
      </w:pPr>
    </w:p>
    <w:p w14:paraId="6F09C07A" w14:textId="77777777" w:rsidR="008F2511" w:rsidRDefault="0023299D">
      <w:pPr>
        <w:jc w:val="both"/>
        <w:rPr>
          <w:rFonts w:asciiTheme="minorHAnsi" w:hAnsiTheme="minorHAnsi" w:cstheme="minorHAnsi"/>
        </w:rPr>
      </w:pPr>
      <w:r>
        <w:rPr>
          <w:rFonts w:eastAsia="Arial" w:cstheme="minorHAnsi"/>
          <w:b/>
        </w:rPr>
        <w:t xml:space="preserve">Residuo o desecho:  </w:t>
      </w:r>
      <w:r>
        <w:rPr>
          <w:rFonts w:eastAsia="Arial" w:cstheme="minorHAnsi"/>
        </w:rPr>
        <w:t>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642A04ED" w14:textId="77777777" w:rsidR="008F2511" w:rsidRDefault="008F2511">
      <w:pPr>
        <w:jc w:val="both"/>
        <w:rPr>
          <w:rFonts w:asciiTheme="minorHAnsi" w:hAnsiTheme="minorHAnsi" w:cstheme="minorHAnsi"/>
        </w:rPr>
      </w:pPr>
    </w:p>
    <w:p w14:paraId="3B0BD4A2" w14:textId="77777777" w:rsidR="008F2511" w:rsidRDefault="0023299D">
      <w:pPr>
        <w:jc w:val="both"/>
        <w:rPr>
          <w:rFonts w:asciiTheme="minorHAnsi" w:hAnsiTheme="minorHAnsi" w:cstheme="minorHAnsi"/>
        </w:rPr>
      </w:pPr>
      <w:r>
        <w:rPr>
          <w:rFonts w:eastAsia="Arial" w:cstheme="minorHAnsi"/>
          <w:b/>
        </w:rPr>
        <w:t>Residuo o Desecho Peligroso</w:t>
      </w:r>
      <w:r>
        <w:rPr>
          <w:rFonts w:eastAsia="Arial" w:cstheme="minorHAnsi"/>
        </w:rPr>
        <w:t>: 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w:t>
      </w:r>
    </w:p>
    <w:p w14:paraId="4FE93134" w14:textId="77777777" w:rsidR="008F2511" w:rsidRDefault="008F2511">
      <w:pPr>
        <w:jc w:val="both"/>
        <w:rPr>
          <w:rFonts w:asciiTheme="minorHAnsi" w:hAnsiTheme="minorHAnsi" w:cstheme="minorHAnsi"/>
        </w:rPr>
      </w:pPr>
    </w:p>
    <w:p w14:paraId="40117660" w14:textId="77777777" w:rsidR="008F2511" w:rsidRDefault="008F2511">
      <w:pPr>
        <w:jc w:val="both"/>
        <w:rPr>
          <w:rFonts w:asciiTheme="minorHAnsi" w:hAnsiTheme="minorHAnsi" w:cstheme="minorHAnsi"/>
        </w:rPr>
      </w:pPr>
    </w:p>
    <w:p w14:paraId="78F71C96" w14:textId="77777777" w:rsidR="008F2511" w:rsidRDefault="0023299D">
      <w:pPr>
        <w:jc w:val="both"/>
        <w:rPr>
          <w:rFonts w:asciiTheme="minorHAnsi" w:hAnsiTheme="minorHAnsi" w:cstheme="minorHAnsi"/>
        </w:rPr>
      </w:pPr>
      <w:r>
        <w:rPr>
          <w:rFonts w:eastAsia="Arial" w:cstheme="minorHAnsi"/>
          <w:b/>
        </w:rPr>
        <w:t xml:space="preserve">Riesgo: </w:t>
      </w:r>
      <w:r>
        <w:rPr>
          <w:rFonts w:eastAsia="Arial" w:cstheme="minorHAnsi"/>
        </w:rPr>
        <w:t>Probabilidad o posibilidad de que el manejo, la liberación al ambiente y la exposición a un material o residuo, ocasionen efectos adversos en la salud humana y/o al ambiente.</w:t>
      </w:r>
    </w:p>
    <w:p w14:paraId="3B108CEB" w14:textId="77777777" w:rsidR="008F2511" w:rsidRDefault="008F2511">
      <w:pPr>
        <w:jc w:val="both"/>
        <w:rPr>
          <w:rFonts w:asciiTheme="minorHAnsi" w:hAnsiTheme="minorHAnsi" w:cstheme="minorHAnsi"/>
        </w:rPr>
      </w:pPr>
    </w:p>
    <w:p w14:paraId="04FAF8E7" w14:textId="77777777" w:rsidR="008F2511" w:rsidRDefault="0023299D">
      <w:pPr>
        <w:jc w:val="both"/>
        <w:rPr>
          <w:rFonts w:asciiTheme="minorHAnsi" w:hAnsiTheme="minorHAnsi" w:cstheme="minorHAnsi"/>
        </w:rPr>
      </w:pPr>
      <w:r>
        <w:rPr>
          <w:rFonts w:eastAsia="Arial" w:cstheme="minorHAnsi"/>
          <w:b/>
        </w:rPr>
        <w:t xml:space="preserve">Tenencia: </w:t>
      </w:r>
      <w:r>
        <w:rPr>
          <w:rFonts w:eastAsia="Arial" w:cstheme="minorHAnsi"/>
        </w:rPr>
        <w:t>es la que ejerce una persona sobre una cosa, no como dueño, sino en lugar o a nombre del dueño.</w:t>
      </w:r>
    </w:p>
    <w:p w14:paraId="2B2B6E1E" w14:textId="77777777" w:rsidR="008F2511" w:rsidRDefault="008F2511">
      <w:pPr>
        <w:jc w:val="both"/>
        <w:rPr>
          <w:rFonts w:asciiTheme="minorHAnsi" w:hAnsiTheme="minorHAnsi" w:cstheme="minorHAnsi"/>
        </w:rPr>
      </w:pPr>
    </w:p>
    <w:p w14:paraId="3C2C3137" w14:textId="77777777" w:rsidR="008F2511" w:rsidRDefault="008F2511">
      <w:pPr>
        <w:jc w:val="both"/>
        <w:rPr>
          <w:rFonts w:asciiTheme="minorHAnsi" w:hAnsiTheme="minorHAnsi" w:cstheme="minorHAnsi"/>
        </w:rPr>
      </w:pPr>
    </w:p>
    <w:p w14:paraId="0668ED4A" w14:textId="77777777" w:rsidR="008F2511" w:rsidRDefault="008F2511">
      <w:pPr>
        <w:jc w:val="both"/>
        <w:rPr>
          <w:rFonts w:asciiTheme="minorHAnsi" w:hAnsiTheme="minorHAnsi" w:cstheme="minorHAnsi"/>
        </w:rPr>
      </w:pPr>
    </w:p>
    <w:p w14:paraId="0263EF5A" w14:textId="77777777" w:rsidR="008F2511" w:rsidRDefault="0023299D">
      <w:pPr>
        <w:jc w:val="both"/>
        <w:rPr>
          <w:rFonts w:asciiTheme="minorHAnsi" w:hAnsiTheme="minorHAnsi" w:cstheme="minorHAnsi"/>
        </w:rPr>
      </w:pPr>
      <w:r>
        <w:rPr>
          <w:rFonts w:eastAsia="Arial" w:cstheme="minorHAnsi"/>
          <w:b/>
        </w:rPr>
        <w:t xml:space="preserve">Tratamiento:  </w:t>
      </w:r>
      <w:r>
        <w:rPr>
          <w:rFonts w:eastAsia="Arial" w:cstheme="minorHAnsi"/>
        </w:rPr>
        <w:t>es el conjunto de operaciones, procesos o técnicas mediante los cuales se modifican las características de los residuos o desechos peligrosos, teniendo en cuenta el riesgo y grado de peligrosidad de estos, para incrementar sus posibilidades de aprovechamiento y/o valorización o para minimizar los riesgos para la salud humana y el ambiente.</w:t>
      </w:r>
    </w:p>
    <w:p w14:paraId="4EE1FD67" w14:textId="77777777" w:rsidR="008F2511" w:rsidRDefault="008F2511">
      <w:pPr>
        <w:jc w:val="both"/>
        <w:rPr>
          <w:rFonts w:asciiTheme="minorHAnsi" w:hAnsiTheme="minorHAnsi" w:cstheme="minorHAnsi"/>
        </w:rPr>
      </w:pPr>
    </w:p>
    <w:p w14:paraId="4EC32A9E" w14:textId="77777777" w:rsidR="008F2511" w:rsidRDefault="008F2511">
      <w:pPr>
        <w:jc w:val="both"/>
        <w:rPr>
          <w:rFonts w:asciiTheme="minorHAnsi" w:hAnsiTheme="minorHAnsi" w:cstheme="minorHAnsi"/>
        </w:rPr>
      </w:pPr>
    </w:p>
    <w:p w14:paraId="3046C3D8" w14:textId="77777777" w:rsidR="008F2511" w:rsidRDefault="0023299D">
      <w:pPr>
        <w:numPr>
          <w:ilvl w:val="0"/>
          <w:numId w:val="71"/>
        </w:numPr>
        <w:tabs>
          <w:tab w:val="left" w:pos="-360"/>
        </w:tabs>
        <w:jc w:val="both"/>
        <w:rPr>
          <w:rFonts w:asciiTheme="minorHAnsi" w:hAnsiTheme="minorHAnsi" w:cstheme="minorHAnsi"/>
        </w:rPr>
      </w:pPr>
      <w:r>
        <w:rPr>
          <w:rFonts w:eastAsia="Times New Roman" w:cstheme="minorHAnsi"/>
          <w:b/>
        </w:rPr>
        <w:t>MARCO TEORICO CLASIFICACIÓN RESPEL:</w:t>
      </w:r>
    </w:p>
    <w:p w14:paraId="25D40425" w14:textId="77777777" w:rsidR="008F2511" w:rsidRDefault="008F2511">
      <w:pPr>
        <w:jc w:val="both"/>
        <w:rPr>
          <w:rFonts w:asciiTheme="minorHAnsi" w:hAnsiTheme="minorHAnsi" w:cstheme="minorHAnsi"/>
        </w:rPr>
      </w:pPr>
    </w:p>
    <w:p w14:paraId="51AFCEA4" w14:textId="77777777" w:rsidR="008F2511" w:rsidRDefault="0023299D">
      <w:pPr>
        <w:jc w:val="both"/>
        <w:rPr>
          <w:rFonts w:asciiTheme="minorHAnsi" w:hAnsiTheme="minorHAnsi" w:cstheme="minorHAnsi"/>
        </w:rPr>
      </w:pPr>
      <w:r>
        <w:rPr>
          <w:rFonts w:eastAsia="Arial" w:cstheme="minorHAnsi"/>
          <w:b/>
        </w:rPr>
        <w:t>Instituto Colombiano de Normas Técnicas y Certificación Icontec 1692:</w:t>
      </w:r>
    </w:p>
    <w:p w14:paraId="60974331" w14:textId="77777777" w:rsidR="008F2511" w:rsidRDefault="008F2511">
      <w:pPr>
        <w:jc w:val="both"/>
        <w:rPr>
          <w:rFonts w:asciiTheme="minorHAnsi" w:hAnsiTheme="minorHAnsi" w:cstheme="minorHAnsi"/>
        </w:rPr>
      </w:pPr>
    </w:p>
    <w:p w14:paraId="25F991EF" w14:textId="77777777" w:rsidR="008F2511" w:rsidRDefault="0023299D">
      <w:pPr>
        <w:jc w:val="both"/>
        <w:rPr>
          <w:rFonts w:asciiTheme="minorHAnsi" w:hAnsiTheme="minorHAnsi" w:cstheme="minorHAnsi"/>
        </w:rPr>
      </w:pPr>
      <w:r>
        <w:rPr>
          <w:rFonts w:eastAsia="Arial" w:cstheme="minorHAnsi"/>
        </w:rPr>
        <w:t>Las sustancias (comprendidas las mezclas y soluciones) y los objetos sometidos a la presente norma se asignan a una de las nueve clases siguientes, según el riesgo o el más importante de los riegos que representen. Algunas de esas clases se subdividen de la siguiente manera:</w:t>
      </w:r>
    </w:p>
    <w:p w14:paraId="72603D36" w14:textId="77777777" w:rsidR="008F2511" w:rsidRDefault="008F2511">
      <w:pPr>
        <w:jc w:val="both"/>
        <w:rPr>
          <w:rFonts w:asciiTheme="minorHAnsi" w:hAnsiTheme="minorHAnsi" w:cstheme="minorHAnsi"/>
        </w:rPr>
      </w:pPr>
    </w:p>
    <w:p w14:paraId="71193414" w14:textId="77777777" w:rsidR="008F2511" w:rsidRDefault="0023299D">
      <w:pPr>
        <w:jc w:val="both"/>
        <w:rPr>
          <w:rFonts w:asciiTheme="minorHAnsi" w:hAnsiTheme="minorHAnsi" w:cstheme="minorHAnsi"/>
        </w:rPr>
      </w:pPr>
      <w:r>
        <w:rPr>
          <w:rFonts w:eastAsia="Arial" w:cstheme="minorHAnsi"/>
          <w:b/>
        </w:rPr>
        <w:t>Clase 1. Explosivos</w:t>
      </w:r>
    </w:p>
    <w:p w14:paraId="6EEFE005" w14:textId="77777777" w:rsidR="008F2511" w:rsidRDefault="008F2511">
      <w:pPr>
        <w:jc w:val="both"/>
        <w:rPr>
          <w:rFonts w:asciiTheme="minorHAnsi" w:hAnsiTheme="minorHAnsi" w:cstheme="minorHAnsi"/>
        </w:rPr>
      </w:pPr>
    </w:p>
    <w:p w14:paraId="03720A4B" w14:textId="77777777" w:rsidR="008F2511" w:rsidRDefault="0023299D">
      <w:pPr>
        <w:jc w:val="both"/>
        <w:rPr>
          <w:rFonts w:asciiTheme="minorHAnsi" w:hAnsiTheme="minorHAnsi" w:cstheme="minorHAnsi"/>
        </w:rPr>
      </w:pPr>
      <w:r>
        <w:rPr>
          <w:rFonts w:eastAsia="Arial" w:cstheme="minorHAnsi"/>
        </w:rPr>
        <w:t>Sustancia sólida o líquida, o mezcla de sustancias, que, de manera espontánea por reacción química, pueden desprender gases a una temperatura, presión y velocidad tales que causen daños en los alrededores. Esta clase contiene seis (6) divisiones y trece (13) grupos de compatibilidad.</w:t>
      </w:r>
    </w:p>
    <w:p w14:paraId="49019711" w14:textId="77777777" w:rsidR="008F2511" w:rsidRDefault="008F2511">
      <w:pPr>
        <w:jc w:val="both"/>
        <w:rPr>
          <w:rFonts w:asciiTheme="minorHAnsi" w:hAnsiTheme="minorHAnsi" w:cstheme="minorHAnsi"/>
        </w:rPr>
      </w:pPr>
    </w:p>
    <w:p w14:paraId="5D0D4D60" w14:textId="77777777" w:rsidR="008F2511" w:rsidRDefault="0023299D">
      <w:pPr>
        <w:jc w:val="both"/>
        <w:rPr>
          <w:rFonts w:asciiTheme="minorHAnsi" w:hAnsiTheme="minorHAnsi" w:cstheme="minorHAnsi"/>
        </w:rPr>
      </w:pPr>
      <w:r>
        <w:rPr>
          <w:rFonts w:eastAsia="Arial" w:cstheme="minorHAnsi"/>
          <w:b/>
        </w:rPr>
        <w:t xml:space="preserve">1.1: </w:t>
      </w:r>
      <w:r>
        <w:rPr>
          <w:rFonts w:eastAsia="Arial" w:cstheme="minorHAnsi"/>
        </w:rPr>
        <w:t xml:space="preserve">sustancias o artículos que ofrecen peligro de explosión en masa. Es decir, que afecta toda la carga en forma instantánea. </w:t>
      </w:r>
    </w:p>
    <w:p w14:paraId="625E52C9" w14:textId="77777777" w:rsidR="008F2511" w:rsidRDefault="0023299D">
      <w:pPr>
        <w:jc w:val="both"/>
        <w:rPr>
          <w:rFonts w:asciiTheme="minorHAnsi" w:hAnsiTheme="minorHAnsi" w:cstheme="minorHAnsi"/>
        </w:rPr>
      </w:pPr>
      <w:r>
        <w:rPr>
          <w:rFonts w:eastAsia="Arial" w:cstheme="minorHAnsi"/>
          <w:b/>
        </w:rPr>
        <w:t>Subclase</w:t>
      </w:r>
      <w:r>
        <w:rPr>
          <w:rFonts w:eastAsia="Arial" w:cstheme="minorHAnsi"/>
        </w:rPr>
        <w:t xml:space="preserve"> </w:t>
      </w:r>
      <w:r>
        <w:rPr>
          <w:rFonts w:eastAsia="Arial" w:cstheme="minorHAnsi"/>
          <w:b/>
        </w:rPr>
        <w:t>1.2</w:t>
      </w:r>
      <w:r>
        <w:rPr>
          <w:rFonts w:eastAsia="Arial" w:cstheme="minorHAnsi"/>
        </w:rPr>
        <w:t xml:space="preserve">: Sustancias o artículos que ofrecen peligro de proyección más no explosión en masa. Subclase </w:t>
      </w:r>
      <w:r>
        <w:rPr>
          <w:rFonts w:eastAsia="Arial" w:cstheme="minorHAnsi"/>
          <w:b/>
        </w:rPr>
        <w:t>1.3</w:t>
      </w:r>
      <w:r>
        <w:rPr>
          <w:rFonts w:eastAsia="Arial" w:cstheme="minorHAnsi"/>
        </w:rPr>
        <w:t>: sustancias o artículos que ofrecen peligro de fuego y en menor grado proyección de partículas, o ambos, mas no peligro de explosión en masa.</w:t>
      </w:r>
    </w:p>
    <w:p w14:paraId="579ACCF9" w14:textId="77777777" w:rsidR="008F2511" w:rsidRDefault="0023299D">
      <w:pPr>
        <w:jc w:val="both"/>
        <w:rPr>
          <w:rFonts w:asciiTheme="minorHAnsi" w:hAnsiTheme="minorHAnsi" w:cstheme="minorHAnsi"/>
        </w:rPr>
      </w:pPr>
      <w:r>
        <w:rPr>
          <w:rFonts w:eastAsia="Arial" w:cstheme="minorHAnsi"/>
          <w:b/>
        </w:rPr>
        <w:t xml:space="preserve"> Subclase</w:t>
      </w:r>
      <w:r>
        <w:rPr>
          <w:rFonts w:eastAsia="Arial" w:cstheme="minorHAnsi"/>
        </w:rPr>
        <w:t xml:space="preserve"> </w:t>
      </w:r>
      <w:r>
        <w:rPr>
          <w:rFonts w:eastAsia="Arial" w:cstheme="minorHAnsi"/>
          <w:b/>
        </w:rPr>
        <w:t>1.4</w:t>
      </w:r>
      <w:r>
        <w:rPr>
          <w:rFonts w:eastAsia="Arial" w:cstheme="minorHAnsi"/>
        </w:rPr>
        <w:t xml:space="preserve">: Sustancias o artículos que no representan peligro significativo. Pueden entrar en ignición eventualmente. </w:t>
      </w:r>
    </w:p>
    <w:p w14:paraId="68B65222" w14:textId="77777777" w:rsidR="008F2511" w:rsidRDefault="0023299D">
      <w:pPr>
        <w:jc w:val="both"/>
        <w:rPr>
          <w:rFonts w:asciiTheme="minorHAnsi" w:hAnsiTheme="minorHAnsi" w:cstheme="minorHAnsi"/>
        </w:rPr>
      </w:pPr>
      <w:r>
        <w:rPr>
          <w:rFonts w:eastAsia="Arial" w:cstheme="minorHAnsi"/>
          <w:b/>
        </w:rPr>
        <w:t>Subclase</w:t>
      </w:r>
      <w:r>
        <w:rPr>
          <w:rFonts w:eastAsia="Arial" w:cstheme="minorHAnsi"/>
        </w:rPr>
        <w:t xml:space="preserve"> </w:t>
      </w:r>
      <w:r>
        <w:rPr>
          <w:rFonts w:eastAsia="Arial" w:cstheme="minorHAnsi"/>
          <w:b/>
        </w:rPr>
        <w:t>1.5</w:t>
      </w:r>
      <w:r>
        <w:rPr>
          <w:rFonts w:eastAsia="Arial" w:cstheme="minorHAnsi"/>
        </w:rPr>
        <w:t xml:space="preserve">: Sustancias o artículos muy insensibles que ofrecen en condiciones especiales, peligro de explosión en masa. </w:t>
      </w:r>
    </w:p>
    <w:p w14:paraId="3579CED9" w14:textId="77777777" w:rsidR="008F2511" w:rsidRDefault="0023299D">
      <w:pPr>
        <w:jc w:val="both"/>
        <w:rPr>
          <w:rFonts w:asciiTheme="minorHAnsi" w:hAnsiTheme="minorHAnsi" w:cstheme="minorHAnsi"/>
        </w:rPr>
      </w:pPr>
      <w:r>
        <w:rPr>
          <w:rFonts w:eastAsia="Arial" w:cstheme="minorHAnsi"/>
          <w:b/>
        </w:rPr>
        <w:t>Subclase</w:t>
      </w:r>
      <w:r>
        <w:rPr>
          <w:rFonts w:eastAsia="Arial" w:cstheme="minorHAnsi"/>
        </w:rPr>
        <w:t xml:space="preserve"> </w:t>
      </w:r>
      <w:r>
        <w:rPr>
          <w:rFonts w:eastAsia="Arial" w:cstheme="minorHAnsi"/>
          <w:b/>
        </w:rPr>
        <w:t>1.6</w:t>
      </w:r>
      <w:r>
        <w:rPr>
          <w:rFonts w:eastAsia="Arial" w:cstheme="minorHAnsi"/>
        </w:rPr>
        <w:t>: Sustancias o artículos extremadamente insensibles que no tienen peligro de explosión en masa.</w:t>
      </w:r>
    </w:p>
    <w:p w14:paraId="1D013546" w14:textId="77777777" w:rsidR="008F2511" w:rsidRDefault="008F2511">
      <w:pPr>
        <w:jc w:val="both"/>
        <w:rPr>
          <w:rFonts w:asciiTheme="minorHAnsi" w:hAnsiTheme="minorHAnsi" w:cstheme="minorHAnsi"/>
        </w:rPr>
      </w:pPr>
    </w:p>
    <w:p w14:paraId="52657B1F" w14:textId="77777777" w:rsidR="008F2511" w:rsidRDefault="0023299D">
      <w:pPr>
        <w:jc w:val="both"/>
        <w:rPr>
          <w:rFonts w:asciiTheme="minorHAnsi" w:hAnsiTheme="minorHAnsi" w:cstheme="minorHAnsi"/>
        </w:rPr>
      </w:pPr>
      <w:r>
        <w:rPr>
          <w:rFonts w:eastAsia="Arial" w:cstheme="minorHAnsi"/>
          <w:b/>
        </w:rPr>
        <w:t>Clase 2. Gases</w:t>
      </w:r>
    </w:p>
    <w:p w14:paraId="1A31330C" w14:textId="77777777" w:rsidR="008F2511" w:rsidRDefault="008F2511">
      <w:pPr>
        <w:jc w:val="both"/>
        <w:rPr>
          <w:rFonts w:asciiTheme="minorHAnsi" w:hAnsiTheme="minorHAnsi" w:cstheme="minorHAnsi"/>
        </w:rPr>
      </w:pPr>
    </w:p>
    <w:p w14:paraId="6C802494" w14:textId="77777777" w:rsidR="008F2511" w:rsidRDefault="0023299D">
      <w:pPr>
        <w:jc w:val="both"/>
        <w:rPr>
          <w:rFonts w:asciiTheme="minorHAnsi" w:hAnsiTheme="minorHAnsi" w:cstheme="minorHAnsi"/>
        </w:rPr>
      </w:pPr>
      <w:r>
        <w:rPr>
          <w:rFonts w:eastAsia="Arial" w:cstheme="minorHAnsi"/>
          <w:b/>
        </w:rPr>
        <w:t xml:space="preserve">Gases </w:t>
      </w:r>
      <w:r>
        <w:rPr>
          <w:rFonts w:eastAsia="Arial" w:cstheme="minorHAnsi"/>
        </w:rPr>
        <w:t xml:space="preserve">Son sustancias que se encuentran totalmente en estado gaseoso a 20ºC y una presión estándar de 101.3 Kpa (gases: comprimidos, licuados y criogénicos, en solución). </w:t>
      </w:r>
    </w:p>
    <w:p w14:paraId="0B083E13" w14:textId="77777777" w:rsidR="008F2511" w:rsidRDefault="008F2511">
      <w:pPr>
        <w:jc w:val="both"/>
        <w:rPr>
          <w:rFonts w:asciiTheme="minorHAnsi" w:hAnsiTheme="minorHAnsi" w:cstheme="minorHAnsi"/>
        </w:rPr>
      </w:pPr>
    </w:p>
    <w:p w14:paraId="56421F90" w14:textId="77777777" w:rsidR="008F2511" w:rsidRDefault="0023299D">
      <w:pPr>
        <w:jc w:val="both"/>
        <w:rPr>
          <w:rFonts w:asciiTheme="minorHAnsi" w:hAnsiTheme="minorHAnsi" w:cstheme="minorHAnsi"/>
        </w:rPr>
      </w:pPr>
      <w:r>
        <w:rPr>
          <w:rFonts w:eastAsia="Arial" w:cstheme="minorHAnsi"/>
        </w:rPr>
        <w:t>Esta clase contiene las siguientes divisiones:</w:t>
      </w:r>
    </w:p>
    <w:p w14:paraId="41C1CE26" w14:textId="77777777" w:rsidR="008F2511" w:rsidRDefault="008F2511">
      <w:pPr>
        <w:jc w:val="both"/>
        <w:rPr>
          <w:rFonts w:asciiTheme="minorHAnsi" w:hAnsiTheme="minorHAnsi" w:cstheme="minorHAnsi"/>
        </w:rPr>
      </w:pPr>
    </w:p>
    <w:p w14:paraId="430E64CA" w14:textId="77777777" w:rsidR="008F2511" w:rsidRDefault="0023299D">
      <w:pPr>
        <w:jc w:val="both"/>
        <w:rPr>
          <w:rFonts w:asciiTheme="minorHAnsi" w:hAnsiTheme="minorHAnsi" w:cstheme="minorHAnsi"/>
        </w:rPr>
      </w:pPr>
      <w:r>
        <w:rPr>
          <w:rFonts w:eastAsia="Arial" w:cstheme="minorHAnsi"/>
        </w:rPr>
        <w:t xml:space="preserve"> </w:t>
      </w:r>
      <w:r>
        <w:rPr>
          <w:rFonts w:eastAsia="Arial" w:cstheme="minorHAnsi"/>
          <w:b/>
        </w:rPr>
        <w:t xml:space="preserve">M A N E J O D E P R O D U C T O S Q U Í M I C O </w:t>
      </w:r>
    </w:p>
    <w:p w14:paraId="1A3D832F" w14:textId="77777777" w:rsidR="008F2511" w:rsidRDefault="0023299D">
      <w:pPr>
        <w:jc w:val="both"/>
        <w:rPr>
          <w:rFonts w:asciiTheme="minorHAnsi" w:hAnsiTheme="minorHAnsi" w:cstheme="minorHAnsi"/>
        </w:rPr>
      </w:pPr>
      <w:r>
        <w:rPr>
          <w:rFonts w:eastAsia="Arial" w:cstheme="minorHAnsi"/>
          <w:b/>
        </w:rPr>
        <w:lastRenderedPageBreak/>
        <w:t xml:space="preserve">Subclase 2.1 Gas inflamable: </w:t>
      </w:r>
      <w:r>
        <w:rPr>
          <w:rFonts w:eastAsia="Arial" w:cstheme="minorHAnsi"/>
        </w:rPr>
        <w:t xml:space="preserve">pueden incendiarse fácilmente en el aire cuando se mezclan en proporciones inferiores o iguales al 13% en volumen. </w:t>
      </w:r>
    </w:p>
    <w:p w14:paraId="44DE67D5" w14:textId="77777777" w:rsidR="008F2511" w:rsidRDefault="0023299D">
      <w:pPr>
        <w:jc w:val="both"/>
        <w:rPr>
          <w:rFonts w:asciiTheme="minorHAnsi" w:hAnsiTheme="minorHAnsi" w:cstheme="minorHAnsi"/>
        </w:rPr>
      </w:pPr>
      <w:r>
        <w:rPr>
          <w:rFonts w:eastAsia="Arial" w:cstheme="minorHAnsi"/>
          <w:b/>
        </w:rPr>
        <w:t xml:space="preserve">Subclase 2.2 Gas no inflamable: </w:t>
      </w:r>
      <w:r>
        <w:rPr>
          <w:rFonts w:eastAsia="Arial" w:cstheme="minorHAnsi"/>
        </w:rPr>
        <w:t xml:space="preserve">no tóxicos; Pueden ser asfixiantes simples u oxidantes. </w:t>
      </w:r>
      <w:r>
        <w:rPr>
          <w:rFonts w:eastAsia="Arial" w:cstheme="minorHAnsi"/>
          <w:b/>
        </w:rPr>
        <w:t xml:space="preserve">Subclase 2.3 Gas tóxico: </w:t>
      </w:r>
      <w:r>
        <w:rPr>
          <w:rFonts w:eastAsia="Arial" w:cstheme="minorHAnsi"/>
        </w:rPr>
        <w:t>ocasionan peligros para la salud, son tóxicos o corrosivos.</w:t>
      </w:r>
    </w:p>
    <w:p w14:paraId="23423457" w14:textId="77777777" w:rsidR="008F2511" w:rsidRDefault="008F2511">
      <w:pPr>
        <w:jc w:val="both"/>
        <w:rPr>
          <w:rFonts w:asciiTheme="minorHAnsi" w:hAnsiTheme="minorHAnsi" w:cstheme="minorHAnsi"/>
        </w:rPr>
      </w:pPr>
    </w:p>
    <w:p w14:paraId="3DDEBEE7" w14:textId="77777777" w:rsidR="008F2511" w:rsidRDefault="0023299D">
      <w:pPr>
        <w:jc w:val="both"/>
        <w:rPr>
          <w:rFonts w:asciiTheme="minorHAnsi" w:hAnsiTheme="minorHAnsi" w:cstheme="minorHAnsi"/>
        </w:rPr>
      </w:pPr>
      <w:r>
        <w:rPr>
          <w:rFonts w:eastAsia="Arial" w:cstheme="minorHAnsi"/>
          <w:b/>
        </w:rPr>
        <w:t>Clase 3. Líquidos inflamables</w:t>
      </w:r>
    </w:p>
    <w:p w14:paraId="254E80D5" w14:textId="77777777" w:rsidR="008F2511" w:rsidRDefault="008F2511">
      <w:pPr>
        <w:jc w:val="both"/>
        <w:rPr>
          <w:rFonts w:asciiTheme="minorHAnsi" w:hAnsiTheme="minorHAnsi" w:cstheme="minorHAnsi"/>
        </w:rPr>
      </w:pPr>
    </w:p>
    <w:p w14:paraId="4FB127D8" w14:textId="77777777" w:rsidR="008F2511" w:rsidRDefault="0023299D">
      <w:pPr>
        <w:jc w:val="both"/>
        <w:rPr>
          <w:rFonts w:asciiTheme="minorHAnsi" w:hAnsiTheme="minorHAnsi" w:cstheme="minorHAnsi"/>
        </w:rPr>
      </w:pPr>
      <w:r>
        <w:rPr>
          <w:rFonts w:eastAsia="Arial" w:cstheme="minorHAnsi"/>
        </w:rPr>
        <w:t>Líquidos, o mezcla de ellos, o líquidos que contienen sólidos o en suspensión (por ejemplo: pinturas, barnices, lacas, etc., pero sin incluir sustancias que se clasifican de otra parte por sus características de peligro), que emiten vapores inflamables a temperaturas máximas de 60,5°C, en ensayos en copa cerrada, o máximo 60,6°C en ensayos de copa abierta, denominado comúnmente como punto de inflamación. Sin embargo, los líquidos con punto de inflamación superior a 35°C, que no mantienen la combustión, no es necesario considerarlos como inflamables para el propósito de la norma NTC 1692.</w:t>
      </w:r>
    </w:p>
    <w:p w14:paraId="5A5279B6" w14:textId="77777777" w:rsidR="008F2511" w:rsidRDefault="008F2511">
      <w:pPr>
        <w:jc w:val="both"/>
        <w:rPr>
          <w:rFonts w:asciiTheme="minorHAnsi" w:hAnsiTheme="minorHAnsi" w:cstheme="minorHAnsi"/>
        </w:rPr>
      </w:pPr>
    </w:p>
    <w:p w14:paraId="291418B4" w14:textId="77777777" w:rsidR="008F2511" w:rsidRDefault="0023299D">
      <w:pPr>
        <w:jc w:val="both"/>
        <w:rPr>
          <w:rFonts w:asciiTheme="minorHAnsi" w:hAnsiTheme="minorHAnsi" w:cstheme="minorHAnsi"/>
        </w:rPr>
      </w:pPr>
      <w:r>
        <w:rPr>
          <w:rFonts w:eastAsia="Arial" w:cstheme="minorHAnsi"/>
        </w:rPr>
        <w:t>Los líquidos presentados para transporte a temperaturas que se encuentran en su punto de inflamación o por debajo de él, se consideran en cualquier caso como líquidos inflamables. Los líquidos inflamables también incluyen sustancias que son transportadas o presentadas para transporte a temperaturas elevadas en estado líquido, y que emanan vapores inflamables a la máxima temperatura de transporte o por debajo de ella.</w:t>
      </w:r>
    </w:p>
    <w:p w14:paraId="03048637" w14:textId="77777777" w:rsidR="008F2511" w:rsidRDefault="008F2511">
      <w:pPr>
        <w:jc w:val="both"/>
        <w:rPr>
          <w:rFonts w:asciiTheme="minorHAnsi" w:hAnsiTheme="minorHAnsi" w:cstheme="minorHAnsi"/>
        </w:rPr>
      </w:pPr>
    </w:p>
    <w:p w14:paraId="5F9D90C5" w14:textId="77777777" w:rsidR="008F2511" w:rsidRDefault="0023299D">
      <w:pPr>
        <w:jc w:val="both"/>
        <w:rPr>
          <w:rFonts w:asciiTheme="minorHAnsi" w:hAnsiTheme="minorHAnsi" w:cstheme="minorHAnsi"/>
        </w:rPr>
      </w:pPr>
      <w:r>
        <w:rPr>
          <w:rFonts w:eastAsia="Arial" w:cstheme="minorHAnsi"/>
          <w:b/>
        </w:rPr>
        <w:t>Clase 4. Sólidos Inflamables</w:t>
      </w:r>
    </w:p>
    <w:p w14:paraId="3AC7B687" w14:textId="77777777" w:rsidR="008F2511" w:rsidRDefault="008F2511">
      <w:pPr>
        <w:jc w:val="both"/>
        <w:rPr>
          <w:rFonts w:asciiTheme="minorHAnsi" w:hAnsiTheme="minorHAnsi" w:cstheme="minorHAnsi"/>
        </w:rPr>
      </w:pPr>
    </w:p>
    <w:p w14:paraId="1AB2252C" w14:textId="77777777" w:rsidR="008F2511" w:rsidRDefault="0023299D">
      <w:pPr>
        <w:jc w:val="both"/>
        <w:rPr>
          <w:rFonts w:asciiTheme="minorHAnsi" w:hAnsiTheme="minorHAnsi" w:cstheme="minorHAnsi"/>
        </w:rPr>
      </w:pPr>
      <w:r>
        <w:rPr>
          <w:rFonts w:eastAsia="Arial" w:cstheme="minorHAnsi"/>
        </w:rPr>
        <w:t>Sustancias sólidas que, en las condiciones que se dan durante el transporte, se encienden con facilidad o pueden causar o activar incendios por fricción; sustancias auto reactivas o afines que experimentan una fuerte reacción exotérmica; explosivos insensibilizados que pueden explotar si no están suficientemente diluidos.</w:t>
      </w:r>
    </w:p>
    <w:p w14:paraId="3F48D171" w14:textId="77777777" w:rsidR="008F2511" w:rsidRDefault="008F2511">
      <w:pPr>
        <w:jc w:val="both"/>
        <w:rPr>
          <w:rFonts w:asciiTheme="minorHAnsi" w:hAnsiTheme="minorHAnsi" w:cstheme="minorHAnsi"/>
        </w:rPr>
      </w:pPr>
    </w:p>
    <w:p w14:paraId="6797A853" w14:textId="77777777" w:rsidR="008F2511" w:rsidRDefault="0023299D">
      <w:pPr>
        <w:jc w:val="both"/>
        <w:rPr>
          <w:rFonts w:asciiTheme="minorHAnsi" w:hAnsiTheme="minorHAnsi" w:cstheme="minorHAnsi"/>
        </w:rPr>
      </w:pPr>
      <w:r>
        <w:rPr>
          <w:rFonts w:eastAsia="Arial" w:cstheme="minorHAnsi"/>
        </w:rPr>
        <w:t xml:space="preserve">Comprenden tres (3) divisiones: </w:t>
      </w:r>
    </w:p>
    <w:p w14:paraId="402174E9" w14:textId="77777777" w:rsidR="008F2511" w:rsidRDefault="008F2511">
      <w:pPr>
        <w:jc w:val="both"/>
        <w:rPr>
          <w:rFonts w:asciiTheme="minorHAnsi" w:hAnsiTheme="minorHAnsi" w:cstheme="minorHAnsi"/>
        </w:rPr>
      </w:pPr>
    </w:p>
    <w:p w14:paraId="5E8ED2AE" w14:textId="77777777" w:rsidR="008F2511" w:rsidRDefault="0023299D">
      <w:pPr>
        <w:jc w:val="both"/>
        <w:rPr>
          <w:rFonts w:asciiTheme="minorHAnsi" w:hAnsiTheme="minorHAnsi" w:cstheme="minorHAnsi"/>
        </w:rPr>
      </w:pPr>
      <w:r>
        <w:rPr>
          <w:rFonts w:eastAsia="Arial" w:cstheme="minorHAnsi"/>
          <w:b/>
        </w:rPr>
        <w:t xml:space="preserve">Subclase 4.1 Sólido inflamable: </w:t>
      </w:r>
      <w:r>
        <w:rPr>
          <w:rFonts w:eastAsia="Arial" w:cstheme="minorHAnsi"/>
        </w:rPr>
        <w:t>Son aquellos que bajo condiciones de transporte son combustibles o pueden contribuir al fuego por fricción.</w:t>
      </w:r>
    </w:p>
    <w:p w14:paraId="2835345B" w14:textId="77777777" w:rsidR="008F2511" w:rsidRDefault="0023299D">
      <w:pPr>
        <w:jc w:val="both"/>
        <w:rPr>
          <w:rFonts w:asciiTheme="minorHAnsi" w:hAnsiTheme="minorHAnsi" w:cstheme="minorHAnsi"/>
        </w:rPr>
      </w:pPr>
      <w:r>
        <w:rPr>
          <w:rFonts w:eastAsia="Arial" w:cstheme="minorHAnsi"/>
          <w:b/>
        </w:rPr>
        <w:t xml:space="preserve">Subclase 4.2 Sólidos espontáneamente combustibles: </w:t>
      </w:r>
      <w:r>
        <w:rPr>
          <w:rFonts w:eastAsia="Arial" w:cstheme="minorHAnsi"/>
        </w:rPr>
        <w:t xml:space="preserve">Son aquellos que se calientan espontáneamente al contacto con el aire bajo condiciones normales. </w:t>
      </w:r>
    </w:p>
    <w:p w14:paraId="1C26440E" w14:textId="77777777" w:rsidR="008F2511" w:rsidRDefault="0023299D">
      <w:pPr>
        <w:jc w:val="both"/>
        <w:rPr>
          <w:rFonts w:asciiTheme="minorHAnsi" w:hAnsiTheme="minorHAnsi" w:cstheme="minorHAnsi"/>
        </w:rPr>
      </w:pPr>
      <w:r>
        <w:rPr>
          <w:rFonts w:eastAsia="Arial" w:cstheme="minorHAnsi"/>
          <w:b/>
        </w:rPr>
        <w:t xml:space="preserve">Subclase 4.2 Sólidos que emiten gases inflamables al contacto con el agua: </w:t>
      </w:r>
      <w:r>
        <w:rPr>
          <w:rFonts w:eastAsia="Arial" w:cstheme="minorHAnsi"/>
        </w:rPr>
        <w:t>Son aquellos que reaccionan violentamente con el agua o que emiten gases que se pueden inflamar en cantidades peligrosas cuando entran en contacto con ella.</w:t>
      </w:r>
    </w:p>
    <w:p w14:paraId="030D7B05" w14:textId="77777777" w:rsidR="008F2511" w:rsidRDefault="008F2511">
      <w:pPr>
        <w:jc w:val="both"/>
        <w:rPr>
          <w:rFonts w:asciiTheme="minorHAnsi" w:hAnsiTheme="minorHAnsi" w:cstheme="minorHAnsi"/>
        </w:rPr>
      </w:pPr>
    </w:p>
    <w:p w14:paraId="37352F8E" w14:textId="77777777" w:rsidR="008F2511" w:rsidRDefault="0023299D">
      <w:pPr>
        <w:jc w:val="both"/>
        <w:rPr>
          <w:rFonts w:asciiTheme="minorHAnsi" w:hAnsiTheme="minorHAnsi" w:cstheme="minorHAnsi"/>
        </w:rPr>
      </w:pPr>
      <w:r>
        <w:rPr>
          <w:rFonts w:eastAsia="Arial" w:cstheme="minorHAnsi"/>
          <w:b/>
        </w:rPr>
        <w:t>Clase 5. Oxidantes y peróxidos orgánicos</w:t>
      </w:r>
    </w:p>
    <w:p w14:paraId="0E6E3208" w14:textId="77777777" w:rsidR="008F2511" w:rsidRDefault="008F2511">
      <w:pPr>
        <w:jc w:val="both"/>
        <w:rPr>
          <w:rFonts w:asciiTheme="minorHAnsi" w:hAnsiTheme="minorHAnsi" w:cstheme="minorHAnsi"/>
        </w:rPr>
      </w:pPr>
    </w:p>
    <w:p w14:paraId="34822669" w14:textId="77777777" w:rsidR="008F2511" w:rsidRDefault="0023299D">
      <w:pPr>
        <w:jc w:val="both"/>
        <w:rPr>
          <w:rFonts w:asciiTheme="minorHAnsi" w:hAnsiTheme="minorHAnsi" w:cstheme="minorHAnsi"/>
        </w:rPr>
      </w:pPr>
      <w:r>
        <w:rPr>
          <w:rFonts w:eastAsia="Arial" w:cstheme="minorHAnsi"/>
          <w:b/>
        </w:rPr>
        <w:t xml:space="preserve">Subclase 5.1 </w:t>
      </w:r>
      <w:r>
        <w:rPr>
          <w:rFonts w:eastAsia="Arial" w:cstheme="minorHAnsi"/>
        </w:rPr>
        <w:t>Sustancias Oxidantes: sustancias que, sin ser necesariamente combustibles, pueden liberar oxígeno y en consecuencia estimular la combustión y aumentar la velocidad de un incendio</w:t>
      </w:r>
    </w:p>
    <w:p w14:paraId="00086B41" w14:textId="77777777" w:rsidR="008F2511" w:rsidRDefault="008F2511">
      <w:pPr>
        <w:jc w:val="both"/>
        <w:rPr>
          <w:rFonts w:asciiTheme="minorHAnsi" w:hAnsiTheme="minorHAnsi" w:cstheme="minorHAnsi"/>
        </w:rPr>
      </w:pPr>
    </w:p>
    <w:p w14:paraId="5E075FAC" w14:textId="77777777" w:rsidR="008F2511" w:rsidRDefault="008F2511">
      <w:pPr>
        <w:jc w:val="both"/>
        <w:rPr>
          <w:rFonts w:asciiTheme="minorHAnsi" w:hAnsiTheme="minorHAnsi" w:cstheme="minorHAnsi"/>
        </w:rPr>
      </w:pPr>
    </w:p>
    <w:p w14:paraId="5BEE3921" w14:textId="77777777" w:rsidR="008F2511" w:rsidRDefault="0023299D">
      <w:pPr>
        <w:jc w:val="both"/>
        <w:rPr>
          <w:rFonts w:asciiTheme="minorHAnsi" w:hAnsiTheme="minorHAnsi" w:cstheme="minorHAnsi"/>
        </w:rPr>
      </w:pPr>
      <w:r>
        <w:rPr>
          <w:rFonts w:eastAsia="Arial" w:cstheme="minorHAnsi"/>
        </w:rPr>
        <w:t xml:space="preserve">en otro material. </w:t>
      </w:r>
      <w:r>
        <w:rPr>
          <w:rFonts w:eastAsia="Arial" w:cstheme="minorHAnsi"/>
          <w:b/>
        </w:rPr>
        <w:t xml:space="preserve">Subclase 5.2 </w:t>
      </w:r>
      <w:r>
        <w:rPr>
          <w:rFonts w:eastAsia="Arial" w:cstheme="minorHAnsi"/>
        </w:rPr>
        <w:t xml:space="preserve">Peróxidos orgánicos: Sustancias orgánicas que contienen la estructura bivalente O-O y que pueden considerarse derivados del peróxido de hidrógeno, en el que uno de los </w:t>
      </w:r>
      <w:r>
        <w:rPr>
          <w:rFonts w:eastAsia="Arial" w:cstheme="minorHAnsi"/>
        </w:rPr>
        <w:lastRenderedPageBreak/>
        <w:t>átomos de hidrógeno, o ambos, han sido reemplazados por radicales orgánicos. Son sustancias térmicamente inestables que pueden sufrir una descomposición exotérmica auto acelerada. Además, pueden tener una o más de las siguientes propiedades: ser susceptibles de descomposición explosiva, arder rápidamente, ser sensibles a los choques o fricción, reaccionar peligrosamente con otras sustancias, causar daños a los ojos.</w:t>
      </w:r>
    </w:p>
    <w:p w14:paraId="5D1280D3" w14:textId="77777777" w:rsidR="008F2511" w:rsidRDefault="008F2511">
      <w:pPr>
        <w:jc w:val="both"/>
        <w:rPr>
          <w:rFonts w:asciiTheme="minorHAnsi" w:hAnsiTheme="minorHAnsi" w:cstheme="minorHAnsi"/>
        </w:rPr>
      </w:pPr>
    </w:p>
    <w:p w14:paraId="29E516B0" w14:textId="77777777" w:rsidR="008F2511" w:rsidRDefault="008F2511">
      <w:pPr>
        <w:jc w:val="both"/>
        <w:rPr>
          <w:rFonts w:asciiTheme="minorHAnsi" w:hAnsiTheme="minorHAnsi" w:cstheme="minorHAnsi"/>
        </w:rPr>
      </w:pPr>
    </w:p>
    <w:p w14:paraId="54A43753" w14:textId="77777777" w:rsidR="008F2511" w:rsidRDefault="0023299D">
      <w:pPr>
        <w:jc w:val="both"/>
        <w:rPr>
          <w:rFonts w:asciiTheme="minorHAnsi" w:hAnsiTheme="minorHAnsi" w:cstheme="minorHAnsi"/>
        </w:rPr>
      </w:pPr>
      <w:r>
        <w:rPr>
          <w:rFonts w:eastAsia="Arial" w:cstheme="minorHAnsi"/>
          <w:b/>
        </w:rPr>
        <w:t>Clase 6. Sustancias toxicas e infecciosas</w:t>
      </w:r>
    </w:p>
    <w:p w14:paraId="3AEB5FBE" w14:textId="77777777" w:rsidR="008F2511" w:rsidRDefault="008F2511">
      <w:pPr>
        <w:jc w:val="both"/>
        <w:rPr>
          <w:rFonts w:asciiTheme="minorHAnsi" w:hAnsiTheme="minorHAnsi" w:cstheme="minorHAnsi"/>
        </w:rPr>
      </w:pPr>
    </w:p>
    <w:p w14:paraId="72C4C7C6" w14:textId="77777777" w:rsidR="008F2511" w:rsidRDefault="0023299D">
      <w:pPr>
        <w:jc w:val="both"/>
        <w:rPr>
          <w:rFonts w:asciiTheme="minorHAnsi" w:hAnsiTheme="minorHAnsi" w:cstheme="minorHAnsi"/>
        </w:rPr>
      </w:pPr>
      <w:r>
        <w:rPr>
          <w:rFonts w:eastAsia="Arial" w:cstheme="minorHAnsi"/>
          <w:b/>
        </w:rPr>
        <w:t xml:space="preserve">Subclase 6.1 </w:t>
      </w:r>
      <w:r>
        <w:rPr>
          <w:rFonts w:eastAsia="Arial" w:cstheme="minorHAnsi"/>
        </w:rPr>
        <w:t xml:space="preserve">sustancias Tóxicas: Sustancias que pueden causar la muerte o lesiones graves o que pueden ser nocivas para la salud humana, si se ingieren o inhalan o entran en contacto con la piel. </w:t>
      </w:r>
      <w:r>
        <w:rPr>
          <w:rFonts w:eastAsia="Arial" w:cstheme="minorHAnsi"/>
          <w:b/>
        </w:rPr>
        <w:t xml:space="preserve">Subclase 6.2 </w:t>
      </w:r>
      <w:r>
        <w:rPr>
          <w:rFonts w:eastAsia="Arial" w:cstheme="minorHAnsi"/>
        </w:rPr>
        <w:t>sustancias Infecciosas: Sustancias que contienen microorganismos viables como: bacterias, virus, parásitos, hongos y rikettsias, o recombinantes, híbridos o mutantes, que se sabe causan enfermedades en los animales o en los humanos.</w:t>
      </w:r>
    </w:p>
    <w:p w14:paraId="0230E946" w14:textId="77777777" w:rsidR="008F2511" w:rsidRDefault="008F2511">
      <w:pPr>
        <w:jc w:val="both"/>
        <w:rPr>
          <w:rFonts w:asciiTheme="minorHAnsi" w:hAnsiTheme="minorHAnsi" w:cstheme="minorHAnsi"/>
        </w:rPr>
      </w:pPr>
    </w:p>
    <w:p w14:paraId="2971DD1A" w14:textId="77777777" w:rsidR="008F2511" w:rsidRDefault="008F2511">
      <w:pPr>
        <w:jc w:val="both"/>
        <w:rPr>
          <w:rFonts w:asciiTheme="minorHAnsi" w:hAnsiTheme="minorHAnsi" w:cstheme="minorHAnsi"/>
        </w:rPr>
      </w:pPr>
    </w:p>
    <w:p w14:paraId="103BEA8B" w14:textId="77777777" w:rsidR="008F2511" w:rsidRDefault="0023299D">
      <w:pPr>
        <w:jc w:val="both"/>
        <w:rPr>
          <w:rFonts w:asciiTheme="minorHAnsi" w:hAnsiTheme="minorHAnsi" w:cstheme="minorHAnsi"/>
        </w:rPr>
      </w:pPr>
      <w:r>
        <w:rPr>
          <w:rFonts w:eastAsia="Arial" w:cstheme="minorHAnsi"/>
          <w:b/>
        </w:rPr>
        <w:t>Clase 7. Sustancias radiactivas</w:t>
      </w:r>
    </w:p>
    <w:p w14:paraId="65A19489" w14:textId="77777777" w:rsidR="008F2511" w:rsidRDefault="008F2511">
      <w:pPr>
        <w:jc w:val="both"/>
        <w:rPr>
          <w:rFonts w:asciiTheme="minorHAnsi" w:hAnsiTheme="minorHAnsi" w:cstheme="minorHAnsi"/>
        </w:rPr>
      </w:pPr>
    </w:p>
    <w:p w14:paraId="02CC34E6" w14:textId="7FB80D72" w:rsidR="008F2511" w:rsidRDefault="0023299D">
      <w:pPr>
        <w:jc w:val="both"/>
        <w:rPr>
          <w:rFonts w:asciiTheme="minorHAnsi" w:hAnsiTheme="minorHAnsi" w:cstheme="minorHAnsi"/>
        </w:rPr>
      </w:pPr>
      <w:r>
        <w:rPr>
          <w:rFonts w:eastAsia="Arial" w:cstheme="minorHAnsi"/>
        </w:rPr>
        <w:t xml:space="preserve">Se entiende por sustancia radiactiva toda aquella cuya actividad sea superior a 70 </w:t>
      </w:r>
      <w:r w:rsidR="0010599D">
        <w:rPr>
          <w:rFonts w:eastAsia="Arial" w:cstheme="minorHAnsi"/>
        </w:rPr>
        <w:t>kva</w:t>
      </w:r>
      <w:r>
        <w:rPr>
          <w:rFonts w:eastAsia="Arial" w:cstheme="minorHAnsi"/>
        </w:rPr>
        <w:t>/kg (0,002 mCi/g). Por actividad específica se entiende en este contexto, la actividad por unidad de masa de un radionúclido o, respecto de un material en el que un radionúclido tenga una distribución uniforme.</w:t>
      </w:r>
    </w:p>
    <w:p w14:paraId="6F1608F5" w14:textId="77777777" w:rsidR="008F2511" w:rsidRDefault="008F2511">
      <w:pPr>
        <w:jc w:val="both"/>
        <w:rPr>
          <w:rFonts w:asciiTheme="minorHAnsi" w:hAnsiTheme="minorHAnsi" w:cstheme="minorHAnsi"/>
        </w:rPr>
      </w:pPr>
    </w:p>
    <w:p w14:paraId="3B62A20E" w14:textId="77777777" w:rsidR="008F2511" w:rsidRDefault="0023299D">
      <w:pPr>
        <w:jc w:val="both"/>
        <w:rPr>
          <w:rFonts w:asciiTheme="minorHAnsi" w:hAnsiTheme="minorHAnsi" w:cstheme="minorHAnsi"/>
        </w:rPr>
      </w:pPr>
      <w:r>
        <w:rPr>
          <w:rFonts w:eastAsia="Arial" w:cstheme="minorHAnsi"/>
          <w:b/>
        </w:rPr>
        <w:t>Clase 8. Sustancias corrosivas</w:t>
      </w:r>
    </w:p>
    <w:p w14:paraId="51EFD803" w14:textId="77777777" w:rsidR="008F2511" w:rsidRDefault="008F2511">
      <w:pPr>
        <w:jc w:val="both"/>
        <w:rPr>
          <w:rFonts w:asciiTheme="minorHAnsi" w:hAnsiTheme="minorHAnsi" w:cstheme="minorHAnsi"/>
        </w:rPr>
      </w:pPr>
    </w:p>
    <w:p w14:paraId="793EDEA0" w14:textId="77777777" w:rsidR="008F2511" w:rsidRDefault="0023299D">
      <w:pPr>
        <w:jc w:val="both"/>
        <w:rPr>
          <w:rFonts w:asciiTheme="minorHAnsi" w:hAnsiTheme="minorHAnsi" w:cstheme="minorHAnsi"/>
        </w:rPr>
      </w:pPr>
      <w:r>
        <w:rPr>
          <w:rFonts w:eastAsia="Arial" w:cstheme="minorHAnsi"/>
        </w:rPr>
        <w:t>Sustancias que, por su acción química, causan lesiones graves a los tejidos vivos que entran en contacto o si se produce un escape pueden causar daños de consideración a otras mercancías, o a los medios de transporte, o incluso destruirlos, y pueden así mismo provocar otros riesgos.</w:t>
      </w:r>
    </w:p>
    <w:p w14:paraId="7BEFA3C5" w14:textId="77777777" w:rsidR="008F2511" w:rsidRDefault="008F2511">
      <w:pPr>
        <w:jc w:val="both"/>
        <w:rPr>
          <w:rFonts w:asciiTheme="minorHAnsi" w:hAnsiTheme="minorHAnsi" w:cstheme="minorHAnsi"/>
        </w:rPr>
      </w:pPr>
    </w:p>
    <w:p w14:paraId="336AC251" w14:textId="77777777" w:rsidR="008F2511" w:rsidRDefault="0023299D">
      <w:pPr>
        <w:jc w:val="both"/>
        <w:rPr>
          <w:rFonts w:asciiTheme="minorHAnsi" w:hAnsiTheme="minorHAnsi" w:cstheme="minorHAnsi"/>
        </w:rPr>
      </w:pPr>
      <w:r>
        <w:rPr>
          <w:rFonts w:eastAsia="Arial" w:cstheme="minorHAnsi"/>
          <w:b/>
        </w:rPr>
        <w:t>Clase 9. Sustancias peligrosas varias</w:t>
      </w:r>
    </w:p>
    <w:p w14:paraId="21AD59BF" w14:textId="77777777" w:rsidR="008F2511" w:rsidRDefault="008F2511">
      <w:pPr>
        <w:jc w:val="both"/>
        <w:rPr>
          <w:rFonts w:asciiTheme="minorHAnsi" w:hAnsiTheme="minorHAnsi" w:cstheme="minorHAnsi"/>
        </w:rPr>
      </w:pPr>
    </w:p>
    <w:p w14:paraId="1258B055" w14:textId="77777777" w:rsidR="008F2511" w:rsidRDefault="0023299D">
      <w:pPr>
        <w:jc w:val="both"/>
        <w:rPr>
          <w:rFonts w:asciiTheme="minorHAnsi" w:hAnsiTheme="minorHAnsi" w:cstheme="minorHAnsi"/>
        </w:rPr>
      </w:pPr>
      <w:r>
        <w:rPr>
          <w:rFonts w:eastAsia="Arial" w:cstheme="minorHAnsi"/>
        </w:rPr>
        <w:t xml:space="preserve">Comprende sustancias y objetos que, durante el transporte, presentan un riesgo diferente a las otras clases. En esta clase se incluyen sustancias en estado líquido para ser transportadas a temperaturas iguales o superiores a 100° C o sustancias en estado sólido para ser transportadas a temperaturas iguales o superiores a 240° C. </w:t>
      </w:r>
    </w:p>
    <w:p w14:paraId="6F716C57" w14:textId="77777777" w:rsidR="008F2511" w:rsidRDefault="0023299D">
      <w:pPr>
        <w:jc w:val="both"/>
        <w:rPr>
          <w:rFonts w:asciiTheme="minorHAnsi" w:hAnsiTheme="minorHAnsi" w:cstheme="minorHAnsi"/>
        </w:rPr>
      </w:pPr>
      <w:r>
        <w:rPr>
          <w:rFonts w:eastAsia="Arial" w:cstheme="minorHAnsi"/>
          <w:b/>
        </w:rPr>
        <w:t xml:space="preserve">Subclase 9.2 Sustancias que producen contaminación ambiental: </w:t>
      </w:r>
      <w:r>
        <w:rPr>
          <w:rFonts w:eastAsia="Arial" w:cstheme="minorHAnsi"/>
        </w:rPr>
        <w:t>por bioacumulación o por toxicidad a la vida acuática o terrestre (contaminante ambiental).</w:t>
      </w:r>
    </w:p>
    <w:p w14:paraId="6D564009" w14:textId="77777777" w:rsidR="008F2511" w:rsidRDefault="008F2511">
      <w:pPr>
        <w:jc w:val="both"/>
        <w:rPr>
          <w:rFonts w:asciiTheme="minorHAnsi" w:hAnsiTheme="minorHAnsi" w:cstheme="minorHAnsi"/>
        </w:rPr>
      </w:pPr>
    </w:p>
    <w:p w14:paraId="20E391FB" w14:textId="77777777" w:rsidR="008F2511" w:rsidRDefault="008F2511">
      <w:pPr>
        <w:jc w:val="both"/>
        <w:rPr>
          <w:rFonts w:asciiTheme="minorHAnsi" w:hAnsiTheme="minorHAnsi" w:cstheme="minorHAnsi"/>
        </w:rPr>
      </w:pPr>
    </w:p>
    <w:p w14:paraId="556415A3" w14:textId="77777777" w:rsidR="008F2511" w:rsidRDefault="0023299D">
      <w:pPr>
        <w:jc w:val="both"/>
        <w:rPr>
          <w:rFonts w:asciiTheme="minorHAnsi" w:hAnsiTheme="minorHAnsi" w:cstheme="minorHAnsi"/>
        </w:rPr>
      </w:pPr>
      <w:r>
        <w:rPr>
          <w:rFonts w:eastAsia="Arial" w:cstheme="minorHAnsi"/>
          <w:b/>
        </w:rPr>
        <w:t>Diamante de seguridad norma NFPA 704</w:t>
      </w:r>
    </w:p>
    <w:p w14:paraId="7B9EE4AE" w14:textId="77777777" w:rsidR="008F2511" w:rsidRDefault="008F2511">
      <w:pPr>
        <w:jc w:val="both"/>
        <w:rPr>
          <w:rFonts w:asciiTheme="minorHAnsi" w:hAnsiTheme="minorHAnsi" w:cstheme="minorHAnsi"/>
        </w:rPr>
      </w:pPr>
    </w:p>
    <w:p w14:paraId="19B7D895" w14:textId="77777777" w:rsidR="008F2511" w:rsidRDefault="0023299D">
      <w:pPr>
        <w:jc w:val="both"/>
        <w:rPr>
          <w:rFonts w:asciiTheme="minorHAnsi" w:hAnsiTheme="minorHAnsi" w:cstheme="minorHAnsi"/>
        </w:rPr>
      </w:pPr>
      <w:r>
        <w:rPr>
          <w:rFonts w:eastAsia="Arial" w:cstheme="minorHAnsi"/>
        </w:rPr>
        <w:t xml:space="preserve">La norma NFPA (National Fire Protection Association) 704 es el código que explica el diamante de peligro, utilizado como una convención de uso extendido que informa sobre las características de peligrosidad de un material o sustancia. El pictograma NFPA consiste en un rombo dividido en cuatro partes demarcadas con colores distintivos, donde cada uno de ellos tiene indicado el grado de peligrosidad mediante una numeración entre 0 y 4. Cada color proporciona información específica en las categorías de “Salud” (identificado a la izquierda, en color azul), “Inflamabilidad” (en la parte </w:t>
      </w:r>
      <w:r>
        <w:rPr>
          <w:rFonts w:eastAsia="Arial" w:cstheme="minorHAnsi"/>
        </w:rPr>
        <w:lastRenderedPageBreak/>
        <w:t>superior del rombo, en color rojo), “Reactividad” (a la derecha, en color amarillo) y, “Reactividad no usual con el agua” (en la parte inferior, en color blanco). Como se muestra en la siguiente figura.</w:t>
      </w:r>
    </w:p>
    <w:p w14:paraId="3CFC78DD" w14:textId="77777777" w:rsidR="008F2511" w:rsidRDefault="008F2511">
      <w:pPr>
        <w:jc w:val="both"/>
        <w:rPr>
          <w:rFonts w:asciiTheme="minorHAnsi" w:hAnsiTheme="minorHAnsi" w:cstheme="minorHAnsi"/>
        </w:rPr>
      </w:pPr>
    </w:p>
    <w:p w14:paraId="3CB57A9F" w14:textId="77777777" w:rsidR="008F2511" w:rsidRDefault="008F2511">
      <w:pPr>
        <w:jc w:val="both"/>
        <w:rPr>
          <w:rFonts w:asciiTheme="minorHAnsi" w:hAnsiTheme="minorHAnsi" w:cstheme="minorHAnsi"/>
        </w:rPr>
      </w:pPr>
    </w:p>
    <w:p w14:paraId="192DF26B" w14:textId="77777777" w:rsidR="008F2511" w:rsidRDefault="008F2511">
      <w:pPr>
        <w:jc w:val="both"/>
        <w:rPr>
          <w:rFonts w:asciiTheme="minorHAnsi" w:hAnsiTheme="minorHAnsi" w:cstheme="minorHAnsi"/>
        </w:rPr>
      </w:pPr>
    </w:p>
    <w:p w14:paraId="12B99F62" w14:textId="77777777" w:rsidR="008F2511" w:rsidRDefault="008F2511">
      <w:pPr>
        <w:jc w:val="both"/>
        <w:rPr>
          <w:rFonts w:asciiTheme="minorHAnsi" w:hAnsiTheme="minorHAnsi" w:cstheme="minorHAnsi"/>
        </w:rPr>
      </w:pPr>
    </w:p>
    <w:p w14:paraId="76242207" w14:textId="77777777" w:rsidR="008F2511" w:rsidRDefault="008F2511">
      <w:pPr>
        <w:jc w:val="both"/>
        <w:rPr>
          <w:rFonts w:asciiTheme="minorHAnsi" w:hAnsiTheme="minorHAnsi" w:cstheme="minorHAnsi"/>
        </w:rPr>
      </w:pPr>
    </w:p>
    <w:p w14:paraId="633A65EB" w14:textId="77777777" w:rsidR="008F2511" w:rsidRDefault="0023299D">
      <w:pPr>
        <w:jc w:val="both"/>
        <w:rPr>
          <w:rFonts w:asciiTheme="minorHAnsi" w:hAnsiTheme="minorHAnsi" w:cstheme="minorHAnsi"/>
        </w:rPr>
      </w:pPr>
      <w:r>
        <w:rPr>
          <w:rFonts w:eastAsia="Arial" w:cstheme="minorHAnsi"/>
          <w:b/>
        </w:rPr>
        <w:t>Lista de residuos o desechos peligrosos por procesos o actividad</w:t>
      </w:r>
    </w:p>
    <w:p w14:paraId="5264E07B" w14:textId="77777777" w:rsidR="008F2511" w:rsidRDefault="008F2511">
      <w:pPr>
        <w:jc w:val="both"/>
        <w:rPr>
          <w:rFonts w:asciiTheme="minorHAnsi" w:hAnsiTheme="minorHAnsi" w:cstheme="minorHAnsi"/>
        </w:rPr>
      </w:pPr>
    </w:p>
    <w:p w14:paraId="0304AF0C" w14:textId="77777777" w:rsidR="008F2511" w:rsidRDefault="0023299D">
      <w:pPr>
        <w:jc w:val="both"/>
        <w:rPr>
          <w:rFonts w:asciiTheme="minorHAnsi" w:hAnsiTheme="minorHAnsi" w:cstheme="minorHAnsi"/>
        </w:rPr>
      </w:pPr>
      <w:r>
        <w:rPr>
          <w:rFonts w:eastAsia="Arial" w:cstheme="minorHAnsi"/>
          <w:b/>
        </w:rPr>
        <w:t>Y1</w:t>
      </w:r>
      <w:r>
        <w:rPr>
          <w:rFonts w:eastAsia="Arial" w:cstheme="minorHAnsi"/>
        </w:rPr>
        <w:t xml:space="preserve"> Desechos clínicos resultantes de la atención médica prestada en hospitales, centros Médicos y clínicas. </w:t>
      </w:r>
    </w:p>
    <w:p w14:paraId="65BC0319" w14:textId="77777777" w:rsidR="008F2511" w:rsidRDefault="008F2511">
      <w:pPr>
        <w:jc w:val="both"/>
        <w:rPr>
          <w:rFonts w:asciiTheme="minorHAnsi" w:hAnsiTheme="minorHAnsi" w:cstheme="minorHAnsi"/>
        </w:rPr>
      </w:pPr>
    </w:p>
    <w:p w14:paraId="78CFC892" w14:textId="77777777" w:rsidR="008F2511" w:rsidRDefault="0023299D">
      <w:pPr>
        <w:jc w:val="both"/>
        <w:rPr>
          <w:rFonts w:asciiTheme="minorHAnsi" w:hAnsiTheme="minorHAnsi" w:cstheme="minorHAnsi"/>
        </w:rPr>
      </w:pPr>
      <w:r>
        <w:rPr>
          <w:rFonts w:eastAsia="Arial" w:cstheme="minorHAnsi"/>
          <w:b/>
        </w:rPr>
        <w:t>Y2</w:t>
      </w:r>
      <w:r>
        <w:rPr>
          <w:rFonts w:eastAsia="Arial" w:cstheme="minorHAnsi"/>
        </w:rPr>
        <w:t xml:space="preserve"> Desechos resultantes de la producción y preparación de productos farmacéuticos. </w:t>
      </w:r>
    </w:p>
    <w:p w14:paraId="564E8EDC" w14:textId="77777777" w:rsidR="008F2511" w:rsidRDefault="008F2511">
      <w:pPr>
        <w:jc w:val="both"/>
        <w:rPr>
          <w:rFonts w:asciiTheme="minorHAnsi" w:hAnsiTheme="minorHAnsi" w:cstheme="minorHAnsi"/>
        </w:rPr>
      </w:pPr>
    </w:p>
    <w:p w14:paraId="1ECB77A6" w14:textId="77777777" w:rsidR="008F2511" w:rsidRDefault="0023299D">
      <w:pPr>
        <w:jc w:val="both"/>
        <w:rPr>
          <w:rFonts w:asciiTheme="minorHAnsi" w:hAnsiTheme="minorHAnsi" w:cstheme="minorHAnsi"/>
        </w:rPr>
      </w:pPr>
      <w:r>
        <w:rPr>
          <w:rFonts w:eastAsia="Arial" w:cstheme="minorHAnsi"/>
          <w:b/>
        </w:rPr>
        <w:t>Y3</w:t>
      </w:r>
      <w:r>
        <w:rPr>
          <w:rFonts w:eastAsia="Arial" w:cstheme="minorHAnsi"/>
        </w:rPr>
        <w:t xml:space="preserve"> Desechos de medicamentos y productos farmacéuticos.</w:t>
      </w:r>
    </w:p>
    <w:p w14:paraId="7EB9DA17" w14:textId="77777777" w:rsidR="008F2511" w:rsidRDefault="008F2511">
      <w:pPr>
        <w:jc w:val="both"/>
        <w:rPr>
          <w:rFonts w:asciiTheme="minorHAnsi" w:hAnsiTheme="minorHAnsi" w:cstheme="minorHAnsi"/>
        </w:rPr>
      </w:pPr>
    </w:p>
    <w:p w14:paraId="3AF0ACCD" w14:textId="77777777" w:rsidR="008F2511" w:rsidRDefault="0023299D">
      <w:pPr>
        <w:jc w:val="both"/>
        <w:rPr>
          <w:rFonts w:asciiTheme="minorHAnsi" w:hAnsiTheme="minorHAnsi" w:cstheme="minorHAnsi"/>
        </w:rPr>
      </w:pPr>
      <w:r>
        <w:rPr>
          <w:rFonts w:eastAsia="Arial" w:cstheme="minorHAnsi"/>
          <w:b/>
        </w:rPr>
        <w:t>Y4</w:t>
      </w:r>
      <w:r>
        <w:rPr>
          <w:rFonts w:eastAsia="Arial" w:cstheme="minorHAnsi"/>
        </w:rPr>
        <w:t xml:space="preserve"> Desechos resultantes de ¡a producción, la preparación y la utilización de Biocidas y productos Fito farmacéuticos.</w:t>
      </w:r>
    </w:p>
    <w:p w14:paraId="3E220578" w14:textId="77777777" w:rsidR="008F2511" w:rsidRDefault="008F2511">
      <w:pPr>
        <w:jc w:val="both"/>
        <w:rPr>
          <w:rFonts w:asciiTheme="minorHAnsi" w:hAnsiTheme="minorHAnsi" w:cstheme="minorHAnsi"/>
        </w:rPr>
      </w:pPr>
    </w:p>
    <w:p w14:paraId="3A38B3FF" w14:textId="77777777" w:rsidR="008F2511" w:rsidRDefault="0023299D">
      <w:pPr>
        <w:jc w:val="both"/>
        <w:rPr>
          <w:rFonts w:asciiTheme="minorHAnsi" w:hAnsiTheme="minorHAnsi" w:cstheme="minorHAnsi"/>
        </w:rPr>
      </w:pPr>
      <w:r>
        <w:rPr>
          <w:rFonts w:eastAsia="Arial" w:cstheme="minorHAnsi"/>
          <w:b/>
        </w:rPr>
        <w:t>Y5</w:t>
      </w:r>
      <w:r>
        <w:rPr>
          <w:rFonts w:eastAsia="Arial" w:cstheme="minorHAnsi"/>
        </w:rPr>
        <w:t xml:space="preserve"> Desechos resultantes de la fabricación, preparación y utilización de productos químicos para la preservación de la madera.</w:t>
      </w:r>
    </w:p>
    <w:p w14:paraId="2C5E0A97" w14:textId="77777777" w:rsidR="008F2511" w:rsidRDefault="008F2511">
      <w:pPr>
        <w:jc w:val="both"/>
        <w:rPr>
          <w:rFonts w:asciiTheme="minorHAnsi" w:hAnsiTheme="minorHAnsi" w:cstheme="minorHAnsi"/>
        </w:rPr>
      </w:pPr>
    </w:p>
    <w:p w14:paraId="2EC90B3D" w14:textId="77777777" w:rsidR="008F2511" w:rsidRDefault="0023299D">
      <w:pPr>
        <w:jc w:val="both"/>
        <w:rPr>
          <w:rFonts w:asciiTheme="minorHAnsi" w:hAnsiTheme="minorHAnsi" w:cstheme="minorHAnsi"/>
        </w:rPr>
      </w:pPr>
      <w:r>
        <w:rPr>
          <w:rFonts w:eastAsia="Arial" w:cstheme="minorHAnsi"/>
          <w:b/>
        </w:rPr>
        <w:t>Y6</w:t>
      </w:r>
      <w:r>
        <w:rPr>
          <w:rFonts w:eastAsia="Arial" w:cstheme="minorHAnsi"/>
        </w:rPr>
        <w:t xml:space="preserve"> Desechos resultantes de la producción, la preparación y la utilización de disolventes orgánicos.</w:t>
      </w:r>
    </w:p>
    <w:p w14:paraId="71C0E877" w14:textId="77777777" w:rsidR="008F2511" w:rsidRDefault="008F2511">
      <w:pPr>
        <w:jc w:val="both"/>
        <w:rPr>
          <w:rFonts w:asciiTheme="minorHAnsi" w:hAnsiTheme="minorHAnsi" w:cstheme="minorHAnsi"/>
        </w:rPr>
      </w:pPr>
    </w:p>
    <w:p w14:paraId="10A31E1C" w14:textId="77777777" w:rsidR="008F2511" w:rsidRDefault="0023299D">
      <w:pPr>
        <w:jc w:val="both"/>
        <w:rPr>
          <w:rFonts w:asciiTheme="minorHAnsi" w:hAnsiTheme="minorHAnsi" w:cstheme="minorHAnsi"/>
        </w:rPr>
      </w:pPr>
      <w:r>
        <w:rPr>
          <w:rFonts w:eastAsia="Arial" w:cstheme="minorHAnsi"/>
          <w:b/>
        </w:rPr>
        <w:t>Y7</w:t>
      </w:r>
      <w:r>
        <w:rPr>
          <w:rFonts w:eastAsia="Arial" w:cstheme="minorHAnsi"/>
        </w:rPr>
        <w:t xml:space="preserve"> Desechos, que contengan cianuros, resultantes del tratamiento térmico y las operaciones de temple.</w:t>
      </w:r>
    </w:p>
    <w:p w14:paraId="5CC6DBD5" w14:textId="77777777" w:rsidR="008F2511" w:rsidRDefault="008F2511">
      <w:pPr>
        <w:jc w:val="both"/>
        <w:rPr>
          <w:rFonts w:asciiTheme="minorHAnsi" w:hAnsiTheme="minorHAnsi" w:cstheme="minorHAnsi"/>
        </w:rPr>
      </w:pPr>
    </w:p>
    <w:p w14:paraId="53EC550B" w14:textId="77777777" w:rsidR="008F2511" w:rsidRDefault="0023299D">
      <w:pPr>
        <w:jc w:val="both"/>
        <w:rPr>
          <w:rFonts w:asciiTheme="minorHAnsi" w:hAnsiTheme="minorHAnsi" w:cstheme="minorHAnsi"/>
        </w:rPr>
      </w:pPr>
      <w:r>
        <w:rPr>
          <w:rFonts w:eastAsia="Arial" w:cstheme="minorHAnsi"/>
          <w:b/>
        </w:rPr>
        <w:t xml:space="preserve">Y8 </w:t>
      </w:r>
      <w:r>
        <w:rPr>
          <w:rFonts w:eastAsia="Arial" w:cstheme="minorHAnsi"/>
        </w:rPr>
        <w:t>Desechos de aceites minerales no aptos para el uso a que estaban destinados.</w:t>
      </w:r>
    </w:p>
    <w:p w14:paraId="2C875898" w14:textId="77777777" w:rsidR="008F2511" w:rsidRDefault="008F2511">
      <w:pPr>
        <w:jc w:val="both"/>
        <w:rPr>
          <w:rFonts w:asciiTheme="minorHAnsi" w:hAnsiTheme="minorHAnsi" w:cstheme="minorHAnsi"/>
        </w:rPr>
      </w:pPr>
    </w:p>
    <w:p w14:paraId="5F5E91A3" w14:textId="77777777" w:rsidR="008F2511" w:rsidRDefault="0023299D">
      <w:pPr>
        <w:jc w:val="both"/>
        <w:rPr>
          <w:rFonts w:asciiTheme="minorHAnsi" w:hAnsiTheme="minorHAnsi" w:cstheme="minorHAnsi"/>
        </w:rPr>
      </w:pPr>
      <w:r>
        <w:rPr>
          <w:rFonts w:eastAsia="Arial" w:cstheme="minorHAnsi"/>
          <w:b/>
        </w:rPr>
        <w:t>Y9</w:t>
      </w:r>
      <w:r>
        <w:rPr>
          <w:rFonts w:eastAsia="Arial" w:cstheme="minorHAnsi"/>
        </w:rPr>
        <w:t xml:space="preserve"> Mezclas y emulsiones de desechos de aceite y agua o de hidrocarburos y agua.</w:t>
      </w:r>
    </w:p>
    <w:p w14:paraId="4A0612ED" w14:textId="77777777" w:rsidR="008F2511" w:rsidRDefault="008F2511">
      <w:pPr>
        <w:jc w:val="both"/>
        <w:rPr>
          <w:rFonts w:asciiTheme="minorHAnsi" w:hAnsiTheme="minorHAnsi" w:cstheme="minorHAnsi"/>
        </w:rPr>
      </w:pPr>
    </w:p>
    <w:p w14:paraId="6610D979" w14:textId="77777777" w:rsidR="008F2511" w:rsidRDefault="0023299D">
      <w:pPr>
        <w:jc w:val="both"/>
        <w:rPr>
          <w:rFonts w:asciiTheme="minorHAnsi" w:hAnsiTheme="minorHAnsi" w:cstheme="minorHAnsi"/>
        </w:rPr>
      </w:pPr>
      <w:r>
        <w:rPr>
          <w:rFonts w:eastAsia="Arial" w:cstheme="minorHAnsi"/>
          <w:b/>
        </w:rPr>
        <w:t>Y10</w:t>
      </w:r>
      <w:r>
        <w:rPr>
          <w:rFonts w:eastAsia="Arial" w:cstheme="minorHAnsi"/>
        </w:rPr>
        <w:t xml:space="preserve"> Sustancias y artículos de desecho que contengan, o estén contaminados por, bifenilos policlorados (PCB), terfeniios policlorados (PCT) o bifeniíos polibromados (PBB).</w:t>
      </w:r>
    </w:p>
    <w:p w14:paraId="2F73ECD2" w14:textId="77777777" w:rsidR="008F2511" w:rsidRDefault="008F2511">
      <w:pPr>
        <w:jc w:val="both"/>
        <w:rPr>
          <w:rFonts w:asciiTheme="minorHAnsi" w:hAnsiTheme="minorHAnsi" w:cstheme="minorHAnsi"/>
        </w:rPr>
      </w:pPr>
    </w:p>
    <w:p w14:paraId="0D51036B" w14:textId="77777777" w:rsidR="008F2511" w:rsidRDefault="0023299D">
      <w:pPr>
        <w:jc w:val="both"/>
        <w:rPr>
          <w:rFonts w:asciiTheme="minorHAnsi" w:hAnsiTheme="minorHAnsi" w:cstheme="minorHAnsi"/>
        </w:rPr>
      </w:pPr>
      <w:r>
        <w:rPr>
          <w:rFonts w:eastAsia="Arial" w:cstheme="minorHAnsi"/>
          <w:b/>
        </w:rPr>
        <w:t>Y11</w:t>
      </w:r>
      <w:r>
        <w:rPr>
          <w:rFonts w:eastAsia="Arial" w:cstheme="minorHAnsi"/>
        </w:rPr>
        <w:t xml:space="preserve"> Residuos alquitranados resultantes de la refinación, destilación o cualquier otro tratamiento pirolítico.</w:t>
      </w:r>
    </w:p>
    <w:p w14:paraId="77FCCC27" w14:textId="77777777" w:rsidR="008F2511" w:rsidRDefault="008F2511">
      <w:pPr>
        <w:jc w:val="both"/>
        <w:rPr>
          <w:rFonts w:asciiTheme="minorHAnsi" w:hAnsiTheme="minorHAnsi" w:cstheme="minorHAnsi"/>
        </w:rPr>
      </w:pPr>
    </w:p>
    <w:p w14:paraId="3830DB6C" w14:textId="77777777" w:rsidR="008F2511" w:rsidRDefault="0023299D">
      <w:pPr>
        <w:jc w:val="both"/>
        <w:rPr>
          <w:rFonts w:asciiTheme="minorHAnsi" w:hAnsiTheme="minorHAnsi" w:cstheme="minorHAnsi"/>
        </w:rPr>
      </w:pPr>
      <w:r>
        <w:rPr>
          <w:rFonts w:eastAsia="Arial" w:cstheme="minorHAnsi"/>
          <w:b/>
        </w:rPr>
        <w:t>Y12</w:t>
      </w:r>
      <w:r>
        <w:rPr>
          <w:rFonts w:eastAsia="Arial" w:cstheme="minorHAnsi"/>
        </w:rPr>
        <w:t xml:space="preserve"> Desechos resultantes de la producción, preparación y utilización de tintas, Colorantes, pigmentos, pinturas, lacas o barnices.</w:t>
      </w:r>
    </w:p>
    <w:p w14:paraId="455E7D66" w14:textId="77777777" w:rsidR="008F2511" w:rsidRDefault="008F2511">
      <w:pPr>
        <w:jc w:val="both"/>
        <w:rPr>
          <w:rFonts w:asciiTheme="minorHAnsi" w:hAnsiTheme="minorHAnsi" w:cstheme="minorHAnsi"/>
        </w:rPr>
      </w:pPr>
    </w:p>
    <w:p w14:paraId="54FD909D" w14:textId="77777777" w:rsidR="008F2511" w:rsidRDefault="008F2511">
      <w:pPr>
        <w:jc w:val="both"/>
        <w:rPr>
          <w:rFonts w:asciiTheme="minorHAnsi" w:hAnsiTheme="minorHAnsi" w:cstheme="minorHAnsi"/>
        </w:rPr>
      </w:pPr>
    </w:p>
    <w:p w14:paraId="1EA1B9B8" w14:textId="77777777" w:rsidR="008F2511" w:rsidRDefault="0023299D">
      <w:pPr>
        <w:jc w:val="both"/>
        <w:rPr>
          <w:rFonts w:asciiTheme="minorHAnsi" w:hAnsiTheme="minorHAnsi" w:cstheme="minorHAnsi"/>
        </w:rPr>
      </w:pPr>
      <w:r>
        <w:rPr>
          <w:rFonts w:eastAsia="Arial" w:cstheme="minorHAnsi"/>
          <w:b/>
        </w:rPr>
        <w:t>Y13</w:t>
      </w:r>
      <w:r>
        <w:rPr>
          <w:rFonts w:eastAsia="Arial" w:cstheme="minorHAnsi"/>
        </w:rPr>
        <w:t xml:space="preserve"> Desechos resultantes de la producción, preparación y utilización de resinas, látex, plastificantes o colas y adhesivos.</w:t>
      </w:r>
    </w:p>
    <w:p w14:paraId="3D5E83C9" w14:textId="77777777" w:rsidR="008F2511" w:rsidRDefault="008F2511">
      <w:pPr>
        <w:jc w:val="both"/>
        <w:rPr>
          <w:rFonts w:asciiTheme="minorHAnsi" w:hAnsiTheme="minorHAnsi" w:cstheme="minorHAnsi"/>
        </w:rPr>
      </w:pPr>
    </w:p>
    <w:p w14:paraId="6DF29BD8" w14:textId="77777777" w:rsidR="008F2511" w:rsidRDefault="0023299D">
      <w:pPr>
        <w:jc w:val="both"/>
        <w:rPr>
          <w:rFonts w:asciiTheme="minorHAnsi" w:hAnsiTheme="minorHAnsi" w:cstheme="minorHAnsi"/>
        </w:rPr>
      </w:pPr>
      <w:r>
        <w:rPr>
          <w:rFonts w:eastAsia="Arial" w:cstheme="minorHAnsi"/>
          <w:b/>
        </w:rPr>
        <w:t>Y14</w:t>
      </w:r>
      <w:r>
        <w:rPr>
          <w:rFonts w:eastAsia="Arial" w:cstheme="minorHAnsi"/>
        </w:rPr>
        <w:t xml:space="preserve"> Sustancias químicas de desecho, no identificadas o nuevas, resultantes de la investigación y el desarrollo o de las actividades de enseñanza y cuyos efectos en el ser humano o el medio ambiente </w:t>
      </w:r>
      <w:r>
        <w:rPr>
          <w:rFonts w:eastAsia="Arial" w:cstheme="minorHAnsi"/>
        </w:rPr>
        <w:lastRenderedPageBreak/>
        <w:t>no se conozcan.</w:t>
      </w:r>
    </w:p>
    <w:p w14:paraId="0F51A7E8" w14:textId="77777777" w:rsidR="008F2511" w:rsidRDefault="008F2511">
      <w:pPr>
        <w:jc w:val="both"/>
        <w:rPr>
          <w:rFonts w:asciiTheme="minorHAnsi" w:hAnsiTheme="minorHAnsi" w:cstheme="minorHAnsi"/>
        </w:rPr>
      </w:pPr>
    </w:p>
    <w:p w14:paraId="4AA31B44" w14:textId="77777777" w:rsidR="008F2511" w:rsidRDefault="0023299D">
      <w:pPr>
        <w:jc w:val="both"/>
        <w:rPr>
          <w:rFonts w:asciiTheme="minorHAnsi" w:hAnsiTheme="minorHAnsi" w:cstheme="minorHAnsi"/>
        </w:rPr>
      </w:pPr>
      <w:r>
        <w:rPr>
          <w:rFonts w:eastAsia="Arial" w:cstheme="minorHAnsi"/>
          <w:b/>
        </w:rPr>
        <w:t xml:space="preserve">Y15 </w:t>
      </w:r>
      <w:r>
        <w:rPr>
          <w:rFonts w:eastAsia="Arial" w:cstheme="minorHAnsi"/>
        </w:rPr>
        <w:t>Desechos de carácter explosivo que no esté sometidos a una legislación diferente</w:t>
      </w:r>
    </w:p>
    <w:p w14:paraId="6E59CB14" w14:textId="77777777" w:rsidR="008F2511" w:rsidRDefault="0023299D">
      <w:pPr>
        <w:jc w:val="both"/>
        <w:rPr>
          <w:rFonts w:asciiTheme="minorHAnsi" w:hAnsiTheme="minorHAnsi" w:cstheme="minorHAnsi"/>
        </w:rPr>
      </w:pPr>
      <w:r>
        <w:rPr>
          <w:rFonts w:eastAsia="Arial" w:cstheme="minorHAnsi"/>
        </w:rPr>
        <w:t>Y16 Desechos resultantes de la producción; preparación y utilización de productos químicos y materiales para fines fotográficos.</w:t>
      </w:r>
    </w:p>
    <w:p w14:paraId="05D0B422" w14:textId="77777777" w:rsidR="008F2511" w:rsidRDefault="008F2511">
      <w:pPr>
        <w:jc w:val="both"/>
        <w:rPr>
          <w:rFonts w:asciiTheme="minorHAnsi" w:hAnsiTheme="minorHAnsi" w:cstheme="minorHAnsi"/>
        </w:rPr>
      </w:pPr>
    </w:p>
    <w:p w14:paraId="329B2530" w14:textId="77777777" w:rsidR="008F2511" w:rsidRDefault="0023299D">
      <w:pPr>
        <w:jc w:val="both"/>
        <w:rPr>
          <w:rFonts w:asciiTheme="minorHAnsi" w:hAnsiTheme="minorHAnsi" w:cstheme="minorHAnsi"/>
        </w:rPr>
      </w:pPr>
      <w:r>
        <w:rPr>
          <w:rFonts w:eastAsia="Arial" w:cstheme="minorHAnsi"/>
          <w:b/>
        </w:rPr>
        <w:t xml:space="preserve">Y17 </w:t>
      </w:r>
      <w:r>
        <w:rPr>
          <w:rFonts w:eastAsia="Arial" w:cstheme="minorHAnsi"/>
        </w:rPr>
        <w:t>Desechos resultantes del tratamiento de superficie de metales y plásticos.</w:t>
      </w:r>
    </w:p>
    <w:p w14:paraId="04EE7C0E" w14:textId="77777777" w:rsidR="008F2511" w:rsidRDefault="008F2511">
      <w:pPr>
        <w:jc w:val="both"/>
        <w:rPr>
          <w:rFonts w:asciiTheme="minorHAnsi" w:hAnsiTheme="minorHAnsi" w:cstheme="minorHAnsi"/>
        </w:rPr>
      </w:pPr>
    </w:p>
    <w:p w14:paraId="4C19E1DA" w14:textId="77777777" w:rsidR="008F2511" w:rsidRDefault="0023299D">
      <w:pPr>
        <w:jc w:val="both"/>
        <w:rPr>
          <w:rFonts w:asciiTheme="minorHAnsi" w:hAnsiTheme="minorHAnsi" w:cstheme="minorHAnsi"/>
        </w:rPr>
      </w:pPr>
      <w:r>
        <w:rPr>
          <w:rFonts w:eastAsia="Arial" w:cstheme="minorHAnsi"/>
          <w:b/>
        </w:rPr>
        <w:t xml:space="preserve">Y18 </w:t>
      </w:r>
      <w:r>
        <w:rPr>
          <w:rFonts w:eastAsia="Arial" w:cstheme="minorHAnsi"/>
        </w:rPr>
        <w:t>Residuos resultantes de las operaciones de eliminación de desechos industriales.</w:t>
      </w:r>
    </w:p>
    <w:p w14:paraId="17FA4DF3" w14:textId="77777777" w:rsidR="008F2511" w:rsidRDefault="0023299D">
      <w:pPr>
        <w:jc w:val="both"/>
        <w:rPr>
          <w:rFonts w:asciiTheme="minorHAnsi" w:hAnsiTheme="minorHAnsi" w:cstheme="minorHAnsi"/>
        </w:rPr>
      </w:pPr>
      <w:r>
        <w:rPr>
          <w:rFonts w:eastAsia="Arial" w:cstheme="minorHAnsi"/>
          <w:b/>
        </w:rPr>
        <w:t>Identificación de fuentes</w:t>
      </w:r>
    </w:p>
    <w:p w14:paraId="788D3060" w14:textId="77777777" w:rsidR="008F2511" w:rsidRDefault="008F2511">
      <w:pPr>
        <w:jc w:val="both"/>
        <w:rPr>
          <w:rFonts w:asciiTheme="minorHAnsi" w:hAnsiTheme="minorHAnsi" w:cstheme="minorHAnsi"/>
        </w:rPr>
      </w:pPr>
    </w:p>
    <w:p w14:paraId="5B85CF8E" w14:textId="77777777" w:rsidR="008F2511" w:rsidRDefault="0023299D">
      <w:pPr>
        <w:jc w:val="both"/>
        <w:rPr>
          <w:rFonts w:asciiTheme="minorHAnsi" w:hAnsiTheme="minorHAnsi" w:cstheme="minorHAnsi"/>
        </w:rPr>
      </w:pPr>
      <w:r>
        <w:rPr>
          <w:rFonts w:eastAsia="Arial" w:cstheme="minorHAnsi"/>
        </w:rPr>
        <w:t>Con el fin de identificar los RESPEL generados en los diferentes procesos de la clínica y las áreas donde se generan, se procedió a utilizar un formato de captura de la información, que además permitió conocer su manejo, almacenamiento y disposición final. Teniendo en cuenta la información capturada en campo, se presenta a continuación el diagrama de flujo de los procesos generadores de RESPEL en la clínica:</w:t>
      </w:r>
      <w:r>
        <w:rPr>
          <w:rFonts w:eastAsia="Calibri" w:cstheme="minorHAnsi"/>
          <w:b/>
        </w:rPr>
        <w:tab/>
      </w:r>
    </w:p>
    <w:p w14:paraId="37785E04" w14:textId="77777777" w:rsidR="008F2511" w:rsidRDefault="008F2511">
      <w:pPr>
        <w:jc w:val="both"/>
        <w:rPr>
          <w:rFonts w:asciiTheme="minorHAnsi" w:hAnsiTheme="minorHAnsi" w:cstheme="minorHAnsi"/>
        </w:rPr>
      </w:pPr>
    </w:p>
    <w:p w14:paraId="1FBB9AB8" w14:textId="77777777" w:rsidR="008F2511" w:rsidRDefault="0023299D">
      <w:pPr>
        <w:jc w:val="both"/>
        <w:rPr>
          <w:rFonts w:asciiTheme="minorHAnsi" w:hAnsiTheme="minorHAnsi" w:cstheme="minorHAnsi"/>
        </w:rPr>
      </w:pPr>
      <w:r>
        <w:rPr>
          <w:rFonts w:eastAsia="Arial" w:cstheme="minorHAnsi"/>
        </w:rPr>
        <w:t>Clase de RESPEL generado por SOCIMEDICOS S.A.S CLÍNICA SAN RAFAEL - SEDE ARMENIADISPOSICIÓN</w:t>
      </w:r>
    </w:p>
    <w:p w14:paraId="7B2B4175" w14:textId="77777777" w:rsidR="008F2511" w:rsidRDefault="008F2511">
      <w:pPr>
        <w:jc w:val="both"/>
        <w:rPr>
          <w:rFonts w:asciiTheme="minorHAnsi" w:hAnsiTheme="minorHAnsi" w:cstheme="minorHAnsi"/>
        </w:rPr>
      </w:pPr>
    </w:p>
    <w:p w14:paraId="457B23AF" w14:textId="77777777" w:rsidR="008F2511" w:rsidRDefault="0023299D">
      <w:pPr>
        <w:jc w:val="both"/>
        <w:rPr>
          <w:rFonts w:asciiTheme="minorHAnsi" w:hAnsiTheme="minorHAnsi" w:cstheme="minorHAnsi"/>
        </w:rPr>
      </w:pPr>
      <w:r>
        <w:rPr>
          <w:rFonts w:eastAsia="Arial" w:cstheme="minorHAnsi"/>
        </w:rPr>
        <w:t>LA CLÍNICA SAN RAFAEL, SEDE ARMENIA en el desarrollo de sus actividades diarias genera residuos especiales peligrosos, por esto se establecerá un formato de seguimiento y control de estos, donde se identifique cantidad, características peligrosas, origen y fecha de generación, los cuales serán diligenciados por cada centro de costo. A continuación, se relacionan los desechos peligrosos utilizados en la IPS.</w:t>
      </w:r>
    </w:p>
    <w:p w14:paraId="2014C5EB" w14:textId="77777777" w:rsidR="008F2511" w:rsidRDefault="008F2511">
      <w:pPr>
        <w:jc w:val="both"/>
        <w:rPr>
          <w:rFonts w:asciiTheme="minorHAnsi" w:hAnsiTheme="minorHAnsi" w:cstheme="minorHAnsi"/>
        </w:rPr>
      </w:pPr>
    </w:p>
    <w:p w14:paraId="57F99DF0" w14:textId="77777777" w:rsidR="008F2511" w:rsidRDefault="0023299D">
      <w:pPr>
        <w:jc w:val="both"/>
        <w:rPr>
          <w:rFonts w:asciiTheme="minorHAnsi" w:hAnsiTheme="minorHAnsi" w:cstheme="minorHAnsi"/>
        </w:rPr>
      </w:pPr>
      <w:r>
        <w:rPr>
          <w:rFonts w:eastAsia="Arial" w:cstheme="minorHAnsi"/>
          <w:b/>
        </w:rPr>
        <w:t xml:space="preserve">Clase 9. Sustancias peligrosas varias: </w:t>
      </w:r>
      <w:r>
        <w:rPr>
          <w:rFonts w:eastAsia="Arial" w:cstheme="minorHAnsi"/>
        </w:rPr>
        <w:t>se clasifican en este rango todos los desechos que generan daño al medio ambiente como tóner, pilas, chatarra electrónica RAEE, pintura, Reactivos, Insumos químicos o cualquier envase impregnado.</w:t>
      </w:r>
    </w:p>
    <w:p w14:paraId="1E2CEAAA" w14:textId="77777777" w:rsidR="008F2511" w:rsidRDefault="008F2511">
      <w:pPr>
        <w:jc w:val="both"/>
        <w:rPr>
          <w:rFonts w:asciiTheme="minorHAnsi" w:hAnsiTheme="minorHAnsi" w:cstheme="minorHAnsi"/>
        </w:rPr>
      </w:pPr>
    </w:p>
    <w:p w14:paraId="3C333381" w14:textId="77777777" w:rsidR="008F2511" w:rsidRDefault="0023299D">
      <w:pPr>
        <w:jc w:val="both"/>
        <w:rPr>
          <w:rFonts w:asciiTheme="minorHAnsi" w:hAnsiTheme="minorHAnsi" w:cstheme="minorHAnsi"/>
        </w:rPr>
      </w:pPr>
      <w:r>
        <w:rPr>
          <w:rFonts w:eastAsia="Arial" w:cstheme="minorHAnsi"/>
        </w:rPr>
        <w:t>*Este tipo de residuos generados en procesos administrativos son entregados al personal de servicios generales y ellos a su vez los entregan al personal designado.</w:t>
      </w:r>
    </w:p>
    <w:p w14:paraId="134BBB1A" w14:textId="77777777" w:rsidR="008F2511" w:rsidRDefault="008F2511">
      <w:pPr>
        <w:jc w:val="both"/>
        <w:rPr>
          <w:rFonts w:asciiTheme="minorHAnsi" w:hAnsiTheme="minorHAnsi" w:cstheme="minorHAnsi"/>
        </w:rPr>
      </w:pPr>
    </w:p>
    <w:p w14:paraId="5B5582C0" w14:textId="77777777" w:rsidR="008F2511" w:rsidRDefault="0023299D">
      <w:pPr>
        <w:jc w:val="both"/>
        <w:rPr>
          <w:rFonts w:asciiTheme="minorHAnsi" w:hAnsiTheme="minorHAnsi" w:cstheme="minorHAnsi"/>
        </w:rPr>
      </w:pPr>
      <w:r>
        <w:rPr>
          <w:rFonts w:eastAsia="Arial" w:cstheme="minorHAnsi"/>
          <w:b/>
        </w:rPr>
        <w:t>Disposición final:</w:t>
      </w:r>
    </w:p>
    <w:p w14:paraId="7A85E354" w14:textId="77777777" w:rsidR="008F2511" w:rsidRDefault="008F2511">
      <w:pPr>
        <w:jc w:val="both"/>
        <w:rPr>
          <w:rFonts w:asciiTheme="minorHAnsi" w:hAnsiTheme="minorHAnsi" w:cstheme="minorHAnsi"/>
        </w:rPr>
      </w:pPr>
    </w:p>
    <w:p w14:paraId="7D6EF6B6" w14:textId="77777777" w:rsidR="008F2511" w:rsidRDefault="0023299D">
      <w:pPr>
        <w:numPr>
          <w:ilvl w:val="0"/>
          <w:numId w:val="72"/>
        </w:numPr>
        <w:tabs>
          <w:tab w:val="left" w:pos="-720"/>
        </w:tabs>
        <w:jc w:val="both"/>
        <w:rPr>
          <w:rFonts w:asciiTheme="minorHAnsi" w:hAnsiTheme="minorHAnsi" w:cstheme="minorHAnsi"/>
        </w:rPr>
      </w:pPr>
      <w:r>
        <w:rPr>
          <w:rFonts w:eastAsia="Arial" w:cstheme="minorHAnsi"/>
        </w:rPr>
        <w:t>El operario de servicios generales procede a empacar los tóner en cajas de cartón y rotula.</w:t>
      </w:r>
    </w:p>
    <w:p w14:paraId="24FBA538" w14:textId="77777777" w:rsidR="008F2511" w:rsidRDefault="0023299D">
      <w:pPr>
        <w:numPr>
          <w:ilvl w:val="0"/>
          <w:numId w:val="72"/>
        </w:numPr>
        <w:tabs>
          <w:tab w:val="left" w:pos="-720"/>
        </w:tabs>
        <w:jc w:val="both"/>
        <w:rPr>
          <w:rFonts w:asciiTheme="minorHAnsi" w:hAnsiTheme="minorHAnsi" w:cstheme="minorHAnsi"/>
        </w:rPr>
      </w:pPr>
      <w:r>
        <w:rPr>
          <w:rFonts w:eastAsia="Arial" w:cstheme="minorHAnsi"/>
        </w:rPr>
        <w:t>Realiza pesaje y registro en planilla de control y entrega al personal encargado.</w:t>
      </w:r>
    </w:p>
    <w:p w14:paraId="64FE2DFB" w14:textId="77777777" w:rsidR="008F2511" w:rsidRDefault="0023299D">
      <w:pPr>
        <w:numPr>
          <w:ilvl w:val="0"/>
          <w:numId w:val="72"/>
        </w:numPr>
        <w:tabs>
          <w:tab w:val="left" w:pos="-720"/>
        </w:tabs>
        <w:jc w:val="both"/>
        <w:rPr>
          <w:rFonts w:asciiTheme="minorHAnsi" w:hAnsiTheme="minorHAnsi" w:cstheme="minorHAnsi"/>
        </w:rPr>
      </w:pPr>
      <w:r>
        <w:rPr>
          <w:rFonts w:eastAsia="Arial" w:cstheme="minorHAnsi"/>
        </w:rPr>
        <w:t>Recolección y disposición final en relleno de seguridad, por parte de la empresa especial del servicio de aseo EMDEPSA.</w:t>
      </w:r>
    </w:p>
    <w:p w14:paraId="0636F1D2" w14:textId="77777777" w:rsidR="008F2511" w:rsidRDefault="008F2511">
      <w:pPr>
        <w:jc w:val="both"/>
        <w:rPr>
          <w:rFonts w:asciiTheme="minorHAnsi" w:hAnsiTheme="minorHAnsi" w:cstheme="minorHAnsi"/>
        </w:rPr>
      </w:pPr>
    </w:p>
    <w:p w14:paraId="04E7AD88" w14:textId="77777777" w:rsidR="008F2511" w:rsidRDefault="0023299D">
      <w:pPr>
        <w:jc w:val="both"/>
        <w:rPr>
          <w:rFonts w:asciiTheme="minorHAnsi" w:hAnsiTheme="minorHAnsi" w:cstheme="minorHAnsi"/>
        </w:rPr>
      </w:pPr>
      <w:r>
        <w:rPr>
          <w:rFonts w:eastAsia="Arial" w:cstheme="minorHAnsi"/>
          <w:b/>
        </w:rPr>
        <w:t>Pilas alcalinas y/o recargables:</w:t>
      </w:r>
      <w:r>
        <w:rPr>
          <w:rFonts w:eastAsia="Arial" w:cstheme="minorHAnsi"/>
        </w:rPr>
        <w:t xml:space="preserve"> cuando se generan desechos de este tipo son entregados a los operarios de servicios generales para que realicen la disposición adecuada de los mismos.</w:t>
      </w:r>
    </w:p>
    <w:p w14:paraId="46F8DC46" w14:textId="77777777" w:rsidR="008F2511" w:rsidRDefault="008F2511">
      <w:pPr>
        <w:jc w:val="both"/>
        <w:rPr>
          <w:rFonts w:asciiTheme="minorHAnsi" w:hAnsiTheme="minorHAnsi" w:cstheme="minorHAnsi"/>
        </w:rPr>
      </w:pPr>
    </w:p>
    <w:p w14:paraId="5427472A" w14:textId="77777777" w:rsidR="008F2511" w:rsidRDefault="0023299D">
      <w:pPr>
        <w:jc w:val="both"/>
        <w:rPr>
          <w:rFonts w:asciiTheme="minorHAnsi" w:hAnsiTheme="minorHAnsi" w:cstheme="minorHAnsi"/>
        </w:rPr>
      </w:pPr>
      <w:r>
        <w:rPr>
          <w:rFonts w:eastAsia="Arial" w:cstheme="minorHAnsi"/>
          <w:b/>
        </w:rPr>
        <w:t>Disposición final:</w:t>
      </w:r>
    </w:p>
    <w:p w14:paraId="01E1F904" w14:textId="77777777" w:rsidR="008F2511" w:rsidRDefault="008F2511">
      <w:pPr>
        <w:jc w:val="both"/>
        <w:rPr>
          <w:rFonts w:asciiTheme="minorHAnsi" w:hAnsiTheme="minorHAnsi" w:cstheme="minorHAnsi"/>
        </w:rPr>
      </w:pPr>
    </w:p>
    <w:p w14:paraId="551AD15D" w14:textId="77777777" w:rsidR="008F2511" w:rsidRDefault="0023299D">
      <w:pPr>
        <w:jc w:val="both"/>
        <w:rPr>
          <w:rFonts w:asciiTheme="minorHAnsi" w:hAnsiTheme="minorHAnsi" w:cstheme="minorHAnsi"/>
        </w:rPr>
      </w:pPr>
      <w:r>
        <w:rPr>
          <w:rFonts w:eastAsia="Arial" w:cstheme="minorHAnsi"/>
        </w:rPr>
        <w:t xml:space="preserve">Los desechos de pilas serán empacados en cajas de cartón, debidamente rotuladas. Se realiza pesaje </w:t>
      </w:r>
      <w:r>
        <w:rPr>
          <w:rFonts w:eastAsia="Arial" w:cstheme="minorHAnsi"/>
        </w:rPr>
        <w:lastRenderedPageBreak/>
        <w:t>y registro en planilla de control. Se le entregan al personal designado.</w:t>
      </w:r>
    </w:p>
    <w:p w14:paraId="00DEBE80" w14:textId="77777777" w:rsidR="008F2511" w:rsidRDefault="008F2511">
      <w:pPr>
        <w:jc w:val="both"/>
        <w:rPr>
          <w:rFonts w:asciiTheme="minorHAnsi" w:hAnsiTheme="minorHAnsi" w:cstheme="minorHAnsi"/>
        </w:rPr>
      </w:pPr>
    </w:p>
    <w:p w14:paraId="7C3ED338" w14:textId="77777777" w:rsidR="008F2511" w:rsidRDefault="0023299D">
      <w:pPr>
        <w:jc w:val="both"/>
        <w:rPr>
          <w:rFonts w:asciiTheme="minorHAnsi" w:hAnsiTheme="minorHAnsi" w:cstheme="minorHAnsi"/>
        </w:rPr>
      </w:pPr>
      <w:r>
        <w:rPr>
          <w:rFonts w:eastAsia="Arial" w:cstheme="minorHAnsi"/>
          <w:b/>
        </w:rPr>
        <w:t>Recolección y disposición final en relleno de seguridad, por parte de la empresa especial del servicio de aseo EMDEPSA.</w:t>
      </w:r>
    </w:p>
    <w:p w14:paraId="1139F752" w14:textId="77777777" w:rsidR="008F2511" w:rsidRDefault="008F2511">
      <w:pPr>
        <w:jc w:val="both"/>
        <w:rPr>
          <w:rFonts w:asciiTheme="minorHAnsi" w:hAnsiTheme="minorHAnsi" w:cstheme="minorHAnsi"/>
        </w:rPr>
      </w:pPr>
    </w:p>
    <w:p w14:paraId="77D1BA0F" w14:textId="77777777" w:rsidR="008F2511" w:rsidRDefault="0023299D">
      <w:pPr>
        <w:jc w:val="both"/>
        <w:rPr>
          <w:rFonts w:asciiTheme="minorHAnsi" w:hAnsiTheme="minorHAnsi" w:cstheme="minorHAnsi"/>
        </w:rPr>
      </w:pPr>
      <w:r>
        <w:rPr>
          <w:rFonts w:eastAsia="Arial" w:cstheme="minorHAnsi"/>
          <w:b/>
        </w:rPr>
        <w:t>Chatarra electrónica:</w:t>
      </w:r>
      <w:r>
        <w:rPr>
          <w:rFonts w:eastAsia="Arial" w:cstheme="minorHAnsi"/>
        </w:rPr>
        <w:t xml:space="preserve"> cuando se generan desechos de este tipo son entregados al personal de servicios generales quienes son los encargados de clasificar, embalar, rotular, pesar y diligenciar registro, posterior a esto se procede a entregar al personal designado quienes almacenan en el depósito asignado para tal fin.</w:t>
      </w:r>
    </w:p>
    <w:p w14:paraId="43DBD745" w14:textId="77777777" w:rsidR="008F2511" w:rsidRDefault="008F2511">
      <w:pPr>
        <w:jc w:val="both"/>
        <w:rPr>
          <w:rFonts w:asciiTheme="minorHAnsi" w:hAnsiTheme="minorHAnsi" w:cstheme="minorHAnsi"/>
        </w:rPr>
      </w:pPr>
    </w:p>
    <w:p w14:paraId="63DE5BCA" w14:textId="77777777" w:rsidR="008F2511" w:rsidRDefault="0023299D">
      <w:pPr>
        <w:jc w:val="both"/>
        <w:rPr>
          <w:rFonts w:asciiTheme="minorHAnsi" w:hAnsiTheme="minorHAnsi" w:cstheme="minorHAnsi"/>
        </w:rPr>
      </w:pPr>
      <w:r>
        <w:rPr>
          <w:rFonts w:eastAsia="Arial" w:cstheme="minorHAnsi"/>
          <w:b/>
        </w:rPr>
        <w:t xml:space="preserve">Disposición final: </w:t>
      </w:r>
      <w:r>
        <w:rPr>
          <w:rFonts w:eastAsia="Arial" w:cstheme="minorHAnsi"/>
        </w:rPr>
        <w:t>almacenar en depósito asignado para residuos especiales peligrosos.</w:t>
      </w:r>
    </w:p>
    <w:p w14:paraId="64743989" w14:textId="77777777" w:rsidR="008F2511" w:rsidRDefault="0023299D">
      <w:pPr>
        <w:jc w:val="both"/>
        <w:rPr>
          <w:rFonts w:asciiTheme="minorHAnsi" w:hAnsiTheme="minorHAnsi" w:cstheme="minorHAnsi"/>
        </w:rPr>
      </w:pPr>
      <w:r>
        <w:rPr>
          <w:rFonts w:eastAsia="Arial" w:cstheme="minorHAnsi"/>
        </w:rPr>
        <w:t>Recolección y disposición final en relleno de seguridad, por parte de la empresa especial del servicio de aseo EMDEPSA</w:t>
      </w:r>
    </w:p>
    <w:p w14:paraId="59D01ED9" w14:textId="77777777" w:rsidR="008F2511" w:rsidRDefault="008F2511">
      <w:pPr>
        <w:jc w:val="both"/>
        <w:rPr>
          <w:rFonts w:asciiTheme="minorHAnsi" w:hAnsiTheme="minorHAnsi" w:cstheme="minorHAnsi"/>
        </w:rPr>
      </w:pPr>
    </w:p>
    <w:p w14:paraId="203C621F" w14:textId="77777777" w:rsidR="008F2511" w:rsidRDefault="0023299D">
      <w:pPr>
        <w:jc w:val="both"/>
        <w:rPr>
          <w:rFonts w:asciiTheme="minorHAnsi" w:hAnsiTheme="minorHAnsi" w:cstheme="minorHAnsi"/>
        </w:rPr>
      </w:pPr>
      <w:r>
        <w:rPr>
          <w:rFonts w:eastAsia="Arial" w:cstheme="minorHAnsi"/>
        </w:rPr>
        <w:t>Descripción de los procedimientos de manejo externo</w:t>
      </w:r>
    </w:p>
    <w:p w14:paraId="478CF955" w14:textId="77777777" w:rsidR="008F2511" w:rsidRDefault="008F2511">
      <w:pPr>
        <w:jc w:val="both"/>
        <w:rPr>
          <w:rFonts w:asciiTheme="minorHAnsi" w:hAnsiTheme="minorHAnsi" w:cstheme="minorHAnsi"/>
        </w:rPr>
      </w:pPr>
    </w:p>
    <w:tbl>
      <w:tblPr>
        <w:tblW w:w="8827" w:type="dxa"/>
        <w:jc w:val="center"/>
        <w:tblCellMar>
          <w:left w:w="5" w:type="dxa"/>
          <w:right w:w="5" w:type="dxa"/>
        </w:tblCellMar>
        <w:tblLook w:val="0000" w:firstRow="0" w:lastRow="0" w:firstColumn="0" w:lastColumn="0" w:noHBand="0" w:noVBand="0"/>
      </w:tblPr>
      <w:tblGrid>
        <w:gridCol w:w="2966"/>
        <w:gridCol w:w="1559"/>
        <w:gridCol w:w="1908"/>
        <w:gridCol w:w="2394"/>
      </w:tblGrid>
      <w:tr w:rsidR="008F2511" w14:paraId="5DB29726" w14:textId="77777777">
        <w:trPr>
          <w:trHeight w:val="806"/>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tcPr>
          <w:p w14:paraId="064602F5" w14:textId="77777777" w:rsidR="008F2511" w:rsidRDefault="008F2511">
            <w:pPr>
              <w:jc w:val="both"/>
              <w:rPr>
                <w:rFonts w:asciiTheme="minorHAnsi" w:hAnsiTheme="minorHAnsi" w:cstheme="minorHAnsi"/>
              </w:rPr>
            </w:pPr>
          </w:p>
          <w:p w14:paraId="46EC12A6" w14:textId="77777777" w:rsidR="008F2511" w:rsidRDefault="0023299D">
            <w:pPr>
              <w:jc w:val="both"/>
              <w:rPr>
                <w:rFonts w:asciiTheme="minorHAnsi" w:hAnsiTheme="minorHAnsi" w:cstheme="minorHAnsi"/>
              </w:rPr>
            </w:pPr>
            <w:r>
              <w:rPr>
                <w:rFonts w:eastAsia="Calibri" w:cstheme="minorHAnsi"/>
                <w:b/>
              </w:rPr>
              <w:t>Tipo de RESPEL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9943322" w14:textId="77777777" w:rsidR="008F2511" w:rsidRDefault="0023299D">
            <w:pPr>
              <w:jc w:val="both"/>
              <w:rPr>
                <w:rFonts w:asciiTheme="minorHAnsi" w:hAnsiTheme="minorHAnsi" w:cstheme="minorHAnsi"/>
              </w:rPr>
            </w:pPr>
            <w:r>
              <w:rPr>
                <w:rFonts w:eastAsia="Calibri" w:cstheme="minorHAnsi"/>
                <w:b/>
              </w:rPr>
              <w:t>Clasificación según Decreto</w:t>
            </w:r>
          </w:p>
          <w:p w14:paraId="757A8E78" w14:textId="77777777" w:rsidR="008F2511" w:rsidRDefault="0023299D">
            <w:pPr>
              <w:jc w:val="both"/>
              <w:rPr>
                <w:rFonts w:asciiTheme="minorHAnsi" w:hAnsiTheme="minorHAnsi" w:cstheme="minorHAnsi"/>
              </w:rPr>
            </w:pPr>
            <w:r>
              <w:rPr>
                <w:rFonts w:eastAsia="Calibri" w:cstheme="minorHAnsi"/>
                <w:b/>
              </w:rPr>
              <w:t>4741/2005</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14:paraId="79B879BE" w14:textId="77777777" w:rsidR="008F2511" w:rsidRDefault="008F2511">
            <w:pPr>
              <w:jc w:val="both"/>
              <w:rPr>
                <w:rFonts w:asciiTheme="minorHAnsi" w:hAnsiTheme="minorHAnsi" w:cstheme="minorHAnsi"/>
              </w:rPr>
            </w:pPr>
          </w:p>
          <w:p w14:paraId="35235A72" w14:textId="77777777" w:rsidR="008F2511" w:rsidRDefault="0023299D">
            <w:pPr>
              <w:jc w:val="both"/>
              <w:rPr>
                <w:rFonts w:asciiTheme="minorHAnsi" w:hAnsiTheme="minorHAnsi" w:cstheme="minorHAnsi"/>
              </w:rPr>
            </w:pPr>
            <w:r>
              <w:rPr>
                <w:rFonts w:eastAsia="Calibri" w:cstheme="minorHAnsi"/>
                <w:b/>
              </w:rPr>
              <w:t>Gestor Externo</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14:paraId="28519AF6" w14:textId="77777777" w:rsidR="008F2511" w:rsidRDefault="0023299D">
            <w:pPr>
              <w:jc w:val="both"/>
              <w:rPr>
                <w:rFonts w:asciiTheme="minorHAnsi" w:hAnsiTheme="minorHAnsi" w:cstheme="minorHAnsi"/>
              </w:rPr>
            </w:pPr>
            <w:r>
              <w:rPr>
                <w:rFonts w:eastAsia="Calibri" w:cstheme="minorHAnsi"/>
                <w:b/>
              </w:rPr>
              <w:t>Disposición</w:t>
            </w:r>
            <w:r>
              <w:rPr>
                <w:rFonts w:eastAsia="Calibri" w:cstheme="minorHAnsi"/>
                <w:b/>
              </w:rPr>
              <w:tab/>
              <w:t>final</w:t>
            </w:r>
            <w:r>
              <w:rPr>
                <w:rFonts w:eastAsia="Calibri" w:cstheme="minorHAnsi"/>
                <w:b/>
              </w:rPr>
              <w:tab/>
              <w:t>/ Aprovechamiento</w:t>
            </w:r>
          </w:p>
        </w:tc>
      </w:tr>
      <w:tr w:rsidR="008F2511" w14:paraId="41C0B946" w14:textId="77777777">
        <w:trPr>
          <w:trHeight w:val="537"/>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99CCFF"/>
          </w:tcPr>
          <w:p w14:paraId="275D6718" w14:textId="77777777" w:rsidR="008F2511" w:rsidRDefault="0023299D">
            <w:pPr>
              <w:jc w:val="both"/>
              <w:rPr>
                <w:rFonts w:asciiTheme="minorHAnsi" w:hAnsiTheme="minorHAnsi" w:cstheme="minorHAnsi"/>
              </w:rPr>
            </w:pPr>
            <w:r>
              <w:rPr>
                <w:rFonts w:eastAsia="Calibri" w:cstheme="minorHAnsi"/>
                <w:b/>
              </w:rPr>
              <w:t>LÁMPARAS FLUORESCENTES,</w:t>
            </w:r>
          </w:p>
          <w:p w14:paraId="4548D8D6" w14:textId="77777777" w:rsidR="008F2511" w:rsidRDefault="0023299D">
            <w:pPr>
              <w:jc w:val="both"/>
              <w:rPr>
                <w:rFonts w:asciiTheme="minorHAnsi" w:hAnsiTheme="minorHAnsi" w:cstheme="minorHAnsi"/>
              </w:rPr>
            </w:pPr>
            <w:r>
              <w:rPr>
                <w:rFonts w:eastAsia="Calibri" w:cstheme="minorHAnsi"/>
                <w:b/>
              </w:rPr>
              <w:t>BALASTRAS</w:t>
            </w:r>
          </w:p>
        </w:tc>
        <w:tc>
          <w:tcPr>
            <w:tcW w:w="1559" w:type="dxa"/>
            <w:tcBorders>
              <w:top w:val="single" w:sz="4" w:space="0" w:color="000000"/>
              <w:left w:val="single" w:sz="4" w:space="0" w:color="000000"/>
              <w:bottom w:val="single" w:sz="4" w:space="0" w:color="000000"/>
              <w:right w:val="single" w:sz="4" w:space="0" w:color="000000"/>
            </w:tcBorders>
            <w:shd w:val="clear" w:color="auto" w:fill="99CCFF"/>
          </w:tcPr>
          <w:p w14:paraId="16B370C5" w14:textId="77777777" w:rsidR="008F2511" w:rsidRDefault="0023299D">
            <w:pPr>
              <w:jc w:val="both"/>
              <w:rPr>
                <w:rFonts w:asciiTheme="minorHAnsi" w:hAnsiTheme="minorHAnsi" w:cstheme="minorHAnsi"/>
              </w:rPr>
            </w:pPr>
            <w:r>
              <w:rPr>
                <w:rFonts w:eastAsia="Calibri" w:cstheme="minorHAnsi"/>
                <w:b/>
              </w:rPr>
              <w:t>Y29</w:t>
            </w:r>
          </w:p>
        </w:tc>
        <w:tc>
          <w:tcPr>
            <w:tcW w:w="1908" w:type="dxa"/>
            <w:tcBorders>
              <w:top w:val="single" w:sz="4" w:space="0" w:color="000000"/>
              <w:left w:val="single" w:sz="4" w:space="0" w:color="000000"/>
              <w:bottom w:val="single" w:sz="4" w:space="0" w:color="000000"/>
              <w:right w:val="single" w:sz="4" w:space="0" w:color="000000"/>
            </w:tcBorders>
            <w:shd w:val="clear" w:color="auto" w:fill="99CCFF"/>
          </w:tcPr>
          <w:p w14:paraId="7CFA0609"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99CCFF"/>
          </w:tcPr>
          <w:p w14:paraId="1EC68A9F"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6FC91D32" w14:textId="77777777">
        <w:trPr>
          <w:trHeight w:val="803"/>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tcPr>
          <w:p w14:paraId="19907F29" w14:textId="77777777" w:rsidR="008F2511" w:rsidRDefault="0023299D">
            <w:pPr>
              <w:jc w:val="both"/>
              <w:rPr>
                <w:rFonts w:asciiTheme="minorHAnsi" w:hAnsiTheme="minorHAnsi" w:cstheme="minorHAnsi"/>
              </w:rPr>
            </w:pPr>
            <w:r>
              <w:rPr>
                <w:rFonts w:eastAsia="Calibri" w:cstheme="minorHAnsi"/>
                <w:b/>
              </w:rPr>
              <w:t>TÓNER O CARTUCHOS DE IMPRESORA Y</w:t>
            </w:r>
          </w:p>
          <w:p w14:paraId="576AFB5F" w14:textId="77777777" w:rsidR="008F2511" w:rsidRDefault="0023299D">
            <w:pPr>
              <w:jc w:val="both"/>
              <w:rPr>
                <w:rFonts w:asciiTheme="minorHAnsi" w:hAnsiTheme="minorHAnsi" w:cstheme="minorHAnsi"/>
              </w:rPr>
            </w:pPr>
            <w:r>
              <w:rPr>
                <w:rFonts w:eastAsia="Calibri" w:cstheme="minorHAnsi"/>
                <w:b/>
              </w:rPr>
              <w:t>FOTOCOPIADORA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3E3A3D2F" w14:textId="77777777" w:rsidR="008F2511" w:rsidRDefault="008F2511">
            <w:pPr>
              <w:jc w:val="both"/>
              <w:rPr>
                <w:rFonts w:asciiTheme="minorHAnsi" w:hAnsiTheme="minorHAnsi" w:cstheme="minorHAnsi"/>
              </w:rPr>
            </w:pPr>
          </w:p>
          <w:p w14:paraId="5B4A0D76" w14:textId="77777777" w:rsidR="008F2511" w:rsidRDefault="0023299D">
            <w:pPr>
              <w:jc w:val="both"/>
              <w:rPr>
                <w:rFonts w:asciiTheme="minorHAnsi" w:hAnsiTheme="minorHAnsi" w:cstheme="minorHAnsi"/>
              </w:rPr>
            </w:pPr>
            <w:r>
              <w:rPr>
                <w:rFonts w:eastAsia="Calibri" w:cstheme="minorHAnsi"/>
                <w:b/>
              </w:rPr>
              <w:t>Y12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14:paraId="42F35C75" w14:textId="77777777" w:rsidR="008F2511" w:rsidRDefault="008F2511">
            <w:pPr>
              <w:jc w:val="both"/>
              <w:rPr>
                <w:rFonts w:asciiTheme="minorHAnsi" w:hAnsiTheme="minorHAnsi" w:cstheme="minorHAnsi"/>
              </w:rPr>
            </w:pPr>
          </w:p>
          <w:p w14:paraId="0D2EC043"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14:paraId="55926FF4" w14:textId="77777777" w:rsidR="008F2511" w:rsidRDefault="008F2511">
            <w:pPr>
              <w:jc w:val="both"/>
              <w:rPr>
                <w:rFonts w:asciiTheme="minorHAnsi" w:hAnsiTheme="minorHAnsi" w:cstheme="minorHAnsi"/>
              </w:rPr>
            </w:pPr>
          </w:p>
          <w:p w14:paraId="6DDDC485"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3A40580E" w14:textId="77777777">
        <w:trPr>
          <w:trHeight w:val="26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99CCFF"/>
          </w:tcPr>
          <w:p w14:paraId="1172032C" w14:textId="77777777" w:rsidR="008F2511" w:rsidRDefault="0023299D">
            <w:pPr>
              <w:jc w:val="both"/>
              <w:rPr>
                <w:rFonts w:asciiTheme="minorHAnsi" w:hAnsiTheme="minorHAnsi" w:cstheme="minorHAnsi"/>
              </w:rPr>
            </w:pPr>
            <w:r>
              <w:rPr>
                <w:rFonts w:eastAsia="Calibri" w:cstheme="minorHAnsi"/>
                <w:b/>
              </w:rPr>
              <w:t>RAEE</w:t>
            </w:r>
          </w:p>
        </w:tc>
        <w:tc>
          <w:tcPr>
            <w:tcW w:w="1559" w:type="dxa"/>
            <w:tcBorders>
              <w:top w:val="single" w:sz="4" w:space="0" w:color="000000"/>
              <w:left w:val="single" w:sz="4" w:space="0" w:color="000000"/>
              <w:bottom w:val="single" w:sz="4" w:space="0" w:color="000000"/>
              <w:right w:val="single" w:sz="4" w:space="0" w:color="000000"/>
            </w:tcBorders>
            <w:shd w:val="clear" w:color="auto" w:fill="99CCFF"/>
          </w:tcPr>
          <w:p w14:paraId="5DF07A23" w14:textId="77777777" w:rsidR="008F2511" w:rsidRDefault="0023299D">
            <w:pPr>
              <w:jc w:val="both"/>
              <w:rPr>
                <w:rFonts w:asciiTheme="minorHAnsi" w:hAnsiTheme="minorHAnsi" w:cstheme="minorHAnsi"/>
              </w:rPr>
            </w:pPr>
            <w:r>
              <w:rPr>
                <w:rFonts w:eastAsia="Calibri" w:cstheme="minorHAnsi"/>
                <w:b/>
              </w:rPr>
              <w:t>A1180</w:t>
            </w:r>
          </w:p>
        </w:tc>
        <w:tc>
          <w:tcPr>
            <w:tcW w:w="1908" w:type="dxa"/>
            <w:tcBorders>
              <w:top w:val="single" w:sz="4" w:space="0" w:color="000000"/>
              <w:left w:val="single" w:sz="4" w:space="0" w:color="000000"/>
              <w:bottom w:val="single" w:sz="4" w:space="0" w:color="000000"/>
              <w:right w:val="single" w:sz="4" w:space="0" w:color="000000"/>
            </w:tcBorders>
            <w:shd w:val="clear" w:color="auto" w:fill="99CCFF"/>
          </w:tcPr>
          <w:p w14:paraId="6D8A71AB"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99CCFF"/>
          </w:tcPr>
          <w:p w14:paraId="7337AEF8"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3C050306" w14:textId="77777777">
        <w:trPr>
          <w:trHeight w:val="27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tcPr>
          <w:p w14:paraId="517EE395" w14:textId="77777777" w:rsidR="008F2511" w:rsidRDefault="0023299D">
            <w:pPr>
              <w:jc w:val="both"/>
              <w:rPr>
                <w:rFonts w:asciiTheme="minorHAnsi" w:hAnsiTheme="minorHAnsi" w:cstheme="minorHAnsi"/>
              </w:rPr>
            </w:pPr>
            <w:r>
              <w:rPr>
                <w:rFonts w:eastAsia="Calibri" w:cstheme="minorHAnsi"/>
                <w:b/>
              </w:rPr>
              <w:t>ACEITES USADOS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BEDA472" w14:textId="77777777" w:rsidR="008F2511" w:rsidRDefault="0023299D">
            <w:pPr>
              <w:jc w:val="both"/>
              <w:rPr>
                <w:rFonts w:asciiTheme="minorHAnsi" w:hAnsiTheme="minorHAnsi" w:cstheme="minorHAnsi"/>
              </w:rPr>
            </w:pPr>
            <w:r>
              <w:rPr>
                <w:rFonts w:eastAsia="Calibri" w:cstheme="minorHAnsi"/>
                <w:b/>
              </w:rPr>
              <w:t>Y8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14:paraId="36CA70AC"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14:paraId="0F51465C"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295E7BCF" w14:textId="77777777">
        <w:trPr>
          <w:trHeight w:val="26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92CDDC"/>
          </w:tcPr>
          <w:p w14:paraId="2751E196" w14:textId="77777777" w:rsidR="008F2511" w:rsidRDefault="0023299D">
            <w:pPr>
              <w:jc w:val="both"/>
              <w:rPr>
                <w:rFonts w:asciiTheme="minorHAnsi" w:hAnsiTheme="minorHAnsi" w:cstheme="minorHAnsi"/>
              </w:rPr>
            </w:pPr>
            <w:r>
              <w:rPr>
                <w:rFonts w:eastAsia="Calibri" w:cstheme="minorHAnsi"/>
                <w:b/>
              </w:rPr>
              <w:t>GASES ANESTESICOS</w:t>
            </w:r>
          </w:p>
        </w:tc>
        <w:tc>
          <w:tcPr>
            <w:tcW w:w="1559" w:type="dxa"/>
            <w:tcBorders>
              <w:top w:val="single" w:sz="4" w:space="0" w:color="000000"/>
              <w:left w:val="single" w:sz="4" w:space="0" w:color="000000"/>
              <w:bottom w:val="single" w:sz="4" w:space="0" w:color="000000"/>
              <w:right w:val="single" w:sz="4" w:space="0" w:color="000000"/>
            </w:tcBorders>
            <w:shd w:val="clear" w:color="auto" w:fill="92CDDC"/>
          </w:tcPr>
          <w:p w14:paraId="0B47FA42" w14:textId="77777777" w:rsidR="008F2511" w:rsidRDefault="008F2511">
            <w:pPr>
              <w:jc w:val="both"/>
              <w:rPr>
                <w:rFonts w:asciiTheme="minorHAnsi" w:hAnsiTheme="minorHAnsi" w:cstheme="minorHAnsi"/>
              </w:rPr>
            </w:pPr>
          </w:p>
        </w:tc>
        <w:tc>
          <w:tcPr>
            <w:tcW w:w="1908" w:type="dxa"/>
            <w:tcBorders>
              <w:top w:val="single" w:sz="4" w:space="0" w:color="000000"/>
              <w:left w:val="single" w:sz="4" w:space="0" w:color="000000"/>
              <w:bottom w:val="single" w:sz="4" w:space="0" w:color="000000"/>
              <w:right w:val="single" w:sz="4" w:space="0" w:color="000000"/>
            </w:tcBorders>
            <w:shd w:val="clear" w:color="auto" w:fill="92CDDC"/>
          </w:tcPr>
          <w:p w14:paraId="63586362"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92CDDC"/>
          </w:tcPr>
          <w:p w14:paraId="50E9834A"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56C8C918" w14:textId="77777777">
        <w:trPr>
          <w:trHeight w:val="26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tcPr>
          <w:p w14:paraId="28C08A72" w14:textId="77777777" w:rsidR="008F2511" w:rsidRDefault="0023299D">
            <w:pPr>
              <w:jc w:val="both"/>
              <w:rPr>
                <w:rFonts w:asciiTheme="minorHAnsi" w:hAnsiTheme="minorHAnsi" w:cstheme="minorHAnsi"/>
              </w:rPr>
            </w:pPr>
            <w:r>
              <w:rPr>
                <w:rFonts w:eastAsia="Calibri" w:cstheme="minorHAnsi"/>
                <w:b/>
              </w:rPr>
              <w:t>FILTROS DE ACEITE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7D8BED82" w14:textId="77777777" w:rsidR="008F2511" w:rsidRDefault="0023299D">
            <w:pPr>
              <w:jc w:val="both"/>
              <w:rPr>
                <w:rFonts w:asciiTheme="minorHAnsi" w:hAnsiTheme="minorHAnsi" w:cstheme="minorHAnsi"/>
              </w:rPr>
            </w:pPr>
            <w:r>
              <w:rPr>
                <w:rFonts w:eastAsia="Calibri" w:cstheme="minorHAnsi"/>
                <w:b/>
              </w:rPr>
              <w:t>Y8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14:paraId="7C2399F8"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14:paraId="7CD6C822"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554D232B" w14:textId="77777777">
        <w:trPr>
          <w:trHeight w:val="26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92CDDC"/>
          </w:tcPr>
          <w:p w14:paraId="6FD78A96" w14:textId="77777777" w:rsidR="008F2511" w:rsidRDefault="0023299D">
            <w:pPr>
              <w:jc w:val="both"/>
              <w:rPr>
                <w:rFonts w:asciiTheme="minorHAnsi" w:hAnsiTheme="minorHAnsi" w:cstheme="minorHAnsi"/>
              </w:rPr>
            </w:pPr>
            <w:r>
              <w:rPr>
                <w:rFonts w:eastAsia="Calibri" w:cstheme="minorHAnsi"/>
                <w:b/>
              </w:rPr>
              <w:t>GRASAS Y LODOS</w:t>
            </w:r>
          </w:p>
        </w:tc>
        <w:tc>
          <w:tcPr>
            <w:tcW w:w="1559" w:type="dxa"/>
            <w:tcBorders>
              <w:top w:val="single" w:sz="4" w:space="0" w:color="000000"/>
              <w:left w:val="single" w:sz="4" w:space="0" w:color="000000"/>
              <w:bottom w:val="single" w:sz="4" w:space="0" w:color="000000"/>
              <w:right w:val="single" w:sz="4" w:space="0" w:color="000000"/>
            </w:tcBorders>
            <w:shd w:val="clear" w:color="auto" w:fill="92CDDC"/>
          </w:tcPr>
          <w:p w14:paraId="3AEC99C6" w14:textId="77777777" w:rsidR="008F2511" w:rsidRDefault="0023299D">
            <w:pPr>
              <w:jc w:val="both"/>
              <w:rPr>
                <w:rFonts w:asciiTheme="minorHAnsi" w:hAnsiTheme="minorHAnsi" w:cstheme="minorHAnsi"/>
              </w:rPr>
            </w:pPr>
            <w:r>
              <w:rPr>
                <w:rFonts w:eastAsia="Calibri" w:cstheme="minorHAnsi"/>
                <w:b/>
              </w:rPr>
              <w:t>E1</w:t>
            </w:r>
          </w:p>
        </w:tc>
        <w:tc>
          <w:tcPr>
            <w:tcW w:w="1908" w:type="dxa"/>
            <w:tcBorders>
              <w:top w:val="single" w:sz="4" w:space="0" w:color="000000"/>
              <w:left w:val="single" w:sz="4" w:space="0" w:color="000000"/>
              <w:bottom w:val="single" w:sz="4" w:space="0" w:color="000000"/>
              <w:right w:val="single" w:sz="4" w:space="0" w:color="000000"/>
            </w:tcBorders>
            <w:shd w:val="clear" w:color="auto" w:fill="92CDDC"/>
          </w:tcPr>
          <w:p w14:paraId="21D40F62"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92CDDC"/>
          </w:tcPr>
          <w:p w14:paraId="5F5EDCE5"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72CA7E40" w14:textId="77777777">
        <w:trPr>
          <w:trHeight w:val="26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tcPr>
          <w:p w14:paraId="0B4B0AA1" w14:textId="77777777" w:rsidR="008F2511" w:rsidRDefault="0023299D">
            <w:pPr>
              <w:jc w:val="both"/>
              <w:rPr>
                <w:rFonts w:asciiTheme="minorHAnsi" w:hAnsiTheme="minorHAnsi" w:cstheme="minorHAnsi"/>
              </w:rPr>
            </w:pPr>
            <w:r>
              <w:rPr>
                <w:rFonts w:eastAsia="Calibri" w:cstheme="minorHAnsi"/>
                <w:b/>
              </w:rPr>
              <w:t>PILAS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58E38C71" w14:textId="77777777" w:rsidR="008F2511" w:rsidRDefault="0023299D">
            <w:pPr>
              <w:jc w:val="both"/>
              <w:rPr>
                <w:rFonts w:asciiTheme="minorHAnsi" w:hAnsiTheme="minorHAnsi" w:cstheme="minorHAnsi"/>
              </w:rPr>
            </w:pPr>
            <w:r>
              <w:rPr>
                <w:rFonts w:eastAsia="Calibri" w:cstheme="minorHAnsi"/>
                <w:b/>
              </w:rPr>
              <w:t>Y23</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14:paraId="2C8FAF9B"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14:paraId="1F509E02"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15BB534D" w14:textId="77777777">
        <w:trPr>
          <w:trHeight w:val="806"/>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92CDDC"/>
          </w:tcPr>
          <w:p w14:paraId="5D5A610C" w14:textId="77777777" w:rsidR="008F2511" w:rsidRDefault="0023299D">
            <w:pPr>
              <w:jc w:val="both"/>
              <w:rPr>
                <w:rFonts w:asciiTheme="minorHAnsi" w:hAnsiTheme="minorHAnsi" w:cstheme="minorHAnsi"/>
              </w:rPr>
            </w:pPr>
            <w:r>
              <w:rPr>
                <w:rFonts w:eastAsia="Calibri" w:cstheme="minorHAnsi"/>
                <w:b/>
              </w:rPr>
              <w:t>TINER, VARSOL, PINTURAS,</w:t>
            </w:r>
          </w:p>
          <w:p w14:paraId="6F49F6AD" w14:textId="77777777" w:rsidR="008F2511" w:rsidRDefault="0023299D">
            <w:pPr>
              <w:jc w:val="both"/>
              <w:rPr>
                <w:rFonts w:asciiTheme="minorHAnsi" w:hAnsiTheme="minorHAnsi" w:cstheme="minorHAnsi"/>
              </w:rPr>
            </w:pPr>
            <w:r>
              <w:rPr>
                <w:rFonts w:eastAsia="Calibri" w:cstheme="minorHAnsi"/>
                <w:b/>
              </w:rPr>
              <w:t>LACAS, PEGANTE PVC, SILICONA, EPP</w:t>
            </w:r>
          </w:p>
        </w:tc>
        <w:tc>
          <w:tcPr>
            <w:tcW w:w="1559" w:type="dxa"/>
            <w:tcBorders>
              <w:top w:val="single" w:sz="4" w:space="0" w:color="000000"/>
              <w:left w:val="single" w:sz="4" w:space="0" w:color="000000"/>
              <w:bottom w:val="single" w:sz="4" w:space="0" w:color="000000"/>
              <w:right w:val="single" w:sz="4" w:space="0" w:color="000000"/>
            </w:tcBorders>
            <w:shd w:val="clear" w:color="auto" w:fill="92CDDC"/>
          </w:tcPr>
          <w:p w14:paraId="03894B94" w14:textId="77777777" w:rsidR="008F2511" w:rsidRDefault="0023299D">
            <w:pPr>
              <w:jc w:val="both"/>
              <w:rPr>
                <w:rFonts w:asciiTheme="minorHAnsi" w:hAnsiTheme="minorHAnsi" w:cstheme="minorHAnsi"/>
              </w:rPr>
            </w:pPr>
            <w:r>
              <w:rPr>
                <w:rFonts w:eastAsia="Calibri" w:cstheme="minorHAnsi"/>
                <w:b/>
              </w:rPr>
              <w:t>Y12</w:t>
            </w:r>
          </w:p>
        </w:tc>
        <w:tc>
          <w:tcPr>
            <w:tcW w:w="1908" w:type="dxa"/>
            <w:tcBorders>
              <w:top w:val="single" w:sz="4" w:space="0" w:color="000000"/>
              <w:left w:val="single" w:sz="4" w:space="0" w:color="000000"/>
              <w:bottom w:val="single" w:sz="4" w:space="0" w:color="000000"/>
              <w:right w:val="single" w:sz="4" w:space="0" w:color="000000"/>
            </w:tcBorders>
            <w:shd w:val="clear" w:color="auto" w:fill="92CDDC"/>
          </w:tcPr>
          <w:p w14:paraId="452522A4"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92CDDC"/>
          </w:tcPr>
          <w:p w14:paraId="3CAEB80F" w14:textId="77777777" w:rsidR="008F2511" w:rsidRDefault="008F2511">
            <w:pPr>
              <w:jc w:val="both"/>
              <w:rPr>
                <w:rFonts w:asciiTheme="minorHAnsi" w:hAnsiTheme="minorHAnsi" w:cstheme="minorHAnsi"/>
              </w:rPr>
            </w:pPr>
          </w:p>
          <w:p w14:paraId="15D7E00F"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1534F8C5" w14:textId="77777777">
        <w:trPr>
          <w:trHeight w:val="187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tcPr>
          <w:p w14:paraId="4E777F1F" w14:textId="77777777" w:rsidR="008F2511" w:rsidRDefault="0023299D">
            <w:pPr>
              <w:jc w:val="both"/>
              <w:rPr>
                <w:rFonts w:asciiTheme="minorHAnsi" w:hAnsiTheme="minorHAnsi" w:cstheme="minorHAnsi"/>
              </w:rPr>
            </w:pPr>
            <w:r>
              <w:rPr>
                <w:rFonts w:eastAsia="Calibri" w:cstheme="minorHAnsi"/>
                <w:b/>
              </w:rPr>
              <w:t>FÁRMACOS: MEDICAMENTOS VENCIDOS, RESIDUOS DE AMPOLLETAS Y/O VIDRIOS DE MEDICAMENTOS. DETERIORADOS O PARCIALMENTE</w:t>
            </w:r>
          </w:p>
          <w:p w14:paraId="5954B368" w14:textId="77777777" w:rsidR="008F2511" w:rsidRDefault="0023299D">
            <w:pPr>
              <w:jc w:val="both"/>
              <w:rPr>
                <w:rFonts w:asciiTheme="minorHAnsi" w:hAnsiTheme="minorHAnsi" w:cstheme="minorHAnsi"/>
              </w:rPr>
            </w:pPr>
            <w:r>
              <w:rPr>
                <w:rFonts w:eastAsia="Calibri" w:cstheme="minorHAnsi"/>
                <w:b/>
              </w:rPr>
              <w:t>CONSUMIDOS.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173933F" w14:textId="77777777" w:rsidR="008F2511" w:rsidRDefault="008F2511">
            <w:pPr>
              <w:jc w:val="both"/>
              <w:rPr>
                <w:rFonts w:asciiTheme="minorHAnsi" w:hAnsiTheme="minorHAnsi" w:cstheme="minorHAnsi"/>
              </w:rPr>
            </w:pPr>
          </w:p>
          <w:p w14:paraId="69E49207" w14:textId="77777777" w:rsidR="008F2511" w:rsidRDefault="008F2511">
            <w:pPr>
              <w:jc w:val="both"/>
              <w:rPr>
                <w:rFonts w:asciiTheme="minorHAnsi" w:hAnsiTheme="minorHAnsi" w:cstheme="minorHAnsi"/>
              </w:rPr>
            </w:pPr>
          </w:p>
          <w:p w14:paraId="00C314F4" w14:textId="77777777" w:rsidR="008F2511" w:rsidRDefault="008F2511">
            <w:pPr>
              <w:jc w:val="both"/>
              <w:rPr>
                <w:rFonts w:asciiTheme="minorHAnsi" w:hAnsiTheme="minorHAnsi" w:cstheme="minorHAnsi"/>
              </w:rPr>
            </w:pPr>
          </w:p>
          <w:p w14:paraId="57077229" w14:textId="77777777" w:rsidR="008F2511" w:rsidRDefault="0023299D">
            <w:pPr>
              <w:jc w:val="both"/>
              <w:rPr>
                <w:rFonts w:asciiTheme="minorHAnsi" w:hAnsiTheme="minorHAnsi" w:cstheme="minorHAnsi"/>
              </w:rPr>
            </w:pPr>
            <w:r>
              <w:rPr>
                <w:rFonts w:eastAsia="Calibri" w:cstheme="minorHAnsi"/>
                <w:b/>
              </w:rPr>
              <w:t>Y3</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14:paraId="53B37E77" w14:textId="77777777" w:rsidR="008F2511" w:rsidRDefault="008F2511">
            <w:pPr>
              <w:jc w:val="both"/>
              <w:rPr>
                <w:rFonts w:asciiTheme="minorHAnsi" w:hAnsiTheme="minorHAnsi" w:cstheme="minorHAnsi"/>
              </w:rPr>
            </w:pPr>
          </w:p>
          <w:p w14:paraId="28076BEE" w14:textId="77777777" w:rsidR="008F2511" w:rsidRDefault="008F2511">
            <w:pPr>
              <w:jc w:val="both"/>
              <w:rPr>
                <w:rFonts w:asciiTheme="minorHAnsi" w:hAnsiTheme="minorHAnsi" w:cstheme="minorHAnsi"/>
              </w:rPr>
            </w:pPr>
          </w:p>
          <w:p w14:paraId="3FC454FD" w14:textId="77777777" w:rsidR="008F2511" w:rsidRDefault="008F2511">
            <w:pPr>
              <w:jc w:val="both"/>
              <w:rPr>
                <w:rFonts w:asciiTheme="minorHAnsi" w:hAnsiTheme="minorHAnsi" w:cstheme="minorHAnsi"/>
              </w:rPr>
            </w:pPr>
          </w:p>
          <w:p w14:paraId="69FD4B58"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14:paraId="35405C37" w14:textId="77777777" w:rsidR="008F2511" w:rsidRDefault="008F2511">
            <w:pPr>
              <w:jc w:val="both"/>
              <w:rPr>
                <w:rFonts w:asciiTheme="minorHAnsi" w:hAnsiTheme="minorHAnsi" w:cstheme="minorHAnsi"/>
              </w:rPr>
            </w:pPr>
          </w:p>
          <w:p w14:paraId="011E7D61" w14:textId="77777777" w:rsidR="008F2511" w:rsidRDefault="008F2511">
            <w:pPr>
              <w:jc w:val="both"/>
              <w:rPr>
                <w:rFonts w:asciiTheme="minorHAnsi" w:hAnsiTheme="minorHAnsi" w:cstheme="minorHAnsi"/>
              </w:rPr>
            </w:pPr>
          </w:p>
          <w:p w14:paraId="09BCAC16" w14:textId="77777777" w:rsidR="008F2511" w:rsidRDefault="008F2511">
            <w:pPr>
              <w:jc w:val="both"/>
              <w:rPr>
                <w:rFonts w:asciiTheme="minorHAnsi" w:hAnsiTheme="minorHAnsi" w:cstheme="minorHAnsi"/>
              </w:rPr>
            </w:pPr>
          </w:p>
          <w:p w14:paraId="2622842A"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62E8791A" w14:textId="77777777">
        <w:trPr>
          <w:trHeight w:val="537"/>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92CDDC"/>
          </w:tcPr>
          <w:p w14:paraId="2C384D8F" w14:textId="77777777" w:rsidR="008F2511" w:rsidRDefault="0023299D">
            <w:pPr>
              <w:jc w:val="both"/>
              <w:rPr>
                <w:rFonts w:asciiTheme="minorHAnsi" w:hAnsiTheme="minorHAnsi" w:cstheme="minorHAnsi"/>
              </w:rPr>
            </w:pPr>
            <w:r>
              <w:rPr>
                <w:rFonts w:eastAsia="Calibri" w:cstheme="minorHAnsi"/>
                <w:b/>
              </w:rPr>
              <w:t>RECIPIENTES IMPREGNADOS</w:t>
            </w:r>
          </w:p>
          <w:p w14:paraId="07043AAF" w14:textId="77777777" w:rsidR="008F2511" w:rsidRDefault="0023299D">
            <w:pPr>
              <w:jc w:val="both"/>
              <w:rPr>
                <w:rFonts w:asciiTheme="minorHAnsi" w:hAnsiTheme="minorHAnsi" w:cstheme="minorHAnsi"/>
              </w:rPr>
            </w:pPr>
            <w:r>
              <w:rPr>
                <w:rFonts w:eastAsia="Calibri" w:cstheme="minorHAnsi"/>
                <w:b/>
              </w:rPr>
              <w:t>DE SUSTANCIAS QUÍMICAS</w:t>
            </w:r>
          </w:p>
        </w:tc>
        <w:tc>
          <w:tcPr>
            <w:tcW w:w="1559" w:type="dxa"/>
            <w:tcBorders>
              <w:top w:val="single" w:sz="4" w:space="0" w:color="000000"/>
              <w:left w:val="single" w:sz="4" w:space="0" w:color="000000"/>
              <w:bottom w:val="single" w:sz="4" w:space="0" w:color="000000"/>
              <w:right w:val="single" w:sz="4" w:space="0" w:color="000000"/>
            </w:tcBorders>
            <w:shd w:val="clear" w:color="auto" w:fill="92CDDC"/>
          </w:tcPr>
          <w:p w14:paraId="484C1198" w14:textId="77777777" w:rsidR="008F2511" w:rsidRDefault="0023299D">
            <w:pPr>
              <w:jc w:val="both"/>
              <w:rPr>
                <w:rFonts w:asciiTheme="minorHAnsi" w:hAnsiTheme="minorHAnsi" w:cstheme="minorHAnsi"/>
              </w:rPr>
            </w:pPr>
            <w:r>
              <w:rPr>
                <w:rFonts w:eastAsia="Calibri" w:cstheme="minorHAnsi"/>
                <w:b/>
              </w:rPr>
              <w:t>A4130</w:t>
            </w:r>
          </w:p>
        </w:tc>
        <w:tc>
          <w:tcPr>
            <w:tcW w:w="1908" w:type="dxa"/>
            <w:tcBorders>
              <w:top w:val="single" w:sz="4" w:space="0" w:color="000000"/>
              <w:left w:val="single" w:sz="4" w:space="0" w:color="000000"/>
              <w:bottom w:val="single" w:sz="4" w:space="0" w:color="000000"/>
              <w:right w:val="single" w:sz="4" w:space="0" w:color="000000"/>
            </w:tcBorders>
            <w:shd w:val="clear" w:color="auto" w:fill="92CDDC"/>
          </w:tcPr>
          <w:p w14:paraId="294BD763"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92CDDC"/>
          </w:tcPr>
          <w:p w14:paraId="5D92C6FB" w14:textId="77777777" w:rsidR="008F2511" w:rsidRDefault="0023299D">
            <w:pPr>
              <w:jc w:val="both"/>
              <w:rPr>
                <w:rFonts w:asciiTheme="minorHAnsi" w:hAnsiTheme="minorHAnsi" w:cstheme="minorHAnsi"/>
              </w:rPr>
            </w:pPr>
            <w:r>
              <w:rPr>
                <w:rFonts w:eastAsia="Calibri" w:cstheme="minorHAnsi"/>
                <w:b/>
              </w:rPr>
              <w:t>Disposición Final</w:t>
            </w:r>
          </w:p>
        </w:tc>
      </w:tr>
      <w:tr w:rsidR="008F2511" w14:paraId="27C8652D" w14:textId="77777777">
        <w:trPr>
          <w:trHeight w:val="1612"/>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tcPr>
          <w:p w14:paraId="0B7AC632" w14:textId="77777777" w:rsidR="008F2511" w:rsidRDefault="0023299D">
            <w:pPr>
              <w:jc w:val="both"/>
              <w:rPr>
                <w:rFonts w:asciiTheme="minorHAnsi" w:hAnsiTheme="minorHAnsi" w:cstheme="minorHAnsi"/>
              </w:rPr>
            </w:pPr>
            <w:r>
              <w:rPr>
                <w:rFonts w:eastAsia="Calibri" w:cstheme="minorHAnsi"/>
                <w:b/>
              </w:rPr>
              <w:lastRenderedPageBreak/>
              <w:t>DESECHOS TOXICOS E INFECCIOSOS</w:t>
            </w:r>
          </w:p>
          <w:p w14:paraId="00122749" w14:textId="77777777" w:rsidR="008F2511" w:rsidRDefault="0023299D">
            <w:pPr>
              <w:jc w:val="both"/>
              <w:rPr>
                <w:rFonts w:asciiTheme="minorHAnsi" w:hAnsiTheme="minorHAnsi" w:cstheme="minorHAnsi"/>
              </w:rPr>
            </w:pPr>
            <w:r>
              <w:rPr>
                <w:rFonts w:eastAsia="Calibri" w:cstheme="minorHAnsi"/>
                <w:b/>
              </w:rPr>
              <w:t>Biosanitarios, Cortopunzantes</w:t>
            </w:r>
          </w:p>
          <w:p w14:paraId="5379DB0F" w14:textId="77777777" w:rsidR="008F2511" w:rsidRDefault="008F2511">
            <w:pPr>
              <w:jc w:val="both"/>
              <w:rPr>
                <w:rFonts w:asciiTheme="minorHAnsi" w:hAnsiTheme="minorHAnsi" w:cstheme="min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4D5A97E" w14:textId="77777777" w:rsidR="008F2511" w:rsidRDefault="0023299D">
            <w:pPr>
              <w:jc w:val="both"/>
              <w:rPr>
                <w:rFonts w:asciiTheme="minorHAnsi" w:hAnsiTheme="minorHAnsi" w:cstheme="minorHAnsi"/>
              </w:rPr>
            </w:pPr>
            <w:r>
              <w:rPr>
                <w:rFonts w:eastAsia="Calibri" w:cstheme="minorHAnsi"/>
                <w:b/>
              </w:rPr>
              <w:t>Y1</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14:paraId="13D3FC20" w14:textId="77777777" w:rsidR="008F2511" w:rsidRDefault="0023299D">
            <w:pPr>
              <w:jc w:val="both"/>
              <w:rPr>
                <w:rFonts w:asciiTheme="minorHAnsi" w:hAnsiTheme="minorHAnsi" w:cstheme="minorHAnsi"/>
              </w:rPr>
            </w:pPr>
            <w:r>
              <w:rPr>
                <w:rFonts w:eastAsia="Calibri" w:cstheme="minorHAnsi"/>
                <w:b/>
              </w:rPr>
              <w:t>EMDEPSA</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14:paraId="467C17B0" w14:textId="77777777" w:rsidR="008F2511" w:rsidRDefault="008F2511">
            <w:pPr>
              <w:jc w:val="both"/>
              <w:rPr>
                <w:rFonts w:asciiTheme="minorHAnsi" w:hAnsiTheme="minorHAnsi" w:cstheme="minorHAnsi"/>
              </w:rPr>
            </w:pPr>
          </w:p>
          <w:p w14:paraId="21A5A065" w14:textId="77777777" w:rsidR="008F2511" w:rsidRDefault="008F2511">
            <w:pPr>
              <w:jc w:val="both"/>
              <w:rPr>
                <w:rFonts w:asciiTheme="minorHAnsi" w:hAnsiTheme="minorHAnsi" w:cstheme="minorHAnsi"/>
              </w:rPr>
            </w:pPr>
          </w:p>
          <w:p w14:paraId="6A06F3EB" w14:textId="77777777" w:rsidR="008F2511" w:rsidRDefault="0023299D">
            <w:pPr>
              <w:jc w:val="both"/>
              <w:rPr>
                <w:rFonts w:asciiTheme="minorHAnsi" w:hAnsiTheme="minorHAnsi" w:cstheme="minorHAnsi"/>
              </w:rPr>
            </w:pPr>
            <w:r>
              <w:rPr>
                <w:rFonts w:eastAsia="Calibri" w:cstheme="minorHAnsi"/>
                <w:b/>
              </w:rPr>
              <w:t>Disposición Final</w:t>
            </w:r>
          </w:p>
        </w:tc>
      </w:tr>
    </w:tbl>
    <w:p w14:paraId="4DDE2AEA" w14:textId="77777777" w:rsidR="008F2511" w:rsidRDefault="008F2511">
      <w:pPr>
        <w:jc w:val="both"/>
      </w:pPr>
    </w:p>
    <w:sectPr w:rsidR="008F2511" w:rsidSect="00895D14">
      <w:headerReference w:type="default" r:id="rId48"/>
      <w:pgSz w:w="12240" w:h="15840"/>
      <w:pgMar w:top="1417" w:right="1701" w:bottom="1417" w:left="1701" w:header="340" w:footer="0"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73AF" w14:textId="77777777" w:rsidR="00350FCB" w:rsidRDefault="00350FCB" w:rsidP="00895D14">
      <w:r>
        <w:separator/>
      </w:r>
    </w:p>
  </w:endnote>
  <w:endnote w:type="continuationSeparator" w:id="0">
    <w:p w14:paraId="705C87DC" w14:textId="77777777" w:rsidR="00350FCB" w:rsidRDefault="00350FCB" w:rsidP="00895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1ED83" w14:textId="77777777" w:rsidR="00350FCB" w:rsidRDefault="00350FCB" w:rsidP="00895D14">
      <w:r>
        <w:separator/>
      </w:r>
    </w:p>
  </w:footnote>
  <w:footnote w:type="continuationSeparator" w:id="0">
    <w:p w14:paraId="27E5636D" w14:textId="77777777" w:rsidR="00350FCB" w:rsidRDefault="00350FCB" w:rsidP="00895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6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1819"/>
      <w:gridCol w:w="3705"/>
      <w:gridCol w:w="3543"/>
      <w:gridCol w:w="1701"/>
    </w:tblGrid>
    <w:tr w:rsidR="00895D14" w14:paraId="33C44A5E" w14:textId="77777777" w:rsidTr="00895D14">
      <w:trPr>
        <w:trHeight w:val="624"/>
        <w:jc w:val="center"/>
      </w:trPr>
      <w:tc>
        <w:tcPr>
          <w:tcW w:w="1819"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5C6014C" w14:textId="77777777" w:rsidR="00895D14" w:rsidRDefault="00895D14" w:rsidP="00895D14">
          <w:pPr>
            <w:tabs>
              <w:tab w:val="center" w:pos="4252"/>
              <w:tab w:val="right" w:pos="8504"/>
            </w:tabs>
            <w:rPr>
              <w:rFonts w:eastAsia="Times New Roman"/>
            </w:rPr>
          </w:pPr>
          <w:r>
            <w:rPr>
              <w:noProof/>
            </w:rPr>
            <w:drawing>
              <wp:inline distT="0" distB="0" distL="0" distR="0" wp14:anchorId="67DE4D6F" wp14:editId="564D8C64">
                <wp:extent cx="1019175" cy="470535"/>
                <wp:effectExtent l="0" t="0" r="0" b="0"/>
                <wp:docPr id="28" name="Imagen 28"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Logotipo&#10;&#10;Descripción generada automáticamente con confianza media"/>
                        <pic:cNvPicPr>
                          <a:picLocks noChangeAspect="1" noChangeArrowheads="1"/>
                        </pic:cNvPicPr>
                      </pic:nvPicPr>
                      <pic:blipFill>
                        <a:blip r:embed="rId1"/>
                        <a:stretch>
                          <a:fillRect/>
                        </a:stretch>
                      </pic:blipFill>
                      <pic:spPr bwMode="auto">
                        <a:xfrm>
                          <a:off x="0" y="0"/>
                          <a:ext cx="1019175" cy="470535"/>
                        </a:xfrm>
                        <a:prstGeom prst="rect">
                          <a:avLst/>
                        </a:prstGeom>
                      </pic:spPr>
                    </pic:pic>
                  </a:graphicData>
                </a:graphic>
              </wp:inline>
            </w:drawing>
          </w:r>
        </w:p>
      </w:tc>
      <w:tc>
        <w:tcPr>
          <w:tcW w:w="7248"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82CA04B" w14:textId="77777777" w:rsidR="00895D14" w:rsidRDefault="00895D14" w:rsidP="00895D14">
          <w:pPr>
            <w:jc w:val="center"/>
            <w:rPr>
              <w:rFonts w:eastAsia="Times New Roman"/>
              <w:bCs/>
              <w:sz w:val="16"/>
              <w:lang w:val="en-US"/>
            </w:rPr>
          </w:pPr>
          <w:r>
            <w:rPr>
              <w:rFonts w:eastAsia="Times New Roman"/>
              <w:bCs/>
              <w:sz w:val="16"/>
              <w:lang w:val="en-US"/>
            </w:rPr>
            <w:t>NOMBRE</w:t>
          </w:r>
        </w:p>
        <w:p w14:paraId="530E355C" w14:textId="5C0536B0" w:rsidR="00895D14" w:rsidRPr="00895D14" w:rsidRDefault="00895D14" w:rsidP="00895D14">
          <w:pPr>
            <w:jc w:val="center"/>
            <w:rPr>
              <w:rFonts w:eastAsia="Times New Roman"/>
              <w:b/>
              <w:sz w:val="16"/>
              <w:lang w:val="en-US"/>
            </w:rPr>
          </w:pPr>
          <w:r w:rsidRPr="00895D14">
            <w:rPr>
              <w:rFonts w:eastAsia="Times New Roman" w:cs="Calibri"/>
              <w:b/>
              <w:sz w:val="16"/>
              <w:lang w:val="en-US"/>
            </w:rPr>
            <w:t>PLAN DE GESTIÓN INTEGRAL DE RESIDUOS GENERADOS EN LA ATENCIÓN EN SA</w:t>
          </w:r>
          <w:r>
            <w:rPr>
              <w:rFonts w:eastAsia="Times New Roman" w:cs="Calibri"/>
              <w:b/>
              <w:sz w:val="16"/>
              <w:lang w:val="en-US"/>
            </w:rPr>
            <w:t>L</w:t>
          </w:r>
          <w:r w:rsidRPr="00895D14">
            <w:rPr>
              <w:rFonts w:eastAsia="Times New Roman" w:cs="Calibri"/>
              <w:b/>
              <w:sz w:val="16"/>
              <w:lang w:val="en-US"/>
            </w:rPr>
            <w:t>UD Y OTRAS ACTIVIDADES (PGIRASA)</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321FBA3" w14:textId="77777777" w:rsidR="00895D14" w:rsidRDefault="00895D14" w:rsidP="00895D14">
          <w:pPr>
            <w:tabs>
              <w:tab w:val="center" w:pos="4252"/>
              <w:tab w:val="right" w:pos="8504"/>
            </w:tabs>
            <w:jc w:val="center"/>
            <w:rPr>
              <w:rFonts w:eastAsia="Times New Roman"/>
              <w:sz w:val="16"/>
            </w:rPr>
          </w:pPr>
          <w:r>
            <w:rPr>
              <w:rFonts w:eastAsia="Times New Roman"/>
              <w:sz w:val="16"/>
            </w:rPr>
            <w:t>CÓDIGO</w:t>
          </w:r>
        </w:p>
        <w:p w14:paraId="29BF87AA" w14:textId="04D10312" w:rsidR="00895D14" w:rsidRDefault="00895D14" w:rsidP="00895D14">
          <w:pPr>
            <w:tabs>
              <w:tab w:val="center" w:pos="4252"/>
              <w:tab w:val="right" w:pos="8504"/>
            </w:tabs>
            <w:jc w:val="center"/>
            <w:rPr>
              <w:rFonts w:eastAsia="Times New Roman"/>
              <w:b/>
              <w:sz w:val="16"/>
            </w:rPr>
          </w:pPr>
          <w:r>
            <w:rPr>
              <w:rFonts w:eastAsia="Times New Roman" w:cs="Calibri"/>
              <w:b/>
              <w:sz w:val="16"/>
            </w:rPr>
            <w:t>11-OD-001</w:t>
          </w:r>
        </w:p>
      </w:tc>
    </w:tr>
    <w:tr w:rsidR="00895D14" w14:paraId="437B2F9C" w14:textId="77777777" w:rsidTr="00895D14">
      <w:trPr>
        <w:trHeight w:val="567"/>
        <w:jc w:val="center"/>
      </w:trPr>
      <w:tc>
        <w:tcPr>
          <w:tcW w:w="181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C65C82D" w14:textId="77777777" w:rsidR="00895D14" w:rsidRDefault="00895D14" w:rsidP="00895D14">
          <w:pPr>
            <w:tabs>
              <w:tab w:val="center" w:pos="4252"/>
              <w:tab w:val="right" w:pos="8504"/>
            </w:tabs>
            <w:jc w:val="center"/>
            <w:rPr>
              <w:rFonts w:eastAsia="Times New Roman"/>
            </w:rPr>
          </w:pPr>
        </w:p>
      </w:tc>
      <w:tc>
        <w:tcPr>
          <w:tcW w:w="370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7BD1986" w14:textId="77777777" w:rsidR="00895D14" w:rsidRDefault="00895D14" w:rsidP="00895D14">
          <w:pPr>
            <w:tabs>
              <w:tab w:val="center" w:pos="4252"/>
              <w:tab w:val="right" w:pos="8504"/>
            </w:tabs>
            <w:jc w:val="center"/>
            <w:rPr>
              <w:rFonts w:eastAsia="Times New Roman"/>
              <w:sz w:val="16"/>
            </w:rPr>
          </w:pPr>
          <w:r>
            <w:rPr>
              <w:rFonts w:eastAsia="Times New Roman"/>
              <w:sz w:val="16"/>
            </w:rPr>
            <w:t>TIPO DE DOCUMENTO</w:t>
          </w:r>
        </w:p>
        <w:p w14:paraId="6C8905D7" w14:textId="77777777" w:rsidR="00895D14" w:rsidRDefault="00895D14" w:rsidP="00895D14">
          <w:pPr>
            <w:tabs>
              <w:tab w:val="center" w:pos="4252"/>
              <w:tab w:val="right" w:pos="8504"/>
            </w:tabs>
            <w:jc w:val="center"/>
            <w:rPr>
              <w:rFonts w:eastAsia="Times New Roman"/>
              <w:b/>
              <w:sz w:val="16"/>
            </w:rPr>
          </w:pPr>
          <w:r>
            <w:rPr>
              <w:rFonts w:eastAsia="Times New Roman"/>
              <w:b/>
              <w:sz w:val="16"/>
            </w:rPr>
            <w:t>OTROS DOCUMENTOS</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FB1F2FA" w14:textId="77777777" w:rsidR="00895D14" w:rsidRDefault="00895D14" w:rsidP="00895D14">
          <w:pPr>
            <w:tabs>
              <w:tab w:val="center" w:pos="4252"/>
              <w:tab w:val="right" w:pos="8504"/>
            </w:tabs>
            <w:jc w:val="center"/>
            <w:rPr>
              <w:rFonts w:eastAsia="Times New Roman"/>
              <w:sz w:val="16"/>
            </w:rPr>
          </w:pPr>
          <w:r>
            <w:rPr>
              <w:rFonts w:eastAsia="Times New Roman"/>
              <w:sz w:val="16"/>
            </w:rPr>
            <w:t>PROCESO</w:t>
          </w:r>
        </w:p>
        <w:p w14:paraId="48C353FC" w14:textId="77777777" w:rsidR="00895D14" w:rsidRDefault="00895D14" w:rsidP="00895D14">
          <w:pPr>
            <w:tabs>
              <w:tab w:val="center" w:pos="4252"/>
              <w:tab w:val="right" w:pos="8504"/>
            </w:tabs>
            <w:jc w:val="center"/>
            <w:rPr>
              <w:rFonts w:eastAsia="Times New Roman"/>
              <w:b/>
              <w:sz w:val="16"/>
            </w:rPr>
          </w:pPr>
          <w:r>
            <w:rPr>
              <w:rFonts w:eastAsia="Times New Roman"/>
              <w:b/>
              <w:sz w:val="16"/>
            </w:rPr>
            <w:t>APOYO</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879CB5C" w14:textId="094D83CC" w:rsidR="00895D14" w:rsidRDefault="00895D14" w:rsidP="00895D14">
          <w:pPr>
            <w:tabs>
              <w:tab w:val="center" w:pos="4252"/>
              <w:tab w:val="right" w:pos="8504"/>
            </w:tabs>
            <w:jc w:val="center"/>
            <w:rPr>
              <w:rFonts w:eastAsia="Times New Roman"/>
              <w:sz w:val="16"/>
            </w:rPr>
          </w:pPr>
          <w:bookmarkStart w:id="35" w:name="_Hlk533145178"/>
          <w:bookmarkEnd w:id="35"/>
          <w:r>
            <w:rPr>
              <w:rFonts w:eastAsia="Times New Roman"/>
              <w:sz w:val="16"/>
            </w:rPr>
            <w:t>VERSIÓN 00</w:t>
          </w:r>
          <w:r>
            <w:rPr>
              <w:rFonts w:eastAsia="Times New Roman"/>
              <w:sz w:val="16"/>
            </w:rPr>
            <w:t>1</w:t>
          </w:r>
        </w:p>
      </w:tc>
    </w:tr>
  </w:tbl>
  <w:p w14:paraId="44431DE7" w14:textId="77777777" w:rsidR="00895D14" w:rsidRDefault="00895D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630"/>
    <w:multiLevelType w:val="multilevel"/>
    <w:tmpl w:val="3BEE7EA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2440BD0"/>
    <w:multiLevelType w:val="multilevel"/>
    <w:tmpl w:val="B8460E6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26809DE"/>
    <w:multiLevelType w:val="multilevel"/>
    <w:tmpl w:val="6EC280E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37371E5"/>
    <w:multiLevelType w:val="multilevel"/>
    <w:tmpl w:val="73E46680"/>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052E6AF1"/>
    <w:multiLevelType w:val="multilevel"/>
    <w:tmpl w:val="DB481AF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74521ED"/>
    <w:multiLevelType w:val="multilevel"/>
    <w:tmpl w:val="55F2A90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074F1791"/>
    <w:multiLevelType w:val="multilevel"/>
    <w:tmpl w:val="894A68F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08670D3F"/>
    <w:multiLevelType w:val="multilevel"/>
    <w:tmpl w:val="C1D6B3F0"/>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8" w15:restartNumberingAfterBreak="0">
    <w:nsid w:val="09B80E53"/>
    <w:multiLevelType w:val="multilevel"/>
    <w:tmpl w:val="5EE0332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09BB69D3"/>
    <w:multiLevelType w:val="multilevel"/>
    <w:tmpl w:val="2342E79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09C03192"/>
    <w:multiLevelType w:val="multilevel"/>
    <w:tmpl w:val="C6FC47A0"/>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0A0B71C4"/>
    <w:multiLevelType w:val="multilevel"/>
    <w:tmpl w:val="5E6A8C7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A230352"/>
    <w:multiLevelType w:val="multilevel"/>
    <w:tmpl w:val="1310B674"/>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0BA86F56"/>
    <w:multiLevelType w:val="multilevel"/>
    <w:tmpl w:val="2BBAEFD0"/>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0F1D6CDC"/>
    <w:multiLevelType w:val="multilevel"/>
    <w:tmpl w:val="181EA01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104148E6"/>
    <w:multiLevelType w:val="multilevel"/>
    <w:tmpl w:val="B08699E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19B0F06"/>
    <w:multiLevelType w:val="multilevel"/>
    <w:tmpl w:val="F69A375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12D51822"/>
    <w:multiLevelType w:val="multilevel"/>
    <w:tmpl w:val="1B724CD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132B1474"/>
    <w:multiLevelType w:val="multilevel"/>
    <w:tmpl w:val="9C7CAE9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172406C4"/>
    <w:multiLevelType w:val="multilevel"/>
    <w:tmpl w:val="8DDC9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73929E5"/>
    <w:multiLevelType w:val="multilevel"/>
    <w:tmpl w:val="E584A3E8"/>
    <w:lvl w:ilvl="0">
      <w:start w:val="1"/>
      <w:numFmt w:val="decimal"/>
      <w:lvlText w:val="%1."/>
      <w:lvlJc w:val="left"/>
      <w:pPr>
        <w:ind w:left="36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19656990"/>
    <w:multiLevelType w:val="multilevel"/>
    <w:tmpl w:val="F3C2D8D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19947448"/>
    <w:multiLevelType w:val="multilevel"/>
    <w:tmpl w:val="6F62649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19994A43"/>
    <w:multiLevelType w:val="multilevel"/>
    <w:tmpl w:val="4140B59A"/>
    <w:lvl w:ilvl="0">
      <w:start w:val="1"/>
      <w:numFmt w:val="bullet"/>
      <w:lvlText w:val=""/>
      <w:lvlJc w:val="left"/>
      <w:pPr>
        <w:ind w:left="1428" w:hanging="360"/>
      </w:pPr>
      <w:rPr>
        <w:rFonts w:ascii="Wingdings" w:hAnsi="Wingdings" w:cs="Wingdings" w:hint="default"/>
        <w:b/>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4" w15:restartNumberingAfterBreak="0">
    <w:nsid w:val="1D2A04E6"/>
    <w:multiLevelType w:val="multilevel"/>
    <w:tmpl w:val="348A03D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1FD56EF1"/>
    <w:multiLevelType w:val="multilevel"/>
    <w:tmpl w:val="BFCA546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211B35EE"/>
    <w:multiLevelType w:val="multilevel"/>
    <w:tmpl w:val="72BC0F2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21253584"/>
    <w:multiLevelType w:val="multilevel"/>
    <w:tmpl w:val="9944389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21B9655F"/>
    <w:multiLevelType w:val="multilevel"/>
    <w:tmpl w:val="73C841F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220832F1"/>
    <w:multiLevelType w:val="multilevel"/>
    <w:tmpl w:val="F166753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22694D3A"/>
    <w:multiLevelType w:val="multilevel"/>
    <w:tmpl w:val="EFEE19D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23DB3843"/>
    <w:multiLevelType w:val="multilevel"/>
    <w:tmpl w:val="26502B14"/>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243071AB"/>
    <w:multiLevelType w:val="multilevel"/>
    <w:tmpl w:val="F7DE9DD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255A1414"/>
    <w:multiLevelType w:val="multilevel"/>
    <w:tmpl w:val="D17ABF5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2992086A"/>
    <w:multiLevelType w:val="multilevel"/>
    <w:tmpl w:val="DC5435B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15:restartNumberingAfterBreak="0">
    <w:nsid w:val="2C560FDF"/>
    <w:multiLevelType w:val="multilevel"/>
    <w:tmpl w:val="45FC23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2CE50379"/>
    <w:multiLevelType w:val="multilevel"/>
    <w:tmpl w:val="B1EC521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2D794331"/>
    <w:multiLevelType w:val="multilevel"/>
    <w:tmpl w:val="CA34E36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15:restartNumberingAfterBreak="0">
    <w:nsid w:val="2FE35264"/>
    <w:multiLevelType w:val="multilevel"/>
    <w:tmpl w:val="FABA62F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30C77ADD"/>
    <w:multiLevelType w:val="multilevel"/>
    <w:tmpl w:val="9362BC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345F6549"/>
    <w:multiLevelType w:val="multilevel"/>
    <w:tmpl w:val="F7C022EC"/>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15:restartNumberingAfterBreak="0">
    <w:nsid w:val="352A5717"/>
    <w:multiLevelType w:val="multilevel"/>
    <w:tmpl w:val="90907E7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15:restartNumberingAfterBreak="0">
    <w:nsid w:val="37EA5332"/>
    <w:multiLevelType w:val="multilevel"/>
    <w:tmpl w:val="BCBAAD4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15:restartNumberingAfterBreak="0">
    <w:nsid w:val="38B2479A"/>
    <w:multiLevelType w:val="multilevel"/>
    <w:tmpl w:val="2AC6403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15:restartNumberingAfterBreak="0">
    <w:nsid w:val="39110930"/>
    <w:multiLevelType w:val="multilevel"/>
    <w:tmpl w:val="3A624E6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3C3A3E70"/>
    <w:multiLevelType w:val="multilevel"/>
    <w:tmpl w:val="F94EAFB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6" w15:restartNumberingAfterBreak="0">
    <w:nsid w:val="3CEA1A75"/>
    <w:multiLevelType w:val="multilevel"/>
    <w:tmpl w:val="4A9CBEEC"/>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15:restartNumberingAfterBreak="0">
    <w:nsid w:val="3D25708C"/>
    <w:multiLevelType w:val="multilevel"/>
    <w:tmpl w:val="0C8227D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15:restartNumberingAfterBreak="0">
    <w:nsid w:val="3E6272EC"/>
    <w:multiLevelType w:val="multilevel"/>
    <w:tmpl w:val="412475A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15:restartNumberingAfterBreak="0">
    <w:nsid w:val="407228F4"/>
    <w:multiLevelType w:val="multilevel"/>
    <w:tmpl w:val="AAECD09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0" w15:restartNumberingAfterBreak="0">
    <w:nsid w:val="437B7EF9"/>
    <w:multiLevelType w:val="multilevel"/>
    <w:tmpl w:val="DEF4D7C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44635376"/>
    <w:multiLevelType w:val="multilevel"/>
    <w:tmpl w:val="15DAC424"/>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2" w15:restartNumberingAfterBreak="0">
    <w:nsid w:val="47002187"/>
    <w:multiLevelType w:val="multilevel"/>
    <w:tmpl w:val="EA4E615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3" w15:restartNumberingAfterBreak="0">
    <w:nsid w:val="4D5F7C29"/>
    <w:multiLevelType w:val="multilevel"/>
    <w:tmpl w:val="1264015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4EBB1DED"/>
    <w:multiLevelType w:val="multilevel"/>
    <w:tmpl w:val="70A0150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5" w15:restartNumberingAfterBreak="0">
    <w:nsid w:val="57535DA8"/>
    <w:multiLevelType w:val="multilevel"/>
    <w:tmpl w:val="7E8C47E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6" w15:restartNumberingAfterBreak="0">
    <w:nsid w:val="58044F70"/>
    <w:multiLevelType w:val="multilevel"/>
    <w:tmpl w:val="9348C6E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58B85407"/>
    <w:multiLevelType w:val="multilevel"/>
    <w:tmpl w:val="C8DE868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 w15:restartNumberingAfterBreak="0">
    <w:nsid w:val="59FF43BA"/>
    <w:multiLevelType w:val="multilevel"/>
    <w:tmpl w:val="11DA4D9E"/>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15:restartNumberingAfterBreak="0">
    <w:nsid w:val="5AD433C8"/>
    <w:multiLevelType w:val="multilevel"/>
    <w:tmpl w:val="6E9CB3F0"/>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0" w15:restartNumberingAfterBreak="0">
    <w:nsid w:val="5BF20F7E"/>
    <w:multiLevelType w:val="multilevel"/>
    <w:tmpl w:val="ED94FFC8"/>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1" w15:restartNumberingAfterBreak="0">
    <w:nsid w:val="5D914389"/>
    <w:multiLevelType w:val="multilevel"/>
    <w:tmpl w:val="51D0F074"/>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2" w15:restartNumberingAfterBreak="0">
    <w:nsid w:val="5F76048A"/>
    <w:multiLevelType w:val="multilevel"/>
    <w:tmpl w:val="A304402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3" w15:restartNumberingAfterBreak="0">
    <w:nsid w:val="61281804"/>
    <w:multiLevelType w:val="multilevel"/>
    <w:tmpl w:val="09CEA614"/>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4" w15:restartNumberingAfterBreak="0">
    <w:nsid w:val="61971F66"/>
    <w:multiLevelType w:val="multilevel"/>
    <w:tmpl w:val="7BF26C3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5" w15:restartNumberingAfterBreak="0">
    <w:nsid w:val="63A1507A"/>
    <w:multiLevelType w:val="multilevel"/>
    <w:tmpl w:val="5EC8989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6" w15:restartNumberingAfterBreak="0">
    <w:nsid w:val="63A61979"/>
    <w:multiLevelType w:val="multilevel"/>
    <w:tmpl w:val="E10AD95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7" w15:restartNumberingAfterBreak="0">
    <w:nsid w:val="65D8634E"/>
    <w:multiLevelType w:val="multilevel"/>
    <w:tmpl w:val="01AA20C4"/>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8" w15:restartNumberingAfterBreak="0">
    <w:nsid w:val="66C60812"/>
    <w:multiLevelType w:val="multilevel"/>
    <w:tmpl w:val="9318862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9" w15:restartNumberingAfterBreak="0">
    <w:nsid w:val="6819588F"/>
    <w:multiLevelType w:val="multilevel"/>
    <w:tmpl w:val="8022236E"/>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0" w15:restartNumberingAfterBreak="0">
    <w:nsid w:val="6B3B0DA3"/>
    <w:multiLevelType w:val="multilevel"/>
    <w:tmpl w:val="B9CAF506"/>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1" w15:restartNumberingAfterBreak="0">
    <w:nsid w:val="6D2209FD"/>
    <w:multiLevelType w:val="multilevel"/>
    <w:tmpl w:val="B1300DB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2" w15:restartNumberingAfterBreak="0">
    <w:nsid w:val="6D94101E"/>
    <w:multiLevelType w:val="multilevel"/>
    <w:tmpl w:val="FD008F90"/>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3" w15:restartNumberingAfterBreak="0">
    <w:nsid w:val="71B328C3"/>
    <w:multiLevelType w:val="multilevel"/>
    <w:tmpl w:val="03D44C90"/>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4" w15:restartNumberingAfterBreak="0">
    <w:nsid w:val="75A74E23"/>
    <w:multiLevelType w:val="multilevel"/>
    <w:tmpl w:val="9A0056E4"/>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5" w15:restartNumberingAfterBreak="0">
    <w:nsid w:val="760602C5"/>
    <w:multiLevelType w:val="multilevel"/>
    <w:tmpl w:val="D13EE0E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6" w15:restartNumberingAfterBreak="0">
    <w:nsid w:val="77D215D8"/>
    <w:multiLevelType w:val="multilevel"/>
    <w:tmpl w:val="46A6AA9C"/>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7" w15:restartNumberingAfterBreak="0">
    <w:nsid w:val="7930692A"/>
    <w:multiLevelType w:val="multilevel"/>
    <w:tmpl w:val="5AFE2984"/>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78" w15:restartNumberingAfterBreak="0">
    <w:nsid w:val="7A695968"/>
    <w:multiLevelType w:val="multilevel"/>
    <w:tmpl w:val="43F6ACA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5"/>
  </w:num>
  <w:num w:numId="2">
    <w:abstractNumId w:val="38"/>
  </w:num>
  <w:num w:numId="3">
    <w:abstractNumId w:val="45"/>
  </w:num>
  <w:num w:numId="4">
    <w:abstractNumId w:val="1"/>
  </w:num>
  <w:num w:numId="5">
    <w:abstractNumId w:val="27"/>
  </w:num>
  <w:num w:numId="6">
    <w:abstractNumId w:val="67"/>
  </w:num>
  <w:num w:numId="7">
    <w:abstractNumId w:val="33"/>
  </w:num>
  <w:num w:numId="8">
    <w:abstractNumId w:val="17"/>
  </w:num>
  <w:num w:numId="9">
    <w:abstractNumId w:val="14"/>
  </w:num>
  <w:num w:numId="10">
    <w:abstractNumId w:val="18"/>
  </w:num>
  <w:num w:numId="11">
    <w:abstractNumId w:val="0"/>
  </w:num>
  <w:num w:numId="12">
    <w:abstractNumId w:val="49"/>
  </w:num>
  <w:num w:numId="13">
    <w:abstractNumId w:val="69"/>
  </w:num>
  <w:num w:numId="14">
    <w:abstractNumId w:val="48"/>
  </w:num>
  <w:num w:numId="15">
    <w:abstractNumId w:val="41"/>
  </w:num>
  <w:num w:numId="16">
    <w:abstractNumId w:val="47"/>
  </w:num>
  <w:num w:numId="17">
    <w:abstractNumId w:val="64"/>
  </w:num>
  <w:num w:numId="18">
    <w:abstractNumId w:val="42"/>
  </w:num>
  <w:num w:numId="19">
    <w:abstractNumId w:val="29"/>
  </w:num>
  <w:num w:numId="20">
    <w:abstractNumId w:val="5"/>
  </w:num>
  <w:num w:numId="21">
    <w:abstractNumId w:val="13"/>
  </w:num>
  <w:num w:numId="22">
    <w:abstractNumId w:val="65"/>
  </w:num>
  <w:num w:numId="23">
    <w:abstractNumId w:val="62"/>
  </w:num>
  <w:num w:numId="24">
    <w:abstractNumId w:val="39"/>
  </w:num>
  <w:num w:numId="25">
    <w:abstractNumId w:val="10"/>
  </w:num>
  <w:num w:numId="26">
    <w:abstractNumId w:val="12"/>
  </w:num>
  <w:num w:numId="27">
    <w:abstractNumId w:val="8"/>
  </w:num>
  <w:num w:numId="28">
    <w:abstractNumId w:val="73"/>
  </w:num>
  <w:num w:numId="29">
    <w:abstractNumId w:val="56"/>
  </w:num>
  <w:num w:numId="30">
    <w:abstractNumId w:val="36"/>
  </w:num>
  <w:num w:numId="31">
    <w:abstractNumId w:val="51"/>
  </w:num>
  <w:num w:numId="32">
    <w:abstractNumId w:val="32"/>
  </w:num>
  <w:num w:numId="33">
    <w:abstractNumId w:val="76"/>
  </w:num>
  <w:num w:numId="34">
    <w:abstractNumId w:val="53"/>
  </w:num>
  <w:num w:numId="35">
    <w:abstractNumId w:val="21"/>
  </w:num>
  <w:num w:numId="36">
    <w:abstractNumId w:val="72"/>
  </w:num>
  <w:num w:numId="37">
    <w:abstractNumId w:val="9"/>
  </w:num>
  <w:num w:numId="38">
    <w:abstractNumId w:val="34"/>
  </w:num>
  <w:num w:numId="39">
    <w:abstractNumId w:val="37"/>
  </w:num>
  <w:num w:numId="40">
    <w:abstractNumId w:val="54"/>
  </w:num>
  <w:num w:numId="41">
    <w:abstractNumId w:val="11"/>
  </w:num>
  <w:num w:numId="42">
    <w:abstractNumId w:val="31"/>
  </w:num>
  <w:num w:numId="43">
    <w:abstractNumId w:val="74"/>
  </w:num>
  <w:num w:numId="44">
    <w:abstractNumId w:val="63"/>
  </w:num>
  <w:num w:numId="45">
    <w:abstractNumId w:val="70"/>
  </w:num>
  <w:num w:numId="46">
    <w:abstractNumId w:val="44"/>
  </w:num>
  <w:num w:numId="47">
    <w:abstractNumId w:val="30"/>
  </w:num>
  <w:num w:numId="48">
    <w:abstractNumId w:val="68"/>
  </w:num>
  <w:num w:numId="49">
    <w:abstractNumId w:val="2"/>
  </w:num>
  <w:num w:numId="50">
    <w:abstractNumId w:val="58"/>
  </w:num>
  <w:num w:numId="51">
    <w:abstractNumId w:val="16"/>
  </w:num>
  <w:num w:numId="52">
    <w:abstractNumId w:val="43"/>
  </w:num>
  <w:num w:numId="53">
    <w:abstractNumId w:val="60"/>
  </w:num>
  <w:num w:numId="54">
    <w:abstractNumId w:val="40"/>
  </w:num>
  <w:num w:numId="55">
    <w:abstractNumId w:val="3"/>
  </w:num>
  <w:num w:numId="56">
    <w:abstractNumId w:val="57"/>
  </w:num>
  <w:num w:numId="57">
    <w:abstractNumId w:val="78"/>
  </w:num>
  <w:num w:numId="58">
    <w:abstractNumId w:val="24"/>
  </w:num>
  <w:num w:numId="59">
    <w:abstractNumId w:val="66"/>
  </w:num>
  <w:num w:numId="60">
    <w:abstractNumId w:val="26"/>
  </w:num>
  <w:num w:numId="61">
    <w:abstractNumId w:val="52"/>
  </w:num>
  <w:num w:numId="62">
    <w:abstractNumId w:val="6"/>
  </w:num>
  <w:num w:numId="63">
    <w:abstractNumId w:val="25"/>
  </w:num>
  <w:num w:numId="64">
    <w:abstractNumId w:val="22"/>
  </w:num>
  <w:num w:numId="65">
    <w:abstractNumId w:val="28"/>
  </w:num>
  <w:num w:numId="66">
    <w:abstractNumId w:val="59"/>
  </w:num>
  <w:num w:numId="67">
    <w:abstractNumId w:val="55"/>
  </w:num>
  <w:num w:numId="68">
    <w:abstractNumId w:val="71"/>
  </w:num>
  <w:num w:numId="69">
    <w:abstractNumId w:val="4"/>
  </w:num>
  <w:num w:numId="70">
    <w:abstractNumId w:val="20"/>
  </w:num>
  <w:num w:numId="71">
    <w:abstractNumId w:val="46"/>
  </w:num>
  <w:num w:numId="72">
    <w:abstractNumId w:val="75"/>
  </w:num>
  <w:num w:numId="73">
    <w:abstractNumId w:val="23"/>
  </w:num>
  <w:num w:numId="74">
    <w:abstractNumId w:val="50"/>
  </w:num>
  <w:num w:numId="75">
    <w:abstractNumId w:val="61"/>
  </w:num>
  <w:num w:numId="76">
    <w:abstractNumId w:val="19"/>
  </w:num>
  <w:num w:numId="77">
    <w:abstractNumId w:val="35"/>
  </w:num>
  <w:num w:numId="78">
    <w:abstractNumId w:val="77"/>
  </w:num>
  <w:num w:numId="79">
    <w:abstractNumId w:val="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511"/>
    <w:rsid w:val="0010599D"/>
    <w:rsid w:val="0023299D"/>
    <w:rsid w:val="00350FCB"/>
    <w:rsid w:val="00895D14"/>
    <w:rsid w:val="008F2511"/>
    <w:rsid w:val="00B26B8B"/>
    <w:rsid w:val="00F3366C"/>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B6C40"/>
  <w15:docId w15:val="{BF4EBDEE-ACC0-40E9-BD0B-82F1ED795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57A"/>
    <w:pPr>
      <w:widowControl w:val="0"/>
      <w:suppressAutoHyphens/>
      <w:textAlignment w:val="baseline"/>
    </w:pPr>
    <w:rPr>
      <w:rFonts w:ascii="Calibri" w:eastAsiaTheme="minorEastAsia" w:hAnsi="Calibri"/>
      <w:kern w:val="2"/>
      <w:lang w:eastAsia="es-CO"/>
    </w:rPr>
  </w:style>
  <w:style w:type="paragraph" w:styleId="Ttulo1">
    <w:name w:val="heading 1"/>
    <w:basedOn w:val="Normal"/>
    <w:next w:val="Normal"/>
    <w:link w:val="Ttulo1Car"/>
    <w:uiPriority w:val="9"/>
    <w:qFormat/>
    <w:rsid w:val="00D879A2"/>
    <w:pPr>
      <w:keepNext/>
      <w:keepLines/>
      <w:spacing w:before="240"/>
      <w:outlineLvl w:val="0"/>
    </w:pPr>
    <w:rPr>
      <w:rFonts w:asciiTheme="minorHAnsi" w:eastAsiaTheme="majorEastAsia" w:hAnsiTheme="minorHAnsi" w:cstheme="majorBidi"/>
      <w:b/>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sid w:val="000E37AD"/>
    <w:rPr>
      <w:sz w:val="16"/>
      <w:szCs w:val="16"/>
    </w:rPr>
  </w:style>
  <w:style w:type="character" w:customStyle="1" w:styleId="TextocomentarioCar">
    <w:name w:val="Texto comentario Car"/>
    <w:basedOn w:val="Fuentedeprrafopredeter"/>
    <w:link w:val="Textocomentario"/>
    <w:uiPriority w:val="99"/>
    <w:semiHidden/>
    <w:qFormat/>
    <w:rsid w:val="000E37AD"/>
    <w:rPr>
      <w:rFonts w:ascii="Calibri" w:eastAsiaTheme="minorEastAsia" w:hAnsi="Calibri"/>
      <w:kern w:val="2"/>
      <w:sz w:val="20"/>
      <w:szCs w:val="20"/>
      <w:lang w:eastAsia="es-CO"/>
    </w:rPr>
  </w:style>
  <w:style w:type="character" w:customStyle="1" w:styleId="AsuntodelcomentarioCar">
    <w:name w:val="Asunto del comentario Car"/>
    <w:basedOn w:val="TextocomentarioCar"/>
    <w:link w:val="Asuntodelcomentario"/>
    <w:uiPriority w:val="99"/>
    <w:semiHidden/>
    <w:qFormat/>
    <w:rsid w:val="000E37AD"/>
    <w:rPr>
      <w:rFonts w:ascii="Calibri" w:eastAsiaTheme="minorEastAsia" w:hAnsi="Calibri"/>
      <w:b/>
      <w:bCs/>
      <w:kern w:val="2"/>
      <w:sz w:val="20"/>
      <w:szCs w:val="20"/>
      <w:lang w:eastAsia="es-CO"/>
    </w:rPr>
  </w:style>
  <w:style w:type="character" w:customStyle="1" w:styleId="EncabezadoCar">
    <w:name w:val="Encabezado Car"/>
    <w:basedOn w:val="Fuentedeprrafopredeter"/>
    <w:link w:val="Encabezado"/>
    <w:uiPriority w:val="99"/>
    <w:qFormat/>
    <w:rsid w:val="00EF78EC"/>
    <w:rPr>
      <w:rFonts w:ascii="Calibri" w:eastAsiaTheme="minorEastAsia" w:hAnsi="Calibri"/>
      <w:kern w:val="2"/>
      <w:lang w:eastAsia="es-CO"/>
    </w:rPr>
  </w:style>
  <w:style w:type="character" w:customStyle="1" w:styleId="PiedepginaCar">
    <w:name w:val="Pie de página Car"/>
    <w:basedOn w:val="Fuentedeprrafopredeter"/>
    <w:link w:val="Piedepgina"/>
    <w:uiPriority w:val="99"/>
    <w:qFormat/>
    <w:rsid w:val="00EF78EC"/>
    <w:rPr>
      <w:rFonts w:ascii="Calibri" w:eastAsiaTheme="minorEastAsia" w:hAnsi="Calibri"/>
      <w:kern w:val="2"/>
      <w:lang w:eastAsia="es-CO"/>
    </w:rPr>
  </w:style>
  <w:style w:type="character" w:customStyle="1" w:styleId="EnlacedeInternet">
    <w:name w:val="Enlace de Internet"/>
    <w:basedOn w:val="Fuentedeprrafopredeter"/>
    <w:uiPriority w:val="99"/>
    <w:unhideWhenUsed/>
    <w:rsid w:val="00AF00E2"/>
    <w:rPr>
      <w:color w:val="0563C1" w:themeColor="hyperlink"/>
      <w:u w:val="single"/>
    </w:rPr>
  </w:style>
  <w:style w:type="character" w:customStyle="1" w:styleId="Ttulo1Car">
    <w:name w:val="Título 1 Car"/>
    <w:basedOn w:val="Fuentedeprrafopredeter"/>
    <w:link w:val="Ttulo1"/>
    <w:uiPriority w:val="9"/>
    <w:qFormat/>
    <w:rsid w:val="00D879A2"/>
    <w:rPr>
      <w:rFonts w:eastAsiaTheme="majorEastAsia" w:cstheme="majorBidi"/>
      <w:b/>
      <w:kern w:val="2"/>
      <w:sz w:val="24"/>
      <w:szCs w:val="32"/>
      <w:lang w:eastAsia="es-CO"/>
    </w:rPr>
  </w:style>
  <w:style w:type="character" w:customStyle="1" w:styleId="SubttuloCar">
    <w:name w:val="Subtítulo Car"/>
    <w:basedOn w:val="Fuentedeprrafopredeter"/>
    <w:link w:val="Subttulo"/>
    <w:uiPriority w:val="11"/>
    <w:qFormat/>
    <w:rsid w:val="00D879A2"/>
    <w:rPr>
      <w:rFonts w:eastAsiaTheme="minorEastAsia"/>
      <w:b/>
      <w:color w:val="000000" w:themeColor="text1"/>
      <w:spacing w:val="15"/>
      <w:kern w:val="2"/>
      <w:lang w:eastAsia="es-CO"/>
    </w:rPr>
  </w:style>
  <w:style w:type="character" w:styleId="Mencinsinresolver">
    <w:name w:val="Unresolved Mention"/>
    <w:basedOn w:val="Fuentedeprrafopredeter"/>
    <w:uiPriority w:val="99"/>
    <w:semiHidden/>
    <w:unhideWhenUsed/>
    <w:qFormat/>
    <w:rsid w:val="00E053EE"/>
    <w:rPr>
      <w:color w:val="605E5C"/>
      <w:shd w:val="clear" w:color="auto" w:fill="E1DFDD"/>
    </w:rPr>
  </w:style>
  <w:style w:type="character" w:customStyle="1" w:styleId="Enlacedelndice">
    <w:name w:val="Enlace del índice"/>
    <w:qFormat/>
  </w:style>
  <w:style w:type="character" w:customStyle="1" w:styleId="EnlacedeInternetvisitado">
    <w:name w:val="Enlace de Internet visitado"/>
    <w:rPr>
      <w:color w:val="800000"/>
      <w:u w:val="single"/>
    </w:rPr>
  </w:style>
  <w:style w:type="character" w:styleId="Hipervnculovisitado">
    <w:name w:val="FollowedHyperlink"/>
    <w:basedOn w:val="Fuentedeprrafopredeter"/>
    <w:uiPriority w:val="99"/>
    <w:semiHidden/>
    <w:unhideWhenUsed/>
    <w:qFormat/>
    <w:rsid w:val="00AF00E2"/>
    <w:rPr>
      <w:color w:val="954F72" w:themeColor="followedHyperlink"/>
      <w:u w:val="single"/>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Prrafodelista">
    <w:name w:val="List Paragraph"/>
    <w:basedOn w:val="Normal"/>
    <w:uiPriority w:val="34"/>
    <w:qFormat/>
    <w:rsid w:val="00B9457A"/>
    <w:pPr>
      <w:ind w:left="720"/>
      <w:contextualSpacing/>
    </w:pPr>
  </w:style>
  <w:style w:type="paragraph" w:styleId="Textocomentario">
    <w:name w:val="annotation text"/>
    <w:basedOn w:val="Normal"/>
    <w:link w:val="TextocomentarioCar"/>
    <w:uiPriority w:val="99"/>
    <w:semiHidden/>
    <w:unhideWhenUsed/>
    <w:qFormat/>
    <w:rsid w:val="000E37AD"/>
    <w:rPr>
      <w:sz w:val="20"/>
      <w:szCs w:val="20"/>
    </w:rPr>
  </w:style>
  <w:style w:type="paragraph" w:styleId="Asuntodelcomentario">
    <w:name w:val="annotation subject"/>
    <w:basedOn w:val="Textocomentario"/>
    <w:next w:val="Textocomentario"/>
    <w:link w:val="AsuntodelcomentarioCar"/>
    <w:uiPriority w:val="99"/>
    <w:semiHidden/>
    <w:unhideWhenUsed/>
    <w:qFormat/>
    <w:rsid w:val="000E37AD"/>
    <w:rPr>
      <w:b/>
      <w:bC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EF78EC"/>
    <w:pPr>
      <w:tabs>
        <w:tab w:val="center" w:pos="4419"/>
        <w:tab w:val="right" w:pos="8838"/>
      </w:tabs>
    </w:pPr>
  </w:style>
  <w:style w:type="paragraph" w:styleId="Piedepgina">
    <w:name w:val="footer"/>
    <w:basedOn w:val="Normal"/>
    <w:link w:val="PiedepginaCar"/>
    <w:uiPriority w:val="99"/>
    <w:unhideWhenUsed/>
    <w:rsid w:val="00EF78EC"/>
    <w:pPr>
      <w:tabs>
        <w:tab w:val="center" w:pos="4419"/>
        <w:tab w:val="right" w:pos="8838"/>
      </w:tabs>
    </w:pPr>
  </w:style>
  <w:style w:type="paragraph" w:styleId="Subttulo">
    <w:name w:val="Subtitle"/>
    <w:basedOn w:val="Normal"/>
    <w:next w:val="Normal"/>
    <w:link w:val="SubttuloCar"/>
    <w:uiPriority w:val="11"/>
    <w:qFormat/>
    <w:rsid w:val="00D879A2"/>
    <w:pPr>
      <w:spacing w:after="160"/>
    </w:pPr>
    <w:rPr>
      <w:rFonts w:asciiTheme="minorHAnsi" w:hAnsiTheme="minorHAnsi"/>
      <w:b/>
      <w:color w:val="000000" w:themeColor="text1"/>
      <w:spacing w:val="15"/>
    </w:rPr>
  </w:style>
  <w:style w:type="paragraph" w:styleId="TtuloTDC">
    <w:name w:val="TOC Heading"/>
    <w:basedOn w:val="Ttulo1"/>
    <w:next w:val="Normal"/>
    <w:uiPriority w:val="39"/>
    <w:unhideWhenUsed/>
    <w:qFormat/>
    <w:rsid w:val="00E54181"/>
    <w:pPr>
      <w:widowControl/>
      <w:suppressAutoHyphens w:val="0"/>
      <w:spacing w:line="259" w:lineRule="auto"/>
      <w:textAlignment w:val="auto"/>
    </w:pPr>
    <w:rPr>
      <w:rFonts w:asciiTheme="majorHAnsi" w:hAnsiTheme="majorHAnsi"/>
      <w:b w:val="0"/>
      <w:color w:val="2F5496" w:themeColor="accent1" w:themeShade="BF"/>
      <w:kern w:val="0"/>
      <w:sz w:val="32"/>
    </w:rPr>
  </w:style>
  <w:style w:type="paragraph" w:styleId="TDC1">
    <w:name w:val="toc 1"/>
    <w:basedOn w:val="Normal"/>
    <w:next w:val="Normal"/>
    <w:autoRedefine/>
    <w:uiPriority w:val="39"/>
    <w:unhideWhenUsed/>
    <w:rsid w:val="00E54181"/>
    <w:pPr>
      <w:spacing w:after="100"/>
    </w:pPr>
  </w:style>
  <w:style w:type="character" w:styleId="Hipervnculo">
    <w:name w:val="Hyperlink"/>
    <w:basedOn w:val="Fuentedeprrafopredeter"/>
    <w:uiPriority w:val="99"/>
    <w:unhideWhenUsed/>
    <w:rsid w:val="002329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hyperlink" Target="file:///C:\Users\MACINDICADORES\AppData\Local\Temp\Rar$DIa0.337\Anexos\3.%20Caracterizaci&#243;n%20de%20residuos.xlsx" TargetMode="External"/><Relationship Id="rId39" Type="http://schemas.openxmlformats.org/officeDocument/2006/relationships/oleObject" Target="embeddings/oleObject8.bin"/><Relationship Id="rId21" Type="http://schemas.openxmlformats.org/officeDocument/2006/relationships/oleObject" Target="embeddings/oleObject3.bin"/><Relationship Id="rId34" Type="http://schemas.openxmlformats.org/officeDocument/2006/relationships/image" Target="media/image8.png"/><Relationship Id="rId42" Type="http://schemas.openxmlformats.org/officeDocument/2006/relationships/hyperlink" Target="file:///C:\Users\MACINDICADORES\AppData\Local\Temp\Rar$DIa0.337\Anexos\7.%20PLANO%20RUTA%20DE%20RESIDUOS.pdf" TargetMode="External"/><Relationship Id="rId47" Type="http://schemas.openxmlformats.org/officeDocument/2006/relationships/hyperlink" Target="file:///C:\Users\MACINDICADORES\AppData\Local\Temp\Rar$DIa0.337\Anexos\8.%20Cronograma%20de%20capacitaciones%20internas.xlsx"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MACINDICADORES\AppData\Local\Temp\Rar$DIa0.337\Anexos\1.%20Presupuesto.xlsx" TargetMode="External"/><Relationship Id="rId29" Type="http://schemas.openxmlformats.org/officeDocument/2006/relationships/hyperlink" Target="file:///C:\Users\MACINDICADORES\AppData\Local\Temp\Rar$DIa0.337\Anexos\5.%20R&#243;tulos" TargetMode="Externa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hyperlink" Target="file:///C:\Users\MACINDICADORES\F:\Oncolog%25C3%25ADa%20y%20consulta%20Armenia\Anexos\7.%20Presupuesto.xlsx" TargetMode="External"/><Relationship Id="rId23" Type="http://schemas.openxmlformats.org/officeDocument/2006/relationships/oleObject" Target="embeddings/oleObject4.bin"/><Relationship Id="rId28" Type="http://schemas.openxmlformats.org/officeDocument/2006/relationships/hyperlink" Target="file:///C:\Users\MACINDICADORES\AppData\Local\Temp\Rar$DIa0.337\Nogales\Anexos\6%20R&#243;tulos" TargetMode="External"/><Relationship Id="rId36" Type="http://schemas.openxmlformats.org/officeDocument/2006/relationships/hyperlink" Target="file:///C:\Users\MACINDICADORES\AppData\Local\Temp\Rar$DIa0.337\Anexos\6.%20Disposici&#243;n%20final%20de%20medicamentos%20y%20dispositivos%20medicos.pdf" TargetMode="External"/><Relationship Id="rId49"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oleObject" Target="embeddings/oleObject2.bin"/><Relationship Id="rId31" Type="http://schemas.openxmlformats.org/officeDocument/2006/relationships/oleObject" Target="embeddings/oleObject5.bin"/><Relationship Id="rId44" Type="http://schemas.openxmlformats.org/officeDocument/2006/relationships/hyperlink" Target="https://socimedicos.darumasoftware.com/staff_socimedicos.php/document/view/id/13"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hyperlink" Target="file:///C:\Users\MACINDICADORES\AppData\Local\Temp\Rar$DIa0.337\Anexos\4.%20Clasificaci&#243;n%20de%20residuos%20generados%20en%20la%20atenci&#243;n%20en%20salud%20y%20otras%20actividades.jpg" TargetMode="External"/><Relationship Id="rId30" Type="http://schemas.openxmlformats.org/officeDocument/2006/relationships/image" Target="media/image6.png"/><Relationship Id="rId35" Type="http://schemas.openxmlformats.org/officeDocument/2006/relationships/oleObject" Target="embeddings/oleObject7.bin"/><Relationship Id="rId43" Type="http://schemas.openxmlformats.org/officeDocument/2006/relationships/image" Target="media/image12.png"/><Relationship Id="rId48"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file:///C:\Users\MACINDICADORES\AppData\Local\Temp\Rar$DIa0.337\Anexos\2.%20Planos.pdf" TargetMode="External"/><Relationship Id="rId25" Type="http://schemas.openxmlformats.org/officeDocument/2006/relationships/hyperlink" Target="file:///C:\Users\MACINDICADORES\AppData\Local\Temp\Rar$DIa0.337\Anexos\1%20Clasificaci&#243;n%20de%20residuos%20generados%20en%20la%20atenci&#243;n%20en%20salud%20y%20otras%20actividades.jpg" TargetMode="External"/><Relationship Id="rId33" Type="http://schemas.openxmlformats.org/officeDocument/2006/relationships/oleObject" Target="embeddings/oleObject6.bin"/><Relationship Id="rId38" Type="http://schemas.openxmlformats.org/officeDocument/2006/relationships/image" Target="media/image10.png"/><Relationship Id="rId46" Type="http://schemas.openxmlformats.org/officeDocument/2006/relationships/hyperlink" Target="file:///C:\Users\MACINDICADORES\AppData\Local\Temp\Rar$DIa0.337\Nogales\Anexos\Cronograma%20de%20capacitaciones%20internas.xlsx" TargetMode="External"/><Relationship Id="rId20" Type="http://schemas.openxmlformats.org/officeDocument/2006/relationships/image" Target="media/image3.png"/><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F4FDB6-4186-497C-8BE7-659209F2B9FA}" type="doc">
      <dgm:prSet loTypeId="urn:microsoft.com/office/officeart/2005/8/layout/cycle4" loCatId="matrix" qsTypeId="urn:microsoft.com/office/officeart/2005/8/quickstyle/simple1" qsCatId="simple" csTypeId="urn:microsoft.com/office/officeart/2005/8/colors/colorful2" csCatId="colorful" phldr="1"/>
      <dgm:spPr/>
      <dgm:t>
        <a:bodyPr/>
        <a:lstStyle/>
        <a:p>
          <a:endParaRPr lang="es-CO"/>
        </a:p>
      </dgm:t>
    </dgm:pt>
    <dgm:pt modelId="{5DFF8791-4795-40AB-9C81-BCEA35C8B9C0}">
      <dgm:prSet phldrT="[Texto]"/>
      <dgm:spPr>
        <a:solidFill>
          <a:schemeClr val="accent1">
            <a:lumMod val="75000"/>
          </a:schemeClr>
        </a:solidFill>
      </dgm:spPr>
      <dgm:t>
        <a:bodyPr/>
        <a:lstStyle/>
        <a:p>
          <a:pPr algn="ctr"/>
          <a:r>
            <a:rPr lang="es-CO"/>
            <a:t>P</a:t>
          </a:r>
        </a:p>
      </dgm:t>
    </dgm:pt>
    <dgm:pt modelId="{A358183E-35E7-41E6-8785-C603620ED3E1}" type="parTrans" cxnId="{5BE11235-02B0-4909-A10E-2566F9D2806C}">
      <dgm:prSet/>
      <dgm:spPr/>
      <dgm:t>
        <a:bodyPr/>
        <a:lstStyle/>
        <a:p>
          <a:pPr algn="ctr"/>
          <a:endParaRPr lang="es-CO"/>
        </a:p>
      </dgm:t>
    </dgm:pt>
    <dgm:pt modelId="{8E0F588B-ABC2-41F8-A48E-689A0E82CEB3}" type="sibTrans" cxnId="{5BE11235-02B0-4909-A10E-2566F9D2806C}">
      <dgm:prSet/>
      <dgm:spPr/>
      <dgm:t>
        <a:bodyPr/>
        <a:lstStyle/>
        <a:p>
          <a:pPr algn="ctr"/>
          <a:endParaRPr lang="es-CO"/>
        </a:p>
      </dgm:t>
    </dgm:pt>
    <dgm:pt modelId="{90F659EA-C489-4D13-97F7-625258E0E655}">
      <dgm:prSet phldrT="[Texto]">
        <dgm:style>
          <a:lnRef idx="2">
            <a:schemeClr val="dk1"/>
          </a:lnRef>
          <a:fillRef idx="1">
            <a:schemeClr val="lt1"/>
          </a:fillRef>
          <a:effectRef idx="0">
            <a:schemeClr val="dk1"/>
          </a:effectRef>
          <a:fontRef idx="minor">
            <a:schemeClr val="dk1"/>
          </a:fontRef>
        </dgm:style>
      </dgm:prSet>
      <dgm:spPr/>
      <dgm:t>
        <a:bodyPr/>
        <a:lstStyle/>
        <a:p>
          <a:pPr algn="ctr"/>
          <a:r>
            <a:rPr lang="es-CO"/>
            <a:t>Diagnóstico identificación de la situación actual</a:t>
          </a:r>
        </a:p>
      </dgm:t>
    </dgm:pt>
    <dgm:pt modelId="{B5B2027E-8445-4CD3-AC05-09F1BB677F91}" type="parTrans" cxnId="{3550BC03-AC48-4A00-B01B-CCAC079ADC83}">
      <dgm:prSet/>
      <dgm:spPr/>
      <dgm:t>
        <a:bodyPr/>
        <a:lstStyle/>
        <a:p>
          <a:pPr algn="ctr"/>
          <a:endParaRPr lang="es-CO"/>
        </a:p>
      </dgm:t>
    </dgm:pt>
    <dgm:pt modelId="{160FA7FE-A166-4CF0-9101-42F1274F757C}" type="sibTrans" cxnId="{3550BC03-AC48-4A00-B01B-CCAC079ADC83}">
      <dgm:prSet/>
      <dgm:spPr/>
      <dgm:t>
        <a:bodyPr/>
        <a:lstStyle/>
        <a:p>
          <a:pPr algn="ctr"/>
          <a:endParaRPr lang="es-CO"/>
        </a:p>
      </dgm:t>
    </dgm:pt>
    <dgm:pt modelId="{5D023160-2172-4E89-A9E1-10834BF4C9C0}">
      <dgm:prSet phldrT="[Texto]"/>
      <dgm:spPr>
        <a:solidFill>
          <a:schemeClr val="accent6"/>
        </a:solidFill>
      </dgm:spPr>
      <dgm:t>
        <a:bodyPr/>
        <a:lstStyle/>
        <a:p>
          <a:pPr algn="ctr"/>
          <a:r>
            <a:rPr lang="es-CO"/>
            <a:t>H</a:t>
          </a:r>
        </a:p>
      </dgm:t>
    </dgm:pt>
    <dgm:pt modelId="{6ACF566F-28A7-4B62-9CF0-6A5DCAF6B31B}" type="parTrans" cxnId="{9846D987-8C6B-4EAD-B47E-BF3EC7A09457}">
      <dgm:prSet/>
      <dgm:spPr/>
      <dgm:t>
        <a:bodyPr/>
        <a:lstStyle/>
        <a:p>
          <a:pPr algn="ctr"/>
          <a:endParaRPr lang="es-CO"/>
        </a:p>
      </dgm:t>
    </dgm:pt>
    <dgm:pt modelId="{BA2BAF28-A4C3-451E-B4EA-50C118679BEF}" type="sibTrans" cxnId="{9846D987-8C6B-4EAD-B47E-BF3EC7A09457}">
      <dgm:prSet/>
      <dgm:spPr/>
      <dgm:t>
        <a:bodyPr/>
        <a:lstStyle/>
        <a:p>
          <a:pPr algn="ctr"/>
          <a:endParaRPr lang="es-CO"/>
        </a:p>
      </dgm:t>
    </dgm:pt>
    <dgm:pt modelId="{0E075F53-546A-4BB5-A031-63B81E8E090A}">
      <dgm:prSet phldrT="[Texto]">
        <dgm:style>
          <a:lnRef idx="2">
            <a:schemeClr val="dk1"/>
          </a:lnRef>
          <a:fillRef idx="1">
            <a:schemeClr val="lt1"/>
          </a:fillRef>
          <a:effectRef idx="0">
            <a:schemeClr val="dk1"/>
          </a:effectRef>
          <a:fontRef idx="minor">
            <a:schemeClr val="dk1"/>
          </a:fontRef>
        </dgm:style>
      </dgm:prSet>
      <dgm:spPr/>
      <dgm:t>
        <a:bodyPr/>
        <a:lstStyle/>
        <a:p>
          <a:pPr algn="ctr"/>
          <a:r>
            <a:rPr lang="es-CO"/>
            <a:t>Establecer objetivos, metas, acciones estratégicas, indicadores</a:t>
          </a:r>
        </a:p>
      </dgm:t>
    </dgm:pt>
    <dgm:pt modelId="{DA48CD8B-5486-4595-BDA0-20A8CFB4DFCF}" type="parTrans" cxnId="{DCC19C08-DD4D-42D4-9CBE-D50D6106A7E7}">
      <dgm:prSet/>
      <dgm:spPr/>
      <dgm:t>
        <a:bodyPr/>
        <a:lstStyle/>
        <a:p>
          <a:pPr algn="ctr"/>
          <a:endParaRPr lang="es-CO"/>
        </a:p>
      </dgm:t>
    </dgm:pt>
    <dgm:pt modelId="{7E5EAAFE-A25F-44BB-969E-4D3BA72A4DFA}" type="sibTrans" cxnId="{DCC19C08-DD4D-42D4-9CBE-D50D6106A7E7}">
      <dgm:prSet/>
      <dgm:spPr/>
      <dgm:t>
        <a:bodyPr/>
        <a:lstStyle/>
        <a:p>
          <a:pPr algn="ctr"/>
          <a:endParaRPr lang="es-CO"/>
        </a:p>
      </dgm:t>
    </dgm:pt>
    <dgm:pt modelId="{D6D43198-43AA-4271-B807-626BA62A32B6}">
      <dgm:prSet phldrT="[Texto]"/>
      <dgm:spPr>
        <a:solidFill>
          <a:srgbClr val="7030A0"/>
        </a:solidFill>
      </dgm:spPr>
      <dgm:t>
        <a:bodyPr/>
        <a:lstStyle/>
        <a:p>
          <a:pPr algn="ctr"/>
          <a:r>
            <a:rPr lang="es-CO"/>
            <a:t>A</a:t>
          </a:r>
        </a:p>
      </dgm:t>
    </dgm:pt>
    <dgm:pt modelId="{6CC68A5A-2EC6-4400-B96C-EBDD0A1B0DD3}" type="parTrans" cxnId="{1410DAFA-2342-4377-92B0-61935B31CBD8}">
      <dgm:prSet/>
      <dgm:spPr/>
      <dgm:t>
        <a:bodyPr/>
        <a:lstStyle/>
        <a:p>
          <a:pPr algn="ctr"/>
          <a:endParaRPr lang="es-CO"/>
        </a:p>
      </dgm:t>
    </dgm:pt>
    <dgm:pt modelId="{9ED9FA2C-585B-47C8-BEB1-ABBBF8CDE079}" type="sibTrans" cxnId="{1410DAFA-2342-4377-92B0-61935B31CBD8}">
      <dgm:prSet/>
      <dgm:spPr/>
      <dgm:t>
        <a:bodyPr/>
        <a:lstStyle/>
        <a:p>
          <a:pPr algn="ctr"/>
          <a:endParaRPr lang="es-CO"/>
        </a:p>
      </dgm:t>
    </dgm:pt>
    <dgm:pt modelId="{FAED4EE4-C005-44B5-96EE-850B936893E6}">
      <dgm:prSet phldrT="[Texto]">
        <dgm:style>
          <a:lnRef idx="2">
            <a:schemeClr val="dk1"/>
          </a:lnRef>
          <a:fillRef idx="1">
            <a:schemeClr val="lt1"/>
          </a:fillRef>
          <a:effectRef idx="0">
            <a:schemeClr val="dk1"/>
          </a:effectRef>
          <a:fontRef idx="minor">
            <a:schemeClr val="dk1"/>
          </a:fontRef>
        </dgm:style>
      </dgm:prSet>
      <dgm:spPr/>
      <dgm:t>
        <a:bodyPr/>
        <a:lstStyle/>
        <a:p>
          <a:pPr algn="ctr"/>
          <a:r>
            <a:rPr lang="es-CO"/>
            <a:t>Hacer seguimiento periódico a los indicadores   </a:t>
          </a:r>
        </a:p>
      </dgm:t>
    </dgm:pt>
    <dgm:pt modelId="{DD59CB9C-179F-40D5-81ED-5B98C5A894E1}" type="parTrans" cxnId="{273E1DF3-7FDC-4C11-A164-DAE1E10BE1DB}">
      <dgm:prSet/>
      <dgm:spPr/>
      <dgm:t>
        <a:bodyPr/>
        <a:lstStyle/>
        <a:p>
          <a:pPr algn="ctr"/>
          <a:endParaRPr lang="es-CO"/>
        </a:p>
      </dgm:t>
    </dgm:pt>
    <dgm:pt modelId="{9E1E552B-D6CC-46CE-A90D-378F15FF8F1B}" type="sibTrans" cxnId="{273E1DF3-7FDC-4C11-A164-DAE1E10BE1DB}">
      <dgm:prSet/>
      <dgm:spPr/>
      <dgm:t>
        <a:bodyPr/>
        <a:lstStyle/>
        <a:p>
          <a:pPr algn="ctr"/>
          <a:endParaRPr lang="es-CO"/>
        </a:p>
      </dgm:t>
    </dgm:pt>
    <dgm:pt modelId="{797051CD-2A4E-40DD-8FE5-0327A2876990}">
      <dgm:prSet phldrT="[Texto]"/>
      <dgm:spPr>
        <a:solidFill>
          <a:schemeClr val="accent3">
            <a:lumMod val="50000"/>
          </a:schemeClr>
        </a:solidFill>
      </dgm:spPr>
      <dgm:t>
        <a:bodyPr/>
        <a:lstStyle/>
        <a:p>
          <a:pPr algn="ctr"/>
          <a:r>
            <a:rPr lang="es-CO"/>
            <a:t>V</a:t>
          </a:r>
        </a:p>
      </dgm:t>
    </dgm:pt>
    <dgm:pt modelId="{A50914E7-8486-4053-8AC8-FF5DC8ACB735}" type="parTrans" cxnId="{13907CE9-698D-43C9-A198-C5E533A13477}">
      <dgm:prSet/>
      <dgm:spPr/>
      <dgm:t>
        <a:bodyPr/>
        <a:lstStyle/>
        <a:p>
          <a:pPr algn="ctr"/>
          <a:endParaRPr lang="es-CO"/>
        </a:p>
      </dgm:t>
    </dgm:pt>
    <dgm:pt modelId="{2F67FF69-D9AF-43B1-8623-23F423040258}" type="sibTrans" cxnId="{13907CE9-698D-43C9-A198-C5E533A13477}">
      <dgm:prSet/>
      <dgm:spPr/>
      <dgm:t>
        <a:bodyPr/>
        <a:lstStyle/>
        <a:p>
          <a:pPr algn="ctr"/>
          <a:endParaRPr lang="es-CO"/>
        </a:p>
      </dgm:t>
    </dgm:pt>
    <dgm:pt modelId="{58C58AAD-2C70-43B0-90F4-79A32CADF6FB}">
      <dgm:prSet phldrT="[Texto]">
        <dgm:style>
          <a:lnRef idx="2">
            <a:schemeClr val="dk1"/>
          </a:lnRef>
          <a:fillRef idx="1">
            <a:schemeClr val="lt1"/>
          </a:fillRef>
          <a:effectRef idx="0">
            <a:schemeClr val="dk1"/>
          </a:effectRef>
          <a:fontRef idx="minor">
            <a:schemeClr val="dk1"/>
          </a:fontRef>
        </dgm:style>
      </dgm:prSet>
      <dgm:spPr/>
      <dgm:t>
        <a:bodyPr/>
        <a:lstStyle/>
        <a:p>
          <a:pPr algn="ctr"/>
          <a:r>
            <a:rPr lang="es-CO"/>
            <a:t>Establecer acciones correctivas y de mejoramiento</a:t>
          </a:r>
        </a:p>
      </dgm:t>
    </dgm:pt>
    <dgm:pt modelId="{C4D07586-3D9B-4701-8F97-009EEC108944}" type="parTrans" cxnId="{1DF8CE8B-9403-41BE-896E-8C657BF25155}">
      <dgm:prSet/>
      <dgm:spPr/>
      <dgm:t>
        <a:bodyPr/>
        <a:lstStyle/>
        <a:p>
          <a:pPr algn="ctr"/>
          <a:endParaRPr lang="es-CO"/>
        </a:p>
      </dgm:t>
    </dgm:pt>
    <dgm:pt modelId="{31D060F1-D49D-4A30-9C46-B6734B2C3A1C}" type="sibTrans" cxnId="{1DF8CE8B-9403-41BE-896E-8C657BF25155}">
      <dgm:prSet/>
      <dgm:spPr/>
      <dgm:t>
        <a:bodyPr/>
        <a:lstStyle/>
        <a:p>
          <a:pPr algn="ctr"/>
          <a:endParaRPr lang="es-CO"/>
        </a:p>
      </dgm:t>
    </dgm:pt>
    <dgm:pt modelId="{73C1860F-153B-4921-B706-CDB5084D36E3}" type="pres">
      <dgm:prSet presAssocID="{ECF4FDB6-4186-497C-8BE7-659209F2B9FA}" presName="cycleMatrixDiagram" presStyleCnt="0">
        <dgm:presLayoutVars>
          <dgm:chMax val="1"/>
          <dgm:dir/>
          <dgm:animLvl val="lvl"/>
          <dgm:resizeHandles val="exact"/>
        </dgm:presLayoutVars>
      </dgm:prSet>
      <dgm:spPr/>
    </dgm:pt>
    <dgm:pt modelId="{16EE1C3C-6197-4C8C-97DA-68427B71002B}" type="pres">
      <dgm:prSet presAssocID="{ECF4FDB6-4186-497C-8BE7-659209F2B9FA}" presName="children" presStyleCnt="0"/>
      <dgm:spPr/>
    </dgm:pt>
    <dgm:pt modelId="{A4614346-98B2-4CCC-B832-01E41155FDCE}" type="pres">
      <dgm:prSet presAssocID="{ECF4FDB6-4186-497C-8BE7-659209F2B9FA}" presName="child1group" presStyleCnt="0"/>
      <dgm:spPr/>
    </dgm:pt>
    <dgm:pt modelId="{4C1B4566-D60A-4376-9CE3-E744BF5771B7}" type="pres">
      <dgm:prSet presAssocID="{ECF4FDB6-4186-497C-8BE7-659209F2B9FA}" presName="child1" presStyleLbl="bgAcc1" presStyleIdx="0" presStyleCnt="4" custLinFactNeighborX="-8552" custLinFactNeighborY="18281"/>
      <dgm:spPr/>
    </dgm:pt>
    <dgm:pt modelId="{FD6E79DA-95C1-4B67-9248-D71907DE2915}" type="pres">
      <dgm:prSet presAssocID="{ECF4FDB6-4186-497C-8BE7-659209F2B9FA}" presName="child1Text" presStyleLbl="bgAcc1" presStyleIdx="0" presStyleCnt="4">
        <dgm:presLayoutVars>
          <dgm:bulletEnabled val="1"/>
        </dgm:presLayoutVars>
      </dgm:prSet>
      <dgm:spPr/>
    </dgm:pt>
    <dgm:pt modelId="{EA401056-668E-4049-804A-38AFAEFC0608}" type="pres">
      <dgm:prSet presAssocID="{ECF4FDB6-4186-497C-8BE7-659209F2B9FA}" presName="child2group" presStyleCnt="0"/>
      <dgm:spPr/>
    </dgm:pt>
    <dgm:pt modelId="{75F651A1-5187-4250-A18F-B6AE71ED3F68}" type="pres">
      <dgm:prSet presAssocID="{ECF4FDB6-4186-497C-8BE7-659209F2B9FA}" presName="child2" presStyleLbl="bgAcc1" presStyleIdx="1" presStyleCnt="4" custLinFactNeighborX="16447" custLinFactNeighborY="18281"/>
      <dgm:spPr/>
    </dgm:pt>
    <dgm:pt modelId="{06A175CA-88E0-4885-A9CC-466119399A09}" type="pres">
      <dgm:prSet presAssocID="{ECF4FDB6-4186-497C-8BE7-659209F2B9FA}" presName="child2Text" presStyleLbl="bgAcc1" presStyleIdx="1" presStyleCnt="4">
        <dgm:presLayoutVars>
          <dgm:bulletEnabled val="1"/>
        </dgm:presLayoutVars>
      </dgm:prSet>
      <dgm:spPr/>
    </dgm:pt>
    <dgm:pt modelId="{43D40E0F-BCDC-4123-8C69-B345A3B0626B}" type="pres">
      <dgm:prSet presAssocID="{ECF4FDB6-4186-497C-8BE7-659209F2B9FA}" presName="child3group" presStyleCnt="0"/>
      <dgm:spPr/>
    </dgm:pt>
    <dgm:pt modelId="{E50C2378-7FC1-424E-9764-128494264109}" type="pres">
      <dgm:prSet presAssocID="{ECF4FDB6-4186-497C-8BE7-659209F2B9FA}" presName="child3" presStyleLbl="bgAcc1" presStyleIdx="2" presStyleCnt="4" custLinFactNeighborX="21052" custLinFactNeighborY="-10156"/>
      <dgm:spPr/>
    </dgm:pt>
    <dgm:pt modelId="{964EF226-D295-46C5-9CA4-6D123DEE47A2}" type="pres">
      <dgm:prSet presAssocID="{ECF4FDB6-4186-497C-8BE7-659209F2B9FA}" presName="child3Text" presStyleLbl="bgAcc1" presStyleIdx="2" presStyleCnt="4">
        <dgm:presLayoutVars>
          <dgm:bulletEnabled val="1"/>
        </dgm:presLayoutVars>
      </dgm:prSet>
      <dgm:spPr/>
    </dgm:pt>
    <dgm:pt modelId="{287892DB-30E1-4A64-BCE5-54E3E4867620}" type="pres">
      <dgm:prSet presAssocID="{ECF4FDB6-4186-497C-8BE7-659209F2B9FA}" presName="child4group" presStyleCnt="0"/>
      <dgm:spPr/>
    </dgm:pt>
    <dgm:pt modelId="{5B67623D-0535-4DDA-9E5E-74ACCE568325}" type="pres">
      <dgm:prSet presAssocID="{ECF4FDB6-4186-497C-8BE7-659209F2B9FA}" presName="child4" presStyleLbl="bgAcc1" presStyleIdx="3" presStyleCnt="4" custLinFactNeighborX="-13157" custLinFactNeighborY="-9141"/>
      <dgm:spPr/>
    </dgm:pt>
    <dgm:pt modelId="{63DB4069-FF93-4A77-B0BC-E766A1BDCF25}" type="pres">
      <dgm:prSet presAssocID="{ECF4FDB6-4186-497C-8BE7-659209F2B9FA}" presName="child4Text" presStyleLbl="bgAcc1" presStyleIdx="3" presStyleCnt="4">
        <dgm:presLayoutVars>
          <dgm:bulletEnabled val="1"/>
        </dgm:presLayoutVars>
      </dgm:prSet>
      <dgm:spPr/>
    </dgm:pt>
    <dgm:pt modelId="{8176422A-0C75-4123-A60D-D27BB5331F99}" type="pres">
      <dgm:prSet presAssocID="{ECF4FDB6-4186-497C-8BE7-659209F2B9FA}" presName="childPlaceholder" presStyleCnt="0"/>
      <dgm:spPr/>
    </dgm:pt>
    <dgm:pt modelId="{FDF0181B-E53B-40EE-AF52-2333E60D5EF1}" type="pres">
      <dgm:prSet presAssocID="{ECF4FDB6-4186-497C-8BE7-659209F2B9FA}" presName="circle" presStyleCnt="0"/>
      <dgm:spPr/>
    </dgm:pt>
    <dgm:pt modelId="{227ED25E-9DDE-48DC-95D7-1F5E945E7DD3}" type="pres">
      <dgm:prSet presAssocID="{ECF4FDB6-4186-497C-8BE7-659209F2B9FA}" presName="quadrant1" presStyleLbl="node1" presStyleIdx="0" presStyleCnt="4">
        <dgm:presLayoutVars>
          <dgm:chMax val="1"/>
          <dgm:bulletEnabled val="1"/>
        </dgm:presLayoutVars>
      </dgm:prSet>
      <dgm:spPr/>
    </dgm:pt>
    <dgm:pt modelId="{75B82887-4A53-4128-83FD-D7FEA06F595C}" type="pres">
      <dgm:prSet presAssocID="{ECF4FDB6-4186-497C-8BE7-659209F2B9FA}" presName="quadrant2" presStyleLbl="node1" presStyleIdx="1" presStyleCnt="4">
        <dgm:presLayoutVars>
          <dgm:chMax val="1"/>
          <dgm:bulletEnabled val="1"/>
        </dgm:presLayoutVars>
      </dgm:prSet>
      <dgm:spPr/>
    </dgm:pt>
    <dgm:pt modelId="{3434959D-607F-4B74-81D2-0C3E772350EF}" type="pres">
      <dgm:prSet presAssocID="{ECF4FDB6-4186-497C-8BE7-659209F2B9FA}" presName="quadrant3" presStyleLbl="node1" presStyleIdx="2" presStyleCnt="4">
        <dgm:presLayoutVars>
          <dgm:chMax val="1"/>
          <dgm:bulletEnabled val="1"/>
        </dgm:presLayoutVars>
      </dgm:prSet>
      <dgm:spPr/>
    </dgm:pt>
    <dgm:pt modelId="{1F7953E7-2597-48EF-9BFB-AA519C5F3F55}" type="pres">
      <dgm:prSet presAssocID="{ECF4FDB6-4186-497C-8BE7-659209F2B9FA}" presName="quadrant4" presStyleLbl="node1" presStyleIdx="3" presStyleCnt="4">
        <dgm:presLayoutVars>
          <dgm:chMax val="1"/>
          <dgm:bulletEnabled val="1"/>
        </dgm:presLayoutVars>
      </dgm:prSet>
      <dgm:spPr/>
    </dgm:pt>
    <dgm:pt modelId="{0555503B-73DA-4CDA-BD4E-7C1A04E88C0A}" type="pres">
      <dgm:prSet presAssocID="{ECF4FDB6-4186-497C-8BE7-659209F2B9FA}" presName="quadrantPlaceholder" presStyleCnt="0"/>
      <dgm:spPr/>
    </dgm:pt>
    <dgm:pt modelId="{9F9C1EA9-D008-43C3-92C7-85FAB07B2BF2}" type="pres">
      <dgm:prSet presAssocID="{ECF4FDB6-4186-497C-8BE7-659209F2B9FA}" presName="center1" presStyleLbl="fgShp" presStyleIdx="0" presStyleCnt="2"/>
      <dgm:spPr/>
    </dgm:pt>
    <dgm:pt modelId="{366D8170-FD9A-442D-A8A4-6E2C79B5BEDF}" type="pres">
      <dgm:prSet presAssocID="{ECF4FDB6-4186-497C-8BE7-659209F2B9FA}" presName="center2" presStyleLbl="fgShp" presStyleIdx="1" presStyleCnt="2"/>
      <dgm:spPr/>
    </dgm:pt>
  </dgm:ptLst>
  <dgm:cxnLst>
    <dgm:cxn modelId="{3550BC03-AC48-4A00-B01B-CCAC079ADC83}" srcId="{5DFF8791-4795-40AB-9C81-BCEA35C8B9C0}" destId="{90F659EA-C489-4D13-97F7-625258E0E655}" srcOrd="0" destOrd="0" parTransId="{B5B2027E-8445-4CD3-AC05-09F1BB677F91}" sibTransId="{160FA7FE-A166-4CF0-9101-42F1274F757C}"/>
    <dgm:cxn modelId="{DCC19C08-DD4D-42D4-9CBE-D50D6106A7E7}" srcId="{5D023160-2172-4E89-A9E1-10834BF4C9C0}" destId="{0E075F53-546A-4BB5-A031-63B81E8E090A}" srcOrd="0" destOrd="0" parTransId="{DA48CD8B-5486-4595-BDA0-20A8CFB4DFCF}" sibTransId="{7E5EAAFE-A25F-44BB-969E-4D3BA72A4DFA}"/>
    <dgm:cxn modelId="{5CB30023-B97F-493D-A999-063B3E9B886E}" type="presOf" srcId="{797051CD-2A4E-40DD-8FE5-0327A2876990}" destId="{1F7953E7-2597-48EF-9BFB-AA519C5F3F55}" srcOrd="0" destOrd="0" presId="urn:microsoft.com/office/officeart/2005/8/layout/cycle4"/>
    <dgm:cxn modelId="{67DA7B34-6F0F-4D3F-B929-7B478D663066}" type="presOf" srcId="{58C58AAD-2C70-43B0-90F4-79A32CADF6FB}" destId="{63DB4069-FF93-4A77-B0BC-E766A1BDCF25}" srcOrd="1" destOrd="0" presId="urn:microsoft.com/office/officeart/2005/8/layout/cycle4"/>
    <dgm:cxn modelId="{5BE11235-02B0-4909-A10E-2566F9D2806C}" srcId="{ECF4FDB6-4186-497C-8BE7-659209F2B9FA}" destId="{5DFF8791-4795-40AB-9C81-BCEA35C8B9C0}" srcOrd="0" destOrd="0" parTransId="{A358183E-35E7-41E6-8785-C603620ED3E1}" sibTransId="{8E0F588B-ABC2-41F8-A48E-689A0E82CEB3}"/>
    <dgm:cxn modelId="{0BD94C5B-5CC9-4D13-A548-69429940943D}" type="presOf" srcId="{D6D43198-43AA-4271-B807-626BA62A32B6}" destId="{3434959D-607F-4B74-81D2-0C3E772350EF}" srcOrd="0" destOrd="0" presId="urn:microsoft.com/office/officeart/2005/8/layout/cycle4"/>
    <dgm:cxn modelId="{A440BA7D-2979-49F7-8722-4CFED018F701}" type="presOf" srcId="{90F659EA-C489-4D13-97F7-625258E0E655}" destId="{FD6E79DA-95C1-4B67-9248-D71907DE2915}" srcOrd="1" destOrd="0" presId="urn:microsoft.com/office/officeart/2005/8/layout/cycle4"/>
    <dgm:cxn modelId="{9846D987-8C6B-4EAD-B47E-BF3EC7A09457}" srcId="{ECF4FDB6-4186-497C-8BE7-659209F2B9FA}" destId="{5D023160-2172-4E89-A9E1-10834BF4C9C0}" srcOrd="1" destOrd="0" parTransId="{6ACF566F-28A7-4B62-9CF0-6A5DCAF6B31B}" sibTransId="{BA2BAF28-A4C3-451E-B4EA-50C118679BEF}"/>
    <dgm:cxn modelId="{1DF8CE8B-9403-41BE-896E-8C657BF25155}" srcId="{797051CD-2A4E-40DD-8FE5-0327A2876990}" destId="{58C58AAD-2C70-43B0-90F4-79A32CADF6FB}" srcOrd="0" destOrd="0" parTransId="{C4D07586-3D9B-4701-8F97-009EEC108944}" sibTransId="{31D060F1-D49D-4A30-9C46-B6734B2C3A1C}"/>
    <dgm:cxn modelId="{B460C691-EED6-4528-94D7-45B7207301D9}" type="presOf" srcId="{ECF4FDB6-4186-497C-8BE7-659209F2B9FA}" destId="{73C1860F-153B-4921-B706-CDB5084D36E3}" srcOrd="0" destOrd="0" presId="urn:microsoft.com/office/officeart/2005/8/layout/cycle4"/>
    <dgm:cxn modelId="{14C1F3A0-09D6-4E50-B620-AC535878B09B}" type="presOf" srcId="{0E075F53-546A-4BB5-A031-63B81E8E090A}" destId="{75F651A1-5187-4250-A18F-B6AE71ED3F68}" srcOrd="0" destOrd="0" presId="urn:microsoft.com/office/officeart/2005/8/layout/cycle4"/>
    <dgm:cxn modelId="{F631A3A3-F6EC-43FE-B434-192A293CF36F}" type="presOf" srcId="{0E075F53-546A-4BB5-A031-63B81E8E090A}" destId="{06A175CA-88E0-4885-A9CC-466119399A09}" srcOrd="1" destOrd="0" presId="urn:microsoft.com/office/officeart/2005/8/layout/cycle4"/>
    <dgm:cxn modelId="{BEB5DCA5-29B7-44E5-8378-1DC1BC6E4F90}" type="presOf" srcId="{5D023160-2172-4E89-A9E1-10834BF4C9C0}" destId="{75B82887-4A53-4128-83FD-D7FEA06F595C}" srcOrd="0" destOrd="0" presId="urn:microsoft.com/office/officeart/2005/8/layout/cycle4"/>
    <dgm:cxn modelId="{BB7968AF-FDA2-4EAC-9EE6-01C771207970}" type="presOf" srcId="{FAED4EE4-C005-44B5-96EE-850B936893E6}" destId="{E50C2378-7FC1-424E-9764-128494264109}" srcOrd="0" destOrd="0" presId="urn:microsoft.com/office/officeart/2005/8/layout/cycle4"/>
    <dgm:cxn modelId="{5509DEBA-94A7-44D5-AA1B-444B10AA9C92}" type="presOf" srcId="{58C58AAD-2C70-43B0-90F4-79A32CADF6FB}" destId="{5B67623D-0535-4DDA-9E5E-74ACCE568325}" srcOrd="0" destOrd="0" presId="urn:microsoft.com/office/officeart/2005/8/layout/cycle4"/>
    <dgm:cxn modelId="{9E63BED4-6835-4B73-B917-5DB2C426712B}" type="presOf" srcId="{FAED4EE4-C005-44B5-96EE-850B936893E6}" destId="{964EF226-D295-46C5-9CA4-6D123DEE47A2}" srcOrd="1" destOrd="0" presId="urn:microsoft.com/office/officeart/2005/8/layout/cycle4"/>
    <dgm:cxn modelId="{E37E32DF-2F15-4F78-B0B9-C57FE9AADD69}" type="presOf" srcId="{90F659EA-C489-4D13-97F7-625258E0E655}" destId="{4C1B4566-D60A-4376-9CE3-E744BF5771B7}" srcOrd="0" destOrd="0" presId="urn:microsoft.com/office/officeart/2005/8/layout/cycle4"/>
    <dgm:cxn modelId="{CEFFB4E8-C821-4DEC-A783-E27A77EC3F9C}" type="presOf" srcId="{5DFF8791-4795-40AB-9C81-BCEA35C8B9C0}" destId="{227ED25E-9DDE-48DC-95D7-1F5E945E7DD3}" srcOrd="0" destOrd="0" presId="urn:microsoft.com/office/officeart/2005/8/layout/cycle4"/>
    <dgm:cxn modelId="{13907CE9-698D-43C9-A198-C5E533A13477}" srcId="{ECF4FDB6-4186-497C-8BE7-659209F2B9FA}" destId="{797051CD-2A4E-40DD-8FE5-0327A2876990}" srcOrd="3" destOrd="0" parTransId="{A50914E7-8486-4053-8AC8-FF5DC8ACB735}" sibTransId="{2F67FF69-D9AF-43B1-8623-23F423040258}"/>
    <dgm:cxn modelId="{273E1DF3-7FDC-4C11-A164-DAE1E10BE1DB}" srcId="{D6D43198-43AA-4271-B807-626BA62A32B6}" destId="{FAED4EE4-C005-44B5-96EE-850B936893E6}" srcOrd="0" destOrd="0" parTransId="{DD59CB9C-179F-40D5-81ED-5B98C5A894E1}" sibTransId="{9E1E552B-D6CC-46CE-A90D-378F15FF8F1B}"/>
    <dgm:cxn modelId="{1410DAFA-2342-4377-92B0-61935B31CBD8}" srcId="{ECF4FDB6-4186-497C-8BE7-659209F2B9FA}" destId="{D6D43198-43AA-4271-B807-626BA62A32B6}" srcOrd="2" destOrd="0" parTransId="{6CC68A5A-2EC6-4400-B96C-EBDD0A1B0DD3}" sibTransId="{9ED9FA2C-585B-47C8-BEB1-ABBBF8CDE079}"/>
    <dgm:cxn modelId="{C8348D2B-944D-434C-AAE7-1DED2BF79CD9}" type="presParOf" srcId="{73C1860F-153B-4921-B706-CDB5084D36E3}" destId="{16EE1C3C-6197-4C8C-97DA-68427B71002B}" srcOrd="0" destOrd="0" presId="urn:microsoft.com/office/officeart/2005/8/layout/cycle4"/>
    <dgm:cxn modelId="{09991AEC-1462-45F5-9149-EA077D5C2142}" type="presParOf" srcId="{16EE1C3C-6197-4C8C-97DA-68427B71002B}" destId="{A4614346-98B2-4CCC-B832-01E41155FDCE}" srcOrd="0" destOrd="0" presId="urn:microsoft.com/office/officeart/2005/8/layout/cycle4"/>
    <dgm:cxn modelId="{9B479C4B-4622-42BD-A986-980F48880254}" type="presParOf" srcId="{A4614346-98B2-4CCC-B832-01E41155FDCE}" destId="{4C1B4566-D60A-4376-9CE3-E744BF5771B7}" srcOrd="0" destOrd="0" presId="urn:microsoft.com/office/officeart/2005/8/layout/cycle4"/>
    <dgm:cxn modelId="{80C830C0-0D86-4B07-A994-525777EFDFA0}" type="presParOf" srcId="{A4614346-98B2-4CCC-B832-01E41155FDCE}" destId="{FD6E79DA-95C1-4B67-9248-D71907DE2915}" srcOrd="1" destOrd="0" presId="urn:microsoft.com/office/officeart/2005/8/layout/cycle4"/>
    <dgm:cxn modelId="{9D24D4CC-FFAD-426A-9994-5144F4F1DC00}" type="presParOf" srcId="{16EE1C3C-6197-4C8C-97DA-68427B71002B}" destId="{EA401056-668E-4049-804A-38AFAEFC0608}" srcOrd="1" destOrd="0" presId="urn:microsoft.com/office/officeart/2005/8/layout/cycle4"/>
    <dgm:cxn modelId="{928E11B2-6B08-42C5-91DC-B1D47C2C1FF9}" type="presParOf" srcId="{EA401056-668E-4049-804A-38AFAEFC0608}" destId="{75F651A1-5187-4250-A18F-B6AE71ED3F68}" srcOrd="0" destOrd="0" presId="urn:microsoft.com/office/officeart/2005/8/layout/cycle4"/>
    <dgm:cxn modelId="{05C2BD6A-3744-47B9-8907-6C3F2751588D}" type="presParOf" srcId="{EA401056-668E-4049-804A-38AFAEFC0608}" destId="{06A175CA-88E0-4885-A9CC-466119399A09}" srcOrd="1" destOrd="0" presId="urn:microsoft.com/office/officeart/2005/8/layout/cycle4"/>
    <dgm:cxn modelId="{F38FD9D2-F4A3-4D65-B0EE-1A5C11606CB0}" type="presParOf" srcId="{16EE1C3C-6197-4C8C-97DA-68427B71002B}" destId="{43D40E0F-BCDC-4123-8C69-B345A3B0626B}" srcOrd="2" destOrd="0" presId="urn:microsoft.com/office/officeart/2005/8/layout/cycle4"/>
    <dgm:cxn modelId="{5D9D3DCF-581E-43AB-810E-BB661AC5C932}" type="presParOf" srcId="{43D40E0F-BCDC-4123-8C69-B345A3B0626B}" destId="{E50C2378-7FC1-424E-9764-128494264109}" srcOrd="0" destOrd="0" presId="urn:microsoft.com/office/officeart/2005/8/layout/cycle4"/>
    <dgm:cxn modelId="{FBA68300-6B57-4181-AA35-9BC3D9C5D308}" type="presParOf" srcId="{43D40E0F-BCDC-4123-8C69-B345A3B0626B}" destId="{964EF226-D295-46C5-9CA4-6D123DEE47A2}" srcOrd="1" destOrd="0" presId="urn:microsoft.com/office/officeart/2005/8/layout/cycle4"/>
    <dgm:cxn modelId="{D3EAEBCF-31D5-4126-A580-6A0258F02603}" type="presParOf" srcId="{16EE1C3C-6197-4C8C-97DA-68427B71002B}" destId="{287892DB-30E1-4A64-BCE5-54E3E4867620}" srcOrd="3" destOrd="0" presId="urn:microsoft.com/office/officeart/2005/8/layout/cycle4"/>
    <dgm:cxn modelId="{651B33FE-261F-415A-83B1-82145B887934}" type="presParOf" srcId="{287892DB-30E1-4A64-BCE5-54E3E4867620}" destId="{5B67623D-0535-4DDA-9E5E-74ACCE568325}" srcOrd="0" destOrd="0" presId="urn:microsoft.com/office/officeart/2005/8/layout/cycle4"/>
    <dgm:cxn modelId="{2A9EA34E-F774-412C-8BFA-80475C93CA55}" type="presParOf" srcId="{287892DB-30E1-4A64-BCE5-54E3E4867620}" destId="{63DB4069-FF93-4A77-B0BC-E766A1BDCF25}" srcOrd="1" destOrd="0" presId="urn:microsoft.com/office/officeart/2005/8/layout/cycle4"/>
    <dgm:cxn modelId="{564B91A4-963D-4B77-B3F4-F1B99A8BA9BB}" type="presParOf" srcId="{16EE1C3C-6197-4C8C-97DA-68427B71002B}" destId="{8176422A-0C75-4123-A60D-D27BB5331F99}" srcOrd="4" destOrd="0" presId="urn:microsoft.com/office/officeart/2005/8/layout/cycle4"/>
    <dgm:cxn modelId="{4EE5404B-E4BE-483C-AA9D-80A0609A38CF}" type="presParOf" srcId="{73C1860F-153B-4921-B706-CDB5084D36E3}" destId="{FDF0181B-E53B-40EE-AF52-2333E60D5EF1}" srcOrd="1" destOrd="0" presId="urn:microsoft.com/office/officeart/2005/8/layout/cycle4"/>
    <dgm:cxn modelId="{03BEBDB3-1738-47B3-8695-E6EA66926AF2}" type="presParOf" srcId="{FDF0181B-E53B-40EE-AF52-2333E60D5EF1}" destId="{227ED25E-9DDE-48DC-95D7-1F5E945E7DD3}" srcOrd="0" destOrd="0" presId="urn:microsoft.com/office/officeart/2005/8/layout/cycle4"/>
    <dgm:cxn modelId="{0AAAA9E9-E4BB-4431-9F21-95ED3FB1088B}" type="presParOf" srcId="{FDF0181B-E53B-40EE-AF52-2333E60D5EF1}" destId="{75B82887-4A53-4128-83FD-D7FEA06F595C}" srcOrd="1" destOrd="0" presId="urn:microsoft.com/office/officeart/2005/8/layout/cycle4"/>
    <dgm:cxn modelId="{828179A0-06EC-4531-ADD6-577710D8705C}" type="presParOf" srcId="{FDF0181B-E53B-40EE-AF52-2333E60D5EF1}" destId="{3434959D-607F-4B74-81D2-0C3E772350EF}" srcOrd="2" destOrd="0" presId="urn:microsoft.com/office/officeart/2005/8/layout/cycle4"/>
    <dgm:cxn modelId="{E8865AA6-69C5-437F-A309-8697F7C5B41C}" type="presParOf" srcId="{FDF0181B-E53B-40EE-AF52-2333E60D5EF1}" destId="{1F7953E7-2597-48EF-9BFB-AA519C5F3F55}" srcOrd="3" destOrd="0" presId="urn:microsoft.com/office/officeart/2005/8/layout/cycle4"/>
    <dgm:cxn modelId="{C266AB5F-87A0-4871-9746-7ABE51C9BABF}" type="presParOf" srcId="{FDF0181B-E53B-40EE-AF52-2333E60D5EF1}" destId="{0555503B-73DA-4CDA-BD4E-7C1A04E88C0A}" srcOrd="4" destOrd="0" presId="urn:microsoft.com/office/officeart/2005/8/layout/cycle4"/>
    <dgm:cxn modelId="{F2D51942-7F2F-49A7-A8B1-00BE006FFC0B}" type="presParOf" srcId="{73C1860F-153B-4921-B706-CDB5084D36E3}" destId="{9F9C1EA9-D008-43C3-92C7-85FAB07B2BF2}" srcOrd="2" destOrd="0" presId="urn:microsoft.com/office/officeart/2005/8/layout/cycle4"/>
    <dgm:cxn modelId="{D496FA29-6CCB-405F-8232-9A1CB0CD3E3A}" type="presParOf" srcId="{73C1860F-153B-4921-B706-CDB5084D36E3}" destId="{366D8170-FD9A-442D-A8A4-6E2C79B5BEDF}" srcOrd="3" destOrd="0" presId="urn:microsoft.com/office/officeart/2005/8/layout/cycle4"/>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C2378-7FC1-424E-9764-128494264109}">
      <dsp:nvSpPr>
        <dsp:cNvPr id="0" name=""/>
        <dsp:cNvSpPr/>
      </dsp:nvSpPr>
      <dsp:spPr>
        <a:xfrm>
          <a:off x="3411502" y="2095286"/>
          <a:ext cx="1598564" cy="1035507"/>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t" anchorCtr="0">
          <a:noAutofit/>
        </a:bodyPr>
        <a:lstStyle/>
        <a:p>
          <a:pPr marL="57150" lvl="1" indent="-57150" algn="ctr" defTabSz="400050">
            <a:lnSpc>
              <a:spcPct val="90000"/>
            </a:lnSpc>
            <a:spcBef>
              <a:spcPct val="0"/>
            </a:spcBef>
            <a:spcAft>
              <a:spcPct val="15000"/>
            </a:spcAft>
            <a:buChar char="•"/>
          </a:pPr>
          <a:r>
            <a:rPr lang="es-CO" sz="900" kern="1200"/>
            <a:t>Hacer seguimiento periódico a los indicadores   </a:t>
          </a:r>
        </a:p>
      </dsp:txBody>
      <dsp:txXfrm>
        <a:off x="3913818" y="2376910"/>
        <a:ext cx="1073500" cy="731136"/>
      </dsp:txXfrm>
    </dsp:sp>
    <dsp:sp modelId="{5B67623D-0535-4DDA-9E5E-74ACCE568325}">
      <dsp:nvSpPr>
        <dsp:cNvPr id="0" name=""/>
        <dsp:cNvSpPr/>
      </dsp:nvSpPr>
      <dsp:spPr>
        <a:xfrm>
          <a:off x="256465" y="2105797"/>
          <a:ext cx="1598564" cy="1035507"/>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t" anchorCtr="0">
          <a:noAutofit/>
        </a:bodyPr>
        <a:lstStyle/>
        <a:p>
          <a:pPr marL="57150" lvl="1" indent="-57150" algn="ctr" defTabSz="400050">
            <a:lnSpc>
              <a:spcPct val="90000"/>
            </a:lnSpc>
            <a:spcBef>
              <a:spcPct val="0"/>
            </a:spcBef>
            <a:spcAft>
              <a:spcPct val="15000"/>
            </a:spcAft>
            <a:buChar char="•"/>
          </a:pPr>
          <a:r>
            <a:rPr lang="es-CO" sz="900" kern="1200"/>
            <a:t>Establecer acciones correctivas y de mejoramiento</a:t>
          </a:r>
        </a:p>
      </dsp:txBody>
      <dsp:txXfrm>
        <a:off x="279212" y="2387420"/>
        <a:ext cx="1073500" cy="731136"/>
      </dsp:txXfrm>
    </dsp:sp>
    <dsp:sp modelId="{75F651A1-5187-4250-A18F-B6AE71ED3F68}">
      <dsp:nvSpPr>
        <dsp:cNvPr id="0" name=""/>
        <dsp:cNvSpPr/>
      </dsp:nvSpPr>
      <dsp:spPr>
        <a:xfrm>
          <a:off x="3337888" y="189301"/>
          <a:ext cx="1598564" cy="1035507"/>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t" anchorCtr="0">
          <a:noAutofit/>
        </a:bodyPr>
        <a:lstStyle/>
        <a:p>
          <a:pPr marL="57150" lvl="1" indent="-57150" algn="ctr" defTabSz="400050">
            <a:lnSpc>
              <a:spcPct val="90000"/>
            </a:lnSpc>
            <a:spcBef>
              <a:spcPct val="0"/>
            </a:spcBef>
            <a:spcAft>
              <a:spcPct val="15000"/>
            </a:spcAft>
            <a:buChar char="•"/>
          </a:pPr>
          <a:r>
            <a:rPr lang="es-CO" sz="900" kern="1200"/>
            <a:t>Establecer objetivos, metas, acciones estratégicas, indicadores</a:t>
          </a:r>
        </a:p>
      </dsp:txBody>
      <dsp:txXfrm>
        <a:off x="3840204" y="212048"/>
        <a:ext cx="1073500" cy="731136"/>
      </dsp:txXfrm>
    </dsp:sp>
    <dsp:sp modelId="{4C1B4566-D60A-4376-9CE3-E744BF5771B7}">
      <dsp:nvSpPr>
        <dsp:cNvPr id="0" name=""/>
        <dsp:cNvSpPr/>
      </dsp:nvSpPr>
      <dsp:spPr>
        <a:xfrm>
          <a:off x="330079" y="189301"/>
          <a:ext cx="1598564" cy="1035507"/>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t" anchorCtr="0">
          <a:noAutofit/>
        </a:bodyPr>
        <a:lstStyle/>
        <a:p>
          <a:pPr marL="57150" lvl="1" indent="-57150" algn="ctr" defTabSz="400050">
            <a:lnSpc>
              <a:spcPct val="90000"/>
            </a:lnSpc>
            <a:spcBef>
              <a:spcPct val="0"/>
            </a:spcBef>
            <a:spcAft>
              <a:spcPct val="15000"/>
            </a:spcAft>
            <a:buChar char="•"/>
          </a:pPr>
          <a:r>
            <a:rPr lang="es-CO" sz="900" kern="1200"/>
            <a:t>Diagnóstico identificación de la situación actual</a:t>
          </a:r>
        </a:p>
      </dsp:txBody>
      <dsp:txXfrm>
        <a:off x="352826" y="212048"/>
        <a:ext cx="1073500" cy="731136"/>
      </dsp:txXfrm>
    </dsp:sp>
    <dsp:sp modelId="{227ED25E-9DDE-48DC-95D7-1F5E945E7DD3}">
      <dsp:nvSpPr>
        <dsp:cNvPr id="0" name=""/>
        <dsp:cNvSpPr/>
      </dsp:nvSpPr>
      <dsp:spPr>
        <a:xfrm>
          <a:off x="1136632" y="184449"/>
          <a:ext cx="1401170" cy="1401170"/>
        </a:xfrm>
        <a:prstGeom prst="pieWedg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8920" tIns="248920" rIns="248920" bIns="248920" numCol="1" spcCol="1270" anchor="ctr" anchorCtr="0">
          <a:noAutofit/>
        </a:bodyPr>
        <a:lstStyle/>
        <a:p>
          <a:pPr marL="0" lvl="0" indent="0" algn="ctr" defTabSz="1555750">
            <a:lnSpc>
              <a:spcPct val="90000"/>
            </a:lnSpc>
            <a:spcBef>
              <a:spcPct val="0"/>
            </a:spcBef>
            <a:spcAft>
              <a:spcPct val="35000"/>
            </a:spcAft>
            <a:buNone/>
          </a:pPr>
          <a:r>
            <a:rPr lang="es-CO" sz="3500" kern="1200"/>
            <a:t>P</a:t>
          </a:r>
        </a:p>
      </dsp:txBody>
      <dsp:txXfrm>
        <a:off x="1547025" y="594842"/>
        <a:ext cx="990777" cy="990777"/>
      </dsp:txXfrm>
    </dsp:sp>
    <dsp:sp modelId="{75B82887-4A53-4128-83FD-D7FEA06F595C}">
      <dsp:nvSpPr>
        <dsp:cNvPr id="0" name=""/>
        <dsp:cNvSpPr/>
      </dsp:nvSpPr>
      <dsp:spPr>
        <a:xfrm rot="5400000">
          <a:off x="2602522" y="184449"/>
          <a:ext cx="1401170" cy="1401170"/>
        </a:xfrm>
        <a:prstGeom prst="pieWedg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8920" tIns="248920" rIns="248920" bIns="248920" numCol="1" spcCol="1270" anchor="ctr" anchorCtr="0">
          <a:noAutofit/>
        </a:bodyPr>
        <a:lstStyle/>
        <a:p>
          <a:pPr marL="0" lvl="0" indent="0" algn="ctr" defTabSz="1555750">
            <a:lnSpc>
              <a:spcPct val="90000"/>
            </a:lnSpc>
            <a:spcBef>
              <a:spcPct val="0"/>
            </a:spcBef>
            <a:spcAft>
              <a:spcPct val="35000"/>
            </a:spcAft>
            <a:buNone/>
          </a:pPr>
          <a:r>
            <a:rPr lang="es-CO" sz="3500" kern="1200"/>
            <a:t>H</a:t>
          </a:r>
        </a:p>
      </dsp:txBody>
      <dsp:txXfrm rot="-5400000">
        <a:off x="2602522" y="594842"/>
        <a:ext cx="990777" cy="990777"/>
      </dsp:txXfrm>
    </dsp:sp>
    <dsp:sp modelId="{3434959D-607F-4B74-81D2-0C3E772350EF}">
      <dsp:nvSpPr>
        <dsp:cNvPr id="0" name=""/>
        <dsp:cNvSpPr/>
      </dsp:nvSpPr>
      <dsp:spPr>
        <a:xfrm rot="10800000">
          <a:off x="2602522" y="1650339"/>
          <a:ext cx="1401170" cy="1401170"/>
        </a:xfrm>
        <a:prstGeom prst="pieWedg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8920" tIns="248920" rIns="248920" bIns="248920" numCol="1" spcCol="1270" anchor="ctr" anchorCtr="0">
          <a:noAutofit/>
        </a:bodyPr>
        <a:lstStyle/>
        <a:p>
          <a:pPr marL="0" lvl="0" indent="0" algn="ctr" defTabSz="1555750">
            <a:lnSpc>
              <a:spcPct val="90000"/>
            </a:lnSpc>
            <a:spcBef>
              <a:spcPct val="0"/>
            </a:spcBef>
            <a:spcAft>
              <a:spcPct val="35000"/>
            </a:spcAft>
            <a:buNone/>
          </a:pPr>
          <a:r>
            <a:rPr lang="es-CO" sz="3500" kern="1200"/>
            <a:t>A</a:t>
          </a:r>
        </a:p>
      </dsp:txBody>
      <dsp:txXfrm rot="10800000">
        <a:off x="2602522" y="1650339"/>
        <a:ext cx="990777" cy="990777"/>
      </dsp:txXfrm>
    </dsp:sp>
    <dsp:sp modelId="{1F7953E7-2597-48EF-9BFB-AA519C5F3F55}">
      <dsp:nvSpPr>
        <dsp:cNvPr id="0" name=""/>
        <dsp:cNvSpPr/>
      </dsp:nvSpPr>
      <dsp:spPr>
        <a:xfrm rot="16200000">
          <a:off x="1136632" y="1650339"/>
          <a:ext cx="1401170" cy="1401170"/>
        </a:xfrm>
        <a:prstGeom prst="pieWedge">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8920" tIns="248920" rIns="248920" bIns="248920" numCol="1" spcCol="1270" anchor="ctr" anchorCtr="0">
          <a:noAutofit/>
        </a:bodyPr>
        <a:lstStyle/>
        <a:p>
          <a:pPr marL="0" lvl="0" indent="0" algn="ctr" defTabSz="1555750">
            <a:lnSpc>
              <a:spcPct val="90000"/>
            </a:lnSpc>
            <a:spcBef>
              <a:spcPct val="0"/>
            </a:spcBef>
            <a:spcAft>
              <a:spcPct val="35000"/>
            </a:spcAft>
            <a:buNone/>
          </a:pPr>
          <a:r>
            <a:rPr lang="es-CO" sz="3500" kern="1200"/>
            <a:t>V</a:t>
          </a:r>
        </a:p>
      </dsp:txBody>
      <dsp:txXfrm rot="5400000">
        <a:off x="1547025" y="1650339"/>
        <a:ext cx="990777" cy="990777"/>
      </dsp:txXfrm>
    </dsp:sp>
    <dsp:sp modelId="{9F9C1EA9-D008-43C3-92C7-85FAB07B2BF2}">
      <dsp:nvSpPr>
        <dsp:cNvPr id="0" name=""/>
        <dsp:cNvSpPr/>
      </dsp:nvSpPr>
      <dsp:spPr>
        <a:xfrm>
          <a:off x="2328274" y="1326743"/>
          <a:ext cx="483776" cy="420674"/>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6D8170-FD9A-442D-A8A4-6E2C79B5BEDF}">
      <dsp:nvSpPr>
        <dsp:cNvPr id="0" name=""/>
        <dsp:cNvSpPr/>
      </dsp:nvSpPr>
      <dsp:spPr>
        <a:xfrm rot="10800000">
          <a:off x="2328274" y="1488541"/>
          <a:ext cx="483776" cy="420674"/>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A6652-C70D-4BED-8F73-DEA2607B8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17193</Words>
  <Characters>94567</Characters>
  <Application>Microsoft Office Word</Application>
  <DocSecurity>0</DocSecurity>
  <Lines>788</Lines>
  <Paragraphs>223</Paragraphs>
  <ScaleCrop>false</ScaleCrop>
  <Company/>
  <LinksUpToDate>false</LinksUpToDate>
  <CharactersWithSpaces>111537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Meza</dc:creator>
  <dc:description/>
  <cp:lastModifiedBy>Gestor Indicadores</cp:lastModifiedBy>
  <cp:revision>3</cp:revision>
  <cp:lastPrinted>2021-09-03T12:36:00Z</cp:lastPrinted>
  <dcterms:created xsi:type="dcterms:W3CDTF">2021-09-03T12:35:00Z</dcterms:created>
  <dcterms:modified xsi:type="dcterms:W3CDTF">2021-09-03T12:37:00Z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