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248" w:rsidRDefault="006A0248"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Pr="00E37484" w:rsidRDefault="005A6D5D"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6A0248" w:rsidRPr="005A6D5D" w:rsidRDefault="005A6D5D" w:rsidP="00E37484">
      <w:pPr>
        <w:spacing w:after="0" w:line="240" w:lineRule="auto"/>
        <w:jc w:val="center"/>
        <w:rPr>
          <w:rFonts w:ascii="Arial" w:hAnsi="Arial" w:cs="Arial"/>
          <w:b/>
        </w:rPr>
      </w:pPr>
      <w:r w:rsidRPr="005A6D5D">
        <w:rPr>
          <w:rFonts w:ascii="Arial" w:hAnsi="Arial" w:cs="Arial"/>
          <w:b/>
        </w:rPr>
        <w:t>PROGRAMA DE SEGURIDAD DEL PACIENTE</w:t>
      </w:r>
    </w:p>
    <w:p w:rsidR="006A0248" w:rsidRPr="00E37484" w:rsidRDefault="006A0248" w:rsidP="00E37484">
      <w:pPr>
        <w:spacing w:after="0" w:line="240" w:lineRule="auto"/>
        <w:jc w:val="center"/>
        <w:rPr>
          <w:rFonts w:ascii="Arial" w:hAnsi="Arial" w:cs="Arial"/>
        </w:rPr>
      </w:pPr>
    </w:p>
    <w:p w:rsidR="006A0248" w:rsidRDefault="006A0248"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bookmarkStart w:id="0" w:name="_GoBack"/>
      <w:bookmarkEnd w:id="0"/>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Pr="00E37484" w:rsidRDefault="005A6D5D" w:rsidP="00E37484">
      <w:pPr>
        <w:spacing w:after="0" w:line="240" w:lineRule="auto"/>
        <w:jc w:val="center"/>
        <w:rPr>
          <w:rFonts w:ascii="Arial" w:hAnsi="Arial" w:cs="Arial"/>
          <w:b/>
        </w:rPr>
      </w:pPr>
    </w:p>
    <w:p w:rsidR="003B0DD7" w:rsidRPr="00E37484" w:rsidRDefault="00B957AE" w:rsidP="00E37484">
      <w:pPr>
        <w:spacing w:after="0" w:line="240" w:lineRule="auto"/>
        <w:jc w:val="center"/>
        <w:rPr>
          <w:rFonts w:ascii="Arial" w:hAnsi="Arial" w:cs="Arial"/>
          <w:b/>
        </w:rPr>
      </w:pPr>
      <w:r w:rsidRPr="00E37484">
        <w:rPr>
          <w:rFonts w:ascii="Arial" w:hAnsi="Arial" w:cs="Arial"/>
          <w:b/>
        </w:rPr>
        <w:t>Pereira</w:t>
      </w: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E37484" w:rsidRDefault="00E37484">
      <w:pPr>
        <w:rPr>
          <w:rFonts w:ascii="Arial" w:hAnsi="Arial" w:cs="Arial"/>
        </w:rPr>
      </w:pPr>
      <w:r>
        <w:rPr>
          <w:rFonts w:ascii="Arial" w:hAnsi="Arial" w:cs="Arial"/>
        </w:rPr>
        <w:br w:type="page"/>
      </w: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both"/>
        <w:rPr>
          <w:rFonts w:ascii="Arial" w:hAnsi="Arial" w:cs="Arial"/>
          <w:b/>
        </w:rPr>
      </w:pPr>
    </w:p>
    <w:p w:rsidR="006A0248" w:rsidRPr="00EC0C80" w:rsidRDefault="006A0248" w:rsidP="00EC0C80">
      <w:pPr>
        <w:pStyle w:val="Prrafodelista"/>
        <w:numPr>
          <w:ilvl w:val="0"/>
          <w:numId w:val="32"/>
        </w:numPr>
        <w:spacing w:after="0" w:line="240" w:lineRule="auto"/>
        <w:jc w:val="center"/>
        <w:rPr>
          <w:rFonts w:ascii="Arial" w:hAnsi="Arial" w:cs="Arial"/>
          <w:b/>
        </w:rPr>
      </w:pPr>
      <w:r w:rsidRPr="00EC0C80">
        <w:rPr>
          <w:rFonts w:ascii="Arial" w:hAnsi="Arial" w:cs="Arial"/>
          <w:b/>
        </w:rPr>
        <w:t>INTRODUCCIÓN</w:t>
      </w:r>
    </w:p>
    <w:p w:rsidR="00EC0C80" w:rsidRPr="00EC0C80" w:rsidRDefault="00EC0C80" w:rsidP="00EC0C80">
      <w:pPr>
        <w:pStyle w:val="Prrafodelista"/>
        <w:spacing w:after="0" w:line="240" w:lineRule="auto"/>
        <w:ind w:left="1080"/>
        <w:rPr>
          <w:rFonts w:ascii="Arial" w:hAnsi="Arial" w:cs="Arial"/>
          <w:b/>
        </w:rPr>
      </w:pPr>
    </w:p>
    <w:p w:rsidR="006A0248" w:rsidRDefault="006A0248" w:rsidP="00E37484">
      <w:pPr>
        <w:spacing w:after="0" w:line="240" w:lineRule="auto"/>
        <w:jc w:val="both"/>
        <w:rPr>
          <w:rFonts w:ascii="Arial" w:hAnsi="Arial" w:cs="Arial"/>
        </w:rPr>
      </w:pPr>
      <w:r w:rsidRPr="00E37484">
        <w:rPr>
          <w:rFonts w:ascii="Arial" w:hAnsi="Arial" w:cs="Arial"/>
        </w:rPr>
        <w:t xml:space="preserve">La seguridad del paciente es el conjunto de elementos estructurales, procesos, instrumentos y metodologías basadas en evidencias científicamente probadas que propenden por minimizar el riesgo de sufrir un evento adverso en el proceso de atención en salud o de mitigar sus consecuencias. </w:t>
      </w:r>
    </w:p>
    <w:p w:rsidR="00EC0C80" w:rsidRPr="00E37484" w:rsidRDefault="00EC0C80" w:rsidP="00E37484">
      <w:pPr>
        <w:spacing w:after="0" w:line="240" w:lineRule="auto"/>
        <w:jc w:val="both"/>
        <w:rPr>
          <w:rFonts w:ascii="Arial" w:hAnsi="Arial" w:cs="Arial"/>
        </w:rPr>
      </w:pPr>
    </w:p>
    <w:p w:rsidR="006A0248" w:rsidRDefault="006A0248" w:rsidP="00E37484">
      <w:pPr>
        <w:spacing w:after="0" w:line="240" w:lineRule="auto"/>
        <w:jc w:val="both"/>
        <w:rPr>
          <w:rFonts w:ascii="Arial" w:hAnsi="Arial" w:cs="Arial"/>
        </w:rPr>
      </w:pPr>
      <w:r w:rsidRPr="00E37484">
        <w:rPr>
          <w:rFonts w:ascii="Arial" w:hAnsi="Arial" w:cs="Arial"/>
        </w:rPr>
        <w:t>La Política de Seguridad del Paciente, expedida en junio de 2008 por el Ministerio de la Protección Social, es transversal a los cuatro componentes del Sistema Obligatorio de Garantía de Calidad. La orientación hacia la prestación de servicios de salud más segura, requiere que la información sobre Seguridad del Paciente esté integrada para su difusión, despliegue y generación de conocimiento con el fin de estimular a los diferentes actores al desarrollo de las acciones definidas en las líneas de acción y el logro del objetivo propuesto.</w:t>
      </w:r>
    </w:p>
    <w:p w:rsidR="00EC0C80" w:rsidRPr="00E37484" w:rsidRDefault="00EC0C80" w:rsidP="00E37484">
      <w:pPr>
        <w:spacing w:after="0" w:line="240" w:lineRule="auto"/>
        <w:jc w:val="both"/>
        <w:rPr>
          <w:rFonts w:ascii="Arial" w:hAnsi="Arial" w:cs="Arial"/>
        </w:rPr>
      </w:pPr>
    </w:p>
    <w:p w:rsidR="006A0248" w:rsidRDefault="006A0248" w:rsidP="00E37484">
      <w:pPr>
        <w:spacing w:after="0" w:line="240" w:lineRule="auto"/>
        <w:jc w:val="both"/>
        <w:rPr>
          <w:rFonts w:ascii="Arial" w:hAnsi="Arial" w:cs="Arial"/>
        </w:rPr>
      </w:pPr>
      <w:r w:rsidRPr="00E37484">
        <w:rPr>
          <w:rFonts w:ascii="Arial" w:hAnsi="Arial" w:cs="Arial"/>
        </w:rPr>
        <w:t>Colombia impulsa una Política de Seguridad del Paciente, liderada por el Sistema Obligatorio de Garantía de Calidad de la Atención en Salud, cuyo objetivo  es prevenir la ocurrencia de situaciones que afecten la seguridad del paciente, reducir y de ser posible eliminar la ocurrencia de Eventos adversos para contar con instituciones seguras y competitivas internacionalmente.</w:t>
      </w:r>
    </w:p>
    <w:p w:rsidR="00EC0C80" w:rsidRPr="00E37484" w:rsidRDefault="00EC0C80" w:rsidP="00E37484">
      <w:pPr>
        <w:spacing w:after="0" w:line="240" w:lineRule="auto"/>
        <w:jc w:val="both"/>
        <w:rPr>
          <w:rFonts w:ascii="Arial" w:hAnsi="Arial" w:cs="Arial"/>
        </w:rPr>
      </w:pPr>
    </w:p>
    <w:p w:rsidR="006A0248" w:rsidRDefault="006A0248" w:rsidP="00E37484">
      <w:pPr>
        <w:spacing w:after="0" w:line="240" w:lineRule="auto"/>
        <w:jc w:val="both"/>
        <w:rPr>
          <w:rFonts w:ascii="Arial" w:hAnsi="Arial" w:cs="Arial"/>
        </w:rPr>
      </w:pPr>
      <w:r w:rsidRPr="00E37484">
        <w:rPr>
          <w:rFonts w:ascii="Arial" w:hAnsi="Arial" w:cs="Arial"/>
        </w:rPr>
        <w:t xml:space="preserve">Sin embargo, los avances científicos de la medicina también pueden acompañarse de riesgos adicionales, sin que necesariamente eso signifique que haya habido una intención de hacer daño por parte de los trabajadores de la salud, más bien hay desconocimiento de los factores que generan  las situaciones mórbidas.  Ejemplo de ello son las experiencias de Florence </w:t>
      </w:r>
      <w:proofErr w:type="spellStart"/>
      <w:r w:rsidRPr="00E37484">
        <w:rPr>
          <w:rFonts w:ascii="Arial" w:hAnsi="Arial" w:cs="Arial"/>
        </w:rPr>
        <w:t>Nigthingale</w:t>
      </w:r>
      <w:proofErr w:type="spellEnd"/>
      <w:r w:rsidRPr="00E37484">
        <w:rPr>
          <w:rFonts w:ascii="Arial" w:hAnsi="Arial" w:cs="Arial"/>
        </w:rPr>
        <w:t xml:space="preserve">, en las cuales se disminuyeron las tasas de mortalidad de los pacientes atendidos en el </w:t>
      </w:r>
      <w:proofErr w:type="spellStart"/>
      <w:r w:rsidRPr="00E37484">
        <w:rPr>
          <w:rFonts w:ascii="Arial" w:hAnsi="Arial" w:cs="Arial"/>
        </w:rPr>
        <w:t>Barrack</w:t>
      </w:r>
      <w:proofErr w:type="spellEnd"/>
      <w:r w:rsidRPr="00E37484">
        <w:rPr>
          <w:rFonts w:ascii="Arial" w:hAnsi="Arial" w:cs="Arial"/>
        </w:rPr>
        <w:t xml:space="preserve"> Hospital del 32% al 2%, </w:t>
      </w:r>
      <w:proofErr w:type="spellStart"/>
      <w:r w:rsidRPr="00E37484">
        <w:rPr>
          <w:rFonts w:ascii="Arial" w:hAnsi="Arial" w:cs="Arial"/>
        </w:rPr>
        <w:t>ó</w:t>
      </w:r>
      <w:proofErr w:type="spellEnd"/>
      <w:r w:rsidRPr="00E37484">
        <w:rPr>
          <w:rFonts w:ascii="Arial" w:hAnsi="Arial" w:cs="Arial"/>
        </w:rPr>
        <w:t xml:space="preserve"> las experiencias de </w:t>
      </w:r>
      <w:proofErr w:type="spellStart"/>
      <w:r w:rsidRPr="00E37484">
        <w:rPr>
          <w:rFonts w:ascii="Arial" w:hAnsi="Arial" w:cs="Arial"/>
        </w:rPr>
        <w:t>Semmelweis</w:t>
      </w:r>
      <w:proofErr w:type="spellEnd"/>
      <w:r w:rsidRPr="00E37484">
        <w:rPr>
          <w:rFonts w:ascii="Arial" w:hAnsi="Arial" w:cs="Arial"/>
        </w:rPr>
        <w:t xml:space="preserve"> en Viena con similares resultados. Aunque en ambos casos las altas tasas de mortalidad eran atribuibles a la atención en salud brindada, no encarnaban ninguna intención de hacer daño sino el desconocimiento de la existencia de unos factores de riesgo, una vez detectados e intervenidos, permitieron incrementar la efectividad de la atención en salud. Ejemplos similares se han dado a lo largo del desarrollo de la ciencia y el arte médico.</w:t>
      </w:r>
    </w:p>
    <w:p w:rsidR="00EC0C80" w:rsidRPr="00E37484" w:rsidRDefault="00EC0C80" w:rsidP="00E37484">
      <w:pPr>
        <w:spacing w:after="0" w:line="240" w:lineRule="auto"/>
        <w:jc w:val="both"/>
        <w:rPr>
          <w:rFonts w:ascii="Arial" w:hAnsi="Arial" w:cs="Arial"/>
        </w:rPr>
      </w:pPr>
    </w:p>
    <w:p w:rsidR="006A0248" w:rsidRPr="00E37484" w:rsidRDefault="006A0248" w:rsidP="00E37484">
      <w:pPr>
        <w:spacing w:after="0" w:line="240" w:lineRule="auto"/>
        <w:jc w:val="both"/>
        <w:rPr>
          <w:rFonts w:ascii="Arial" w:hAnsi="Arial" w:cs="Arial"/>
        </w:rPr>
      </w:pPr>
      <w:r w:rsidRPr="00E37484">
        <w:rPr>
          <w:rFonts w:ascii="Arial" w:hAnsi="Arial" w:cs="Arial"/>
        </w:rPr>
        <w:t>Los sistemas de prestación de servicios de salud son complejos; por lo mismo, son sistemas de alto riesgo: el ejercicio de la medicina ha pasado de ser simple, poco efectivo y relativamente seguro a ser complejo, efectivo y potencialmente peligroso, si no existen los adecuados controles. Los procesos de atención en salud han llegado a ser altamente complejos, incorporando tecnologías y técnicas cada vez más elaboradas. Sucede entonces, que en una atención en salud sencilla, pueden concurrir múltiples y variados procesos. Para obtener un resultado efectivo en el mejoramiento de la salud del enfermo se hace necesario que cada proceso que interviene se realice en forma adecuada y coordinada con los demás.</w:t>
      </w:r>
    </w:p>
    <w:p w:rsidR="006A0248" w:rsidRDefault="006A0248" w:rsidP="00E37484">
      <w:pPr>
        <w:spacing w:after="0" w:line="240" w:lineRule="auto"/>
        <w:jc w:val="both"/>
        <w:rPr>
          <w:rFonts w:ascii="Arial" w:hAnsi="Arial" w:cs="Arial"/>
        </w:rPr>
      </w:pPr>
      <w:r w:rsidRPr="00E37484">
        <w:rPr>
          <w:rFonts w:ascii="Arial" w:hAnsi="Arial" w:cs="Arial"/>
        </w:rPr>
        <w:t xml:space="preserve">En sistemas tan complejos, alguno o algunos de esos procesos pueden salir mal, por causas no siempre atribuibles a la negligencia de un individuo en particular, sino </w:t>
      </w:r>
      <w:proofErr w:type="spellStart"/>
      <w:r w:rsidRPr="00E37484">
        <w:rPr>
          <w:rFonts w:ascii="Arial" w:hAnsi="Arial" w:cs="Arial"/>
        </w:rPr>
        <w:t>mas</w:t>
      </w:r>
      <w:proofErr w:type="spellEnd"/>
      <w:r w:rsidRPr="00E37484">
        <w:rPr>
          <w:rFonts w:ascii="Arial" w:hAnsi="Arial" w:cs="Arial"/>
        </w:rPr>
        <w:t xml:space="preserve"> bien </w:t>
      </w:r>
      <w:r w:rsidRPr="00E37484">
        <w:rPr>
          <w:rFonts w:ascii="Arial" w:hAnsi="Arial" w:cs="Arial"/>
        </w:rPr>
        <w:lastRenderedPageBreak/>
        <w:t>explicables por la concurrencia de errores de planeación o de ejecución durante el desarrollo de los procesos  de atención en salud, impactando negativamente en el paciente y generando, en ocasiones, los llamados eventos adversos.</w:t>
      </w:r>
    </w:p>
    <w:p w:rsidR="00EC0C80" w:rsidRPr="00E37484" w:rsidRDefault="00EC0C80" w:rsidP="00E37484">
      <w:pPr>
        <w:spacing w:after="0" w:line="240" w:lineRule="auto"/>
        <w:jc w:val="both"/>
        <w:rPr>
          <w:rFonts w:ascii="Arial" w:hAnsi="Arial" w:cs="Arial"/>
        </w:rPr>
      </w:pPr>
    </w:p>
    <w:p w:rsidR="006A0248" w:rsidRDefault="006A0248" w:rsidP="00E37484">
      <w:pPr>
        <w:spacing w:after="0" w:line="240" w:lineRule="auto"/>
        <w:jc w:val="both"/>
        <w:rPr>
          <w:rFonts w:ascii="Arial" w:hAnsi="Arial" w:cs="Arial"/>
        </w:rPr>
      </w:pPr>
      <w:r w:rsidRPr="00E37484">
        <w:rPr>
          <w:rFonts w:ascii="Arial" w:hAnsi="Arial" w:cs="Arial"/>
        </w:rPr>
        <w:t>Para que un sistema de Atención en Salud sea seguro es necesario la participación responsable de los diversos actores involucrados en el. Cuando ocurre un evento adverso, el paciente sufre daño y el profesional de la salud también pues en muchas ocasiones se señala como culpable a este sin detenerse a analizar que no ha habido intención de dañar ni la cadena de procesos de la atención en salud que al fallar han facilitado la ocurrencia de tales situaciones. La Seguridad del Paciente implica la evaluación permanente y proactiva de los riesgos asociados a la atención en salud para diseñar e implantar de manera constante las barreras de seguridad necesarias.</w:t>
      </w:r>
    </w:p>
    <w:p w:rsidR="00EC0C80" w:rsidRPr="00E37484" w:rsidRDefault="00EC0C80" w:rsidP="00E37484">
      <w:pPr>
        <w:spacing w:after="0" w:line="240" w:lineRule="auto"/>
        <w:jc w:val="both"/>
        <w:rPr>
          <w:rFonts w:ascii="Arial" w:hAnsi="Arial" w:cs="Arial"/>
        </w:rPr>
      </w:pPr>
    </w:p>
    <w:p w:rsidR="006A0248" w:rsidRPr="00E37484" w:rsidRDefault="006A0248" w:rsidP="00E37484">
      <w:pPr>
        <w:spacing w:after="0" w:line="240" w:lineRule="auto"/>
        <w:jc w:val="both"/>
        <w:rPr>
          <w:rFonts w:ascii="Arial" w:hAnsi="Arial" w:cs="Arial"/>
        </w:rPr>
      </w:pPr>
    </w:p>
    <w:p w:rsidR="006A0248" w:rsidRDefault="006A0248" w:rsidP="00E37484">
      <w:pPr>
        <w:spacing w:after="0" w:line="240" w:lineRule="auto"/>
        <w:jc w:val="center"/>
        <w:rPr>
          <w:rFonts w:ascii="Arial" w:hAnsi="Arial" w:cs="Arial"/>
          <w:b/>
        </w:rPr>
      </w:pPr>
      <w:r w:rsidRPr="00E37484">
        <w:rPr>
          <w:rFonts w:ascii="Arial" w:hAnsi="Arial" w:cs="Arial"/>
          <w:b/>
        </w:rPr>
        <w:t>II. LOS PRINCIPIOS ORIENTADORES DE LA POLÍTICA</w:t>
      </w:r>
    </w:p>
    <w:p w:rsidR="00EC0C80" w:rsidRPr="00E37484" w:rsidRDefault="00EC0C80" w:rsidP="00E37484">
      <w:pPr>
        <w:spacing w:after="0" w:line="240" w:lineRule="auto"/>
        <w:jc w:val="center"/>
        <w:rPr>
          <w:rFonts w:ascii="Arial" w:hAnsi="Arial" w:cs="Arial"/>
          <w:b/>
        </w:rPr>
      </w:pPr>
    </w:p>
    <w:p w:rsidR="006A0248" w:rsidRDefault="004A34F0" w:rsidP="00E37484">
      <w:pPr>
        <w:spacing w:after="0" w:line="240" w:lineRule="auto"/>
        <w:jc w:val="both"/>
        <w:rPr>
          <w:rFonts w:ascii="Arial" w:hAnsi="Arial" w:cs="Arial"/>
        </w:rPr>
      </w:pPr>
      <w:r w:rsidRPr="00E37484">
        <w:rPr>
          <w:rFonts w:ascii="Arial" w:hAnsi="Arial" w:cs="Arial"/>
        </w:rPr>
        <w:t>Los principios orientadores de la política son</w:t>
      </w:r>
      <w:r w:rsidR="006A0248" w:rsidRPr="00E37484">
        <w:rPr>
          <w:rFonts w:ascii="Arial" w:hAnsi="Arial" w:cs="Arial"/>
        </w:rPr>
        <w:t>:</w:t>
      </w:r>
    </w:p>
    <w:p w:rsidR="003B0DD7" w:rsidRPr="00E37484" w:rsidRDefault="003B0DD7" w:rsidP="00E37484">
      <w:pPr>
        <w:spacing w:after="0" w:line="240" w:lineRule="auto"/>
        <w:jc w:val="both"/>
        <w:rPr>
          <w:rFonts w:ascii="Arial" w:hAnsi="Arial" w:cs="Arial"/>
        </w:rPr>
      </w:pPr>
    </w:p>
    <w:p w:rsidR="006A0248" w:rsidRPr="003B0DD7"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Enfoque de atención centrado en el usuario. Significa que lo importante son los resultados obtenidos en él  y su seguridad, lo cual es el eje alrededor del cual giran todas las acciones de seguridad del paciente.</w:t>
      </w:r>
    </w:p>
    <w:p w:rsidR="006A0248" w:rsidRPr="003B0DD7"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Cultura de Seguridad. El ambiente de despliegue de las acciones de seguridad del paciente deben darse en un entorno de confidencialidad y de confianza entre pacientes, profesionales, aseguradores y la comunidad. Es deber de los diferentes actores del sistema facilitar las condiciones que permitan dicho ambiente.</w:t>
      </w:r>
    </w:p>
    <w:p w:rsidR="006A0248" w:rsidRPr="003B0DD7"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Integración con el Sistema Obligatorio de Garantía de Calidad de la Atención en Salud. La política de seguridad del paciente es parte integral del Sistema Obligatorio de Garantía de Calidad de la Atención en Salud, y es transversal a todos sus componentes.</w:t>
      </w:r>
    </w:p>
    <w:p w:rsidR="006A0248" w:rsidRPr="003B0DD7" w:rsidRDefault="006A0248" w:rsidP="003B0DD7">
      <w:pPr>
        <w:pStyle w:val="Prrafodelista"/>
        <w:numPr>
          <w:ilvl w:val="0"/>
          <w:numId w:val="24"/>
        </w:numPr>
        <w:spacing w:after="0" w:line="240" w:lineRule="auto"/>
        <w:jc w:val="both"/>
        <w:rPr>
          <w:rFonts w:ascii="Arial" w:hAnsi="Arial" w:cs="Arial"/>
        </w:rPr>
      </w:pPr>
      <w:proofErr w:type="spellStart"/>
      <w:r w:rsidRPr="003B0DD7">
        <w:rPr>
          <w:rFonts w:ascii="Arial" w:hAnsi="Arial" w:cs="Arial"/>
        </w:rPr>
        <w:t>Multicausalidad</w:t>
      </w:r>
      <w:proofErr w:type="spellEnd"/>
      <w:r w:rsidRPr="003B0DD7">
        <w:rPr>
          <w:rFonts w:ascii="Arial" w:hAnsi="Arial" w:cs="Arial"/>
        </w:rPr>
        <w:t>. El problema de la seguridad del paciente es un problema sistémico y multicausal en el cual deben involucrarse las diferentes áreas organizacionales y los diferentes actores.</w:t>
      </w:r>
    </w:p>
    <w:p w:rsidR="006A0248" w:rsidRPr="003B0DD7"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Validez. Para impactarlo se requiere implementar metodologías y herramientas prácticas,  soportadas en la evidencia científica disponible.</w:t>
      </w:r>
    </w:p>
    <w:p w:rsidR="006A0248" w:rsidRPr="003B0DD7"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Alianza con el paciente y su familia. La política de seguridad debe contar con los pacientes y sus familias e involucrarlos en sus acciones de mejora.</w:t>
      </w:r>
    </w:p>
    <w:p w:rsidR="006A0248"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Alianza con el profesional de la salud. La política de seguridad parte del reconocimiento del carácter ético de la atención brindada por el profesional de la salud y de la complejidad de estos  procesos por lo cual contará con la activa participación de ellos y procurará defenderlo de señalamientos injustificados.</w:t>
      </w:r>
    </w:p>
    <w:p w:rsidR="00EC0C80" w:rsidRPr="003B0DD7" w:rsidRDefault="00EC0C80" w:rsidP="00EC0C80">
      <w:pPr>
        <w:pStyle w:val="Prrafodelista"/>
        <w:spacing w:after="0" w:line="240" w:lineRule="auto"/>
        <w:jc w:val="both"/>
        <w:rPr>
          <w:rFonts w:ascii="Arial" w:hAnsi="Arial" w:cs="Arial"/>
        </w:rPr>
      </w:pPr>
    </w:p>
    <w:p w:rsidR="00E37484" w:rsidRDefault="00E37484" w:rsidP="00E37484">
      <w:pPr>
        <w:spacing w:after="0" w:line="240" w:lineRule="auto"/>
        <w:jc w:val="both"/>
        <w:rPr>
          <w:rFonts w:ascii="Arial" w:hAnsi="Arial" w:cs="Arial"/>
        </w:rPr>
      </w:pPr>
    </w:p>
    <w:p w:rsidR="00E37484" w:rsidRPr="00E37484" w:rsidRDefault="00E37484" w:rsidP="00E37484">
      <w:pPr>
        <w:spacing w:after="0" w:line="240" w:lineRule="auto"/>
        <w:jc w:val="both"/>
        <w:rPr>
          <w:rFonts w:ascii="Arial" w:hAnsi="Arial" w:cs="Arial"/>
        </w:rPr>
      </w:pPr>
    </w:p>
    <w:p w:rsidR="006A0248" w:rsidRDefault="006A0248" w:rsidP="00E37484">
      <w:pPr>
        <w:spacing w:after="0" w:line="240" w:lineRule="auto"/>
        <w:jc w:val="center"/>
        <w:rPr>
          <w:rFonts w:ascii="Arial" w:hAnsi="Arial" w:cs="Arial"/>
          <w:b/>
        </w:rPr>
      </w:pPr>
      <w:r w:rsidRPr="00E37484">
        <w:rPr>
          <w:rFonts w:ascii="Arial" w:hAnsi="Arial" w:cs="Arial"/>
          <w:b/>
        </w:rPr>
        <w:t>III. OBJETIVOS DE LA POLÍTICA DE SEGURIDAD DEL PACIENTE</w:t>
      </w:r>
    </w:p>
    <w:p w:rsidR="00EC0C80" w:rsidRPr="00E37484" w:rsidRDefault="00EC0C80" w:rsidP="00E37484">
      <w:pPr>
        <w:spacing w:after="0" w:line="240" w:lineRule="auto"/>
        <w:jc w:val="center"/>
        <w:rPr>
          <w:rFonts w:ascii="Arial" w:hAnsi="Arial" w:cs="Arial"/>
          <w:b/>
        </w:rPr>
      </w:pPr>
    </w:p>
    <w:p w:rsidR="006A0248" w:rsidRPr="003B0DD7"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lastRenderedPageBreak/>
        <w:t xml:space="preserve">Direccionar las políticas institucionales y el diseño de los procesos de atención en salud hacia la promoción de una atención en salud segura  </w:t>
      </w:r>
    </w:p>
    <w:p w:rsidR="006A0248" w:rsidRPr="003B0DD7"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t>Disminuir el riesgo en la atención en salud brindada a los pacientes.</w:t>
      </w:r>
    </w:p>
    <w:p w:rsidR="006A0248" w:rsidRPr="003B0DD7"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t>Prevenir la ocurrencia de eventos adversos en los procesos de atención en salud mediante el despliegue de metodologías científicamente probadas y la adopción de herramientas prácticas que mejoren las barreras de seguridad y establezcan un entorno seguro de la atención en salud.</w:t>
      </w:r>
    </w:p>
    <w:p w:rsidR="006A0248" w:rsidRPr="003B0DD7"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t>Educar a los pacientes y sus familias en el conocimiento y abordaje de los factores que pueden potencialmente incidir en mejorar la seguridad de los procesos de atención de que son sujetos.</w:t>
      </w:r>
    </w:p>
    <w:p w:rsidR="006A0248" w:rsidRPr="003B0DD7"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t>Difundir los principios de la política de seguridad del paciente</w:t>
      </w:r>
    </w:p>
    <w:p w:rsidR="006A0248"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t>Articular y coordinar con los principios, los objetivos y las estrategias de la seguridad del paciente a los diferentes organismos de vigilancia y control del sistema</w:t>
      </w:r>
    </w:p>
    <w:p w:rsidR="00EC0C80" w:rsidRDefault="00EC0C80" w:rsidP="00EC0C80">
      <w:pPr>
        <w:pStyle w:val="Prrafodelista"/>
        <w:spacing w:after="0" w:line="240" w:lineRule="auto"/>
        <w:ind w:left="284"/>
        <w:jc w:val="both"/>
        <w:rPr>
          <w:rFonts w:ascii="Arial" w:hAnsi="Arial" w:cs="Arial"/>
        </w:rPr>
      </w:pPr>
    </w:p>
    <w:p w:rsidR="003B0DD7" w:rsidRPr="003B0DD7" w:rsidRDefault="003B0DD7" w:rsidP="003B0DD7">
      <w:pPr>
        <w:pStyle w:val="Prrafodelista"/>
        <w:spacing w:after="0" w:line="240" w:lineRule="auto"/>
        <w:ind w:left="1785"/>
        <w:jc w:val="both"/>
        <w:rPr>
          <w:rFonts w:ascii="Arial" w:hAnsi="Arial" w:cs="Arial"/>
        </w:rPr>
      </w:pPr>
    </w:p>
    <w:p w:rsidR="006A0248" w:rsidRDefault="006A0248" w:rsidP="00E37484">
      <w:pPr>
        <w:spacing w:after="0" w:line="240" w:lineRule="auto"/>
        <w:jc w:val="center"/>
        <w:rPr>
          <w:rFonts w:ascii="Arial" w:hAnsi="Arial" w:cs="Arial"/>
          <w:b/>
        </w:rPr>
      </w:pPr>
      <w:r w:rsidRPr="00E37484">
        <w:rPr>
          <w:rFonts w:ascii="Arial" w:hAnsi="Arial" w:cs="Arial"/>
          <w:b/>
        </w:rPr>
        <w:t>MODELO CONCEPTUAL Y DEFINICIONES BÁSICAS DE LA POLÍTICA DE SEGURIDAD DEL PACIENTE</w:t>
      </w:r>
    </w:p>
    <w:p w:rsidR="0062013E" w:rsidRPr="00E37484" w:rsidRDefault="0062013E" w:rsidP="00E37484">
      <w:pPr>
        <w:spacing w:after="0" w:line="240" w:lineRule="auto"/>
        <w:jc w:val="center"/>
        <w:rPr>
          <w:rFonts w:ascii="Arial" w:hAnsi="Arial" w:cs="Arial"/>
          <w:b/>
        </w:rPr>
      </w:pPr>
    </w:p>
    <w:p w:rsidR="006A0248" w:rsidRPr="00E37484" w:rsidRDefault="006A0248" w:rsidP="00E37484">
      <w:pPr>
        <w:spacing w:after="0" w:line="240" w:lineRule="auto"/>
        <w:jc w:val="both"/>
        <w:rPr>
          <w:rFonts w:ascii="Arial" w:hAnsi="Arial" w:cs="Arial"/>
        </w:rPr>
      </w:pPr>
      <w:r w:rsidRPr="00E37484">
        <w:rPr>
          <w:rFonts w:ascii="Arial" w:hAnsi="Arial" w:cs="Arial"/>
        </w:rPr>
        <w:t>El siguiente gráfico muestra de manera pictórica el modelo conceptual en el cual se basa la terminología utilizada en este documento, y a continuación se incluyen las definiciones relacionadas con los diferentes ítems planteados y utilizados en la política de seguridad del paciente del Sistema Obligatorio de Garantía de Calidad de la atención en salud. Integra la terminología internacional con las especificidades de los requerimientos terminológicos identificados en el país.</w:t>
      </w:r>
    </w:p>
    <w:p w:rsidR="0062013E" w:rsidRDefault="0062013E" w:rsidP="00E37484">
      <w:pPr>
        <w:spacing w:after="0" w:line="240" w:lineRule="auto"/>
        <w:jc w:val="both"/>
        <w:rPr>
          <w:rFonts w:ascii="Arial" w:hAnsi="Arial" w:cs="Arial"/>
          <w:b/>
        </w:rPr>
      </w:pPr>
    </w:p>
    <w:p w:rsidR="006A0248" w:rsidRPr="00E37484" w:rsidRDefault="006A0248" w:rsidP="00E37484">
      <w:pPr>
        <w:spacing w:after="0" w:line="240" w:lineRule="auto"/>
        <w:jc w:val="both"/>
        <w:rPr>
          <w:rFonts w:ascii="Arial" w:hAnsi="Arial" w:cs="Arial"/>
          <w:b/>
        </w:rPr>
      </w:pPr>
      <w:r w:rsidRPr="00E37484">
        <w:rPr>
          <w:rFonts w:ascii="Arial" w:hAnsi="Arial" w:cs="Arial"/>
          <w:b/>
        </w:rPr>
        <w:t>SEGURIDAD DEL PACIENTE</w:t>
      </w:r>
    </w:p>
    <w:p w:rsidR="006A0248" w:rsidRPr="00E37484" w:rsidRDefault="006A0248" w:rsidP="00E37484">
      <w:pPr>
        <w:spacing w:after="0" w:line="240" w:lineRule="auto"/>
        <w:jc w:val="both"/>
        <w:rPr>
          <w:rFonts w:ascii="Arial" w:hAnsi="Arial" w:cs="Arial"/>
        </w:rPr>
      </w:pPr>
      <w:r w:rsidRPr="00E37484">
        <w:rPr>
          <w:rFonts w:ascii="Arial" w:hAnsi="Arial" w:cs="Arial"/>
        </w:rPr>
        <w:t>Es el conjunto de elementos estructurales, procesos, instrumentos y metodologías basadas en evidencias científicamente probadas que propenden por minimizar el riesgo de sufrir un evento adverso en el proceso de atención de salud o de mitigar sus consecuencias.</w:t>
      </w:r>
    </w:p>
    <w:p w:rsidR="0062013E" w:rsidRDefault="0062013E" w:rsidP="00E37484">
      <w:pPr>
        <w:spacing w:after="0" w:line="240" w:lineRule="auto"/>
        <w:jc w:val="both"/>
        <w:rPr>
          <w:rFonts w:ascii="Arial" w:hAnsi="Arial" w:cs="Arial"/>
          <w:b/>
        </w:rPr>
      </w:pPr>
    </w:p>
    <w:p w:rsidR="006A0248" w:rsidRPr="00E37484" w:rsidRDefault="006A0248" w:rsidP="00E37484">
      <w:pPr>
        <w:spacing w:after="0" w:line="240" w:lineRule="auto"/>
        <w:jc w:val="both"/>
        <w:rPr>
          <w:rFonts w:ascii="Arial" w:hAnsi="Arial" w:cs="Arial"/>
          <w:b/>
        </w:rPr>
      </w:pPr>
      <w:r w:rsidRPr="00E37484">
        <w:rPr>
          <w:rFonts w:ascii="Arial" w:hAnsi="Arial" w:cs="Arial"/>
          <w:b/>
        </w:rPr>
        <w:t>ATENCIÓN EN SALUD:</w:t>
      </w:r>
    </w:p>
    <w:p w:rsidR="006A0248" w:rsidRPr="00E37484" w:rsidRDefault="006A0248" w:rsidP="00E37484">
      <w:pPr>
        <w:spacing w:after="0" w:line="240" w:lineRule="auto"/>
        <w:jc w:val="both"/>
        <w:rPr>
          <w:rFonts w:ascii="Arial" w:hAnsi="Arial" w:cs="Arial"/>
        </w:rPr>
      </w:pPr>
      <w:r w:rsidRPr="00E37484">
        <w:rPr>
          <w:rFonts w:ascii="Arial" w:hAnsi="Arial" w:cs="Arial"/>
        </w:rPr>
        <w:t>Servicios recibidos por los individuos o las poblaciones para promover, mantener, monitorizar o restaurar la salud.</w:t>
      </w:r>
    </w:p>
    <w:p w:rsidR="0062013E" w:rsidRDefault="0062013E" w:rsidP="00E37484">
      <w:pPr>
        <w:spacing w:after="0" w:line="240" w:lineRule="auto"/>
        <w:jc w:val="both"/>
        <w:rPr>
          <w:rFonts w:ascii="Arial" w:hAnsi="Arial" w:cs="Arial"/>
          <w:b/>
        </w:rPr>
      </w:pPr>
    </w:p>
    <w:p w:rsidR="006A0248" w:rsidRPr="00E37484" w:rsidRDefault="006A0248" w:rsidP="00E37484">
      <w:pPr>
        <w:spacing w:after="0" w:line="240" w:lineRule="auto"/>
        <w:jc w:val="both"/>
        <w:rPr>
          <w:rFonts w:ascii="Arial" w:hAnsi="Arial" w:cs="Arial"/>
          <w:b/>
        </w:rPr>
      </w:pPr>
      <w:r w:rsidRPr="00E37484">
        <w:rPr>
          <w:rFonts w:ascii="Arial" w:hAnsi="Arial" w:cs="Arial"/>
          <w:b/>
        </w:rPr>
        <w:t>INDICIO DE ATENCIÓN INSEGURA</w:t>
      </w:r>
    </w:p>
    <w:p w:rsidR="006A0248" w:rsidRPr="00E37484" w:rsidRDefault="006A0248" w:rsidP="00E37484">
      <w:pPr>
        <w:spacing w:after="0" w:line="240" w:lineRule="auto"/>
        <w:jc w:val="both"/>
        <w:rPr>
          <w:rFonts w:ascii="Arial" w:hAnsi="Arial" w:cs="Arial"/>
        </w:rPr>
      </w:pPr>
      <w:r w:rsidRPr="00E37484">
        <w:rPr>
          <w:rFonts w:ascii="Arial" w:hAnsi="Arial" w:cs="Arial"/>
        </w:rPr>
        <w:t>Un acontecimiento o una circunstancia que pueden alertar acerca del incremento del riesgo de ocurrencia de un incidente o evento adverso.</w:t>
      </w:r>
    </w:p>
    <w:p w:rsidR="006A0248" w:rsidRPr="00E37484" w:rsidRDefault="006A0248" w:rsidP="00E37484">
      <w:pPr>
        <w:spacing w:after="0" w:line="240" w:lineRule="auto"/>
        <w:jc w:val="both"/>
        <w:rPr>
          <w:rFonts w:ascii="Arial" w:hAnsi="Arial" w:cs="Arial"/>
        </w:rPr>
      </w:pPr>
    </w:p>
    <w:p w:rsidR="006A0248" w:rsidRPr="00E37484" w:rsidRDefault="006A0248" w:rsidP="00E37484">
      <w:pPr>
        <w:spacing w:after="0" w:line="240" w:lineRule="auto"/>
        <w:jc w:val="both"/>
        <w:rPr>
          <w:rFonts w:ascii="Arial" w:hAnsi="Arial" w:cs="Arial"/>
          <w:b/>
        </w:rPr>
      </w:pPr>
      <w:r w:rsidRPr="00E37484">
        <w:rPr>
          <w:rFonts w:ascii="Arial" w:hAnsi="Arial" w:cs="Arial"/>
          <w:b/>
        </w:rPr>
        <w:t>FALLA DE LA ATENCIÓN EN SALUD</w:t>
      </w:r>
    </w:p>
    <w:p w:rsidR="006A0248" w:rsidRDefault="006A0248" w:rsidP="00E37484">
      <w:pPr>
        <w:spacing w:after="0" w:line="240" w:lineRule="auto"/>
        <w:jc w:val="both"/>
        <w:rPr>
          <w:rFonts w:ascii="Arial" w:hAnsi="Arial" w:cs="Arial"/>
        </w:rPr>
      </w:pPr>
      <w:r w:rsidRPr="00E37484">
        <w:rPr>
          <w:rFonts w:ascii="Arial" w:hAnsi="Arial" w:cs="Arial"/>
        </w:rPr>
        <w:t>Una deficiencia para realizar una acción prevista según lo programado o la utilización de un plan incorrecto, lo cual se  puede manifestar mediante la ejecución de procesos incorrectos (falla de acción) o mediante la no ejecución de los procesos correctos (falla de omisión), en las fases de planeación o de ejecución. Las fallas son por definición no intencionales.</w:t>
      </w:r>
    </w:p>
    <w:p w:rsidR="00EC0C80" w:rsidRPr="00E37484" w:rsidRDefault="00EC0C80" w:rsidP="00E37484">
      <w:pPr>
        <w:spacing w:after="0" w:line="240" w:lineRule="auto"/>
        <w:jc w:val="both"/>
        <w:rPr>
          <w:rFonts w:ascii="Arial" w:hAnsi="Arial" w:cs="Arial"/>
        </w:rPr>
      </w:pPr>
    </w:p>
    <w:p w:rsidR="006A0248" w:rsidRPr="00EC0C80" w:rsidRDefault="006A0248" w:rsidP="00E37484">
      <w:pPr>
        <w:spacing w:after="0" w:line="240" w:lineRule="auto"/>
        <w:jc w:val="both"/>
        <w:rPr>
          <w:rFonts w:ascii="Arial" w:hAnsi="Arial" w:cs="Arial"/>
          <w:b/>
        </w:rPr>
      </w:pPr>
      <w:r w:rsidRPr="00EC0C80">
        <w:rPr>
          <w:rFonts w:ascii="Arial" w:hAnsi="Arial" w:cs="Arial"/>
          <w:b/>
        </w:rPr>
        <w:t>RIESGO</w:t>
      </w:r>
    </w:p>
    <w:p w:rsidR="006A0248" w:rsidRDefault="006A0248" w:rsidP="00E37484">
      <w:pPr>
        <w:spacing w:after="0" w:line="240" w:lineRule="auto"/>
        <w:jc w:val="both"/>
        <w:rPr>
          <w:rFonts w:ascii="Arial" w:hAnsi="Arial" w:cs="Arial"/>
        </w:rPr>
      </w:pPr>
      <w:r w:rsidRPr="00E37484">
        <w:rPr>
          <w:rFonts w:ascii="Arial" w:hAnsi="Arial" w:cs="Arial"/>
        </w:rPr>
        <w:lastRenderedPageBreak/>
        <w:t>Es la probabilidad que un incidente o evento adverso ocurra.</w:t>
      </w:r>
    </w:p>
    <w:p w:rsidR="00EC0C80" w:rsidRPr="00E37484" w:rsidRDefault="00EC0C80" w:rsidP="00E37484">
      <w:pPr>
        <w:spacing w:after="0" w:line="240" w:lineRule="auto"/>
        <w:jc w:val="both"/>
        <w:rPr>
          <w:rFonts w:ascii="Arial" w:hAnsi="Arial" w:cs="Arial"/>
        </w:rPr>
      </w:pPr>
    </w:p>
    <w:p w:rsidR="006A0248" w:rsidRPr="00EC0C80" w:rsidRDefault="006A0248" w:rsidP="00E37484">
      <w:pPr>
        <w:spacing w:after="0" w:line="240" w:lineRule="auto"/>
        <w:jc w:val="both"/>
        <w:rPr>
          <w:rFonts w:ascii="Arial" w:hAnsi="Arial" w:cs="Arial"/>
          <w:b/>
        </w:rPr>
      </w:pPr>
      <w:r w:rsidRPr="00EC0C80">
        <w:rPr>
          <w:rFonts w:ascii="Arial" w:hAnsi="Arial" w:cs="Arial"/>
          <w:b/>
        </w:rPr>
        <w:t>EVENTO ADVERSO</w:t>
      </w:r>
    </w:p>
    <w:p w:rsidR="006A0248" w:rsidRDefault="006A0248" w:rsidP="00E37484">
      <w:pPr>
        <w:spacing w:after="0" w:line="240" w:lineRule="auto"/>
        <w:jc w:val="both"/>
        <w:rPr>
          <w:rFonts w:ascii="Arial" w:hAnsi="Arial" w:cs="Arial"/>
        </w:rPr>
      </w:pPr>
      <w:r w:rsidRPr="00E37484">
        <w:rPr>
          <w:rFonts w:ascii="Arial" w:hAnsi="Arial" w:cs="Arial"/>
        </w:rPr>
        <w:t>Es el resultado de una atención en salud que de manera no intencional produjo daño. Los eventos adversos pueden ser prevenibles y no prevenibles:</w:t>
      </w:r>
    </w:p>
    <w:p w:rsidR="0062013E" w:rsidRDefault="0062013E" w:rsidP="00E37484">
      <w:pPr>
        <w:spacing w:after="0" w:line="240" w:lineRule="auto"/>
        <w:jc w:val="both"/>
        <w:rPr>
          <w:rFonts w:ascii="Arial" w:hAnsi="Arial" w:cs="Arial"/>
        </w:rPr>
      </w:pPr>
    </w:p>
    <w:p w:rsidR="0062013E" w:rsidRPr="00E37484" w:rsidRDefault="0062013E" w:rsidP="00E37484">
      <w:pPr>
        <w:spacing w:after="0" w:line="240" w:lineRule="auto"/>
        <w:jc w:val="both"/>
        <w:rPr>
          <w:rFonts w:ascii="Arial" w:hAnsi="Arial" w:cs="Arial"/>
        </w:rPr>
      </w:pPr>
    </w:p>
    <w:p w:rsidR="006A0248" w:rsidRPr="00EC0C80" w:rsidRDefault="006A0248" w:rsidP="0062013E">
      <w:pPr>
        <w:pStyle w:val="Prrafodelista"/>
        <w:numPr>
          <w:ilvl w:val="0"/>
          <w:numId w:val="26"/>
        </w:numPr>
        <w:spacing w:after="0" w:line="240" w:lineRule="auto"/>
        <w:jc w:val="both"/>
        <w:rPr>
          <w:rFonts w:ascii="Arial" w:hAnsi="Arial" w:cs="Arial"/>
          <w:b/>
        </w:rPr>
      </w:pPr>
      <w:r w:rsidRPr="00EC0C80">
        <w:rPr>
          <w:rFonts w:ascii="Arial" w:hAnsi="Arial" w:cs="Arial"/>
          <w:b/>
        </w:rPr>
        <w:t>EVENTO ADVERSO PREVENIBLE</w:t>
      </w:r>
    </w:p>
    <w:p w:rsidR="006A0248" w:rsidRPr="0062013E" w:rsidRDefault="006A0248" w:rsidP="0062013E">
      <w:pPr>
        <w:pStyle w:val="Prrafodelista"/>
        <w:spacing w:after="0" w:line="240" w:lineRule="auto"/>
        <w:jc w:val="both"/>
        <w:rPr>
          <w:rFonts w:ascii="Arial" w:hAnsi="Arial" w:cs="Arial"/>
        </w:rPr>
      </w:pPr>
      <w:r w:rsidRPr="0062013E">
        <w:rPr>
          <w:rFonts w:ascii="Arial" w:hAnsi="Arial" w:cs="Arial"/>
        </w:rPr>
        <w:t>Resultado no deseado, no intencional, que se habría evitado mediante el cumplimiento de los estándares del cuidado asistencial disponibles en un momento determinado.</w:t>
      </w:r>
    </w:p>
    <w:p w:rsidR="006A0248" w:rsidRPr="00EC0C80" w:rsidRDefault="006A0248" w:rsidP="0062013E">
      <w:pPr>
        <w:pStyle w:val="Prrafodelista"/>
        <w:numPr>
          <w:ilvl w:val="0"/>
          <w:numId w:val="26"/>
        </w:numPr>
        <w:spacing w:after="0" w:line="240" w:lineRule="auto"/>
        <w:jc w:val="both"/>
        <w:rPr>
          <w:rFonts w:ascii="Arial" w:hAnsi="Arial" w:cs="Arial"/>
          <w:b/>
        </w:rPr>
      </w:pPr>
      <w:r w:rsidRPr="00EC0C80">
        <w:rPr>
          <w:rFonts w:ascii="Arial" w:hAnsi="Arial" w:cs="Arial"/>
          <w:b/>
        </w:rPr>
        <w:t>EVENTO ADVERSO NO PREVENIBLE</w:t>
      </w:r>
    </w:p>
    <w:p w:rsidR="006A0248" w:rsidRPr="0062013E" w:rsidRDefault="006A0248" w:rsidP="0062013E">
      <w:pPr>
        <w:pStyle w:val="Prrafodelista"/>
        <w:spacing w:after="0" w:line="240" w:lineRule="auto"/>
        <w:jc w:val="both"/>
        <w:rPr>
          <w:rFonts w:ascii="Arial" w:hAnsi="Arial" w:cs="Arial"/>
        </w:rPr>
      </w:pPr>
      <w:r w:rsidRPr="0062013E">
        <w:rPr>
          <w:rFonts w:ascii="Arial" w:hAnsi="Arial" w:cs="Arial"/>
        </w:rPr>
        <w:t>Resultado no deseado, no intencional, que se presenta a pesar del cumplimiento de los estándares del cuidado asistencial.</w:t>
      </w:r>
    </w:p>
    <w:p w:rsidR="006A0248" w:rsidRPr="00E37484" w:rsidRDefault="006A0248" w:rsidP="0062013E">
      <w:pPr>
        <w:pStyle w:val="Prrafodelista"/>
        <w:numPr>
          <w:ilvl w:val="0"/>
          <w:numId w:val="26"/>
        </w:numPr>
        <w:spacing w:after="0" w:line="240" w:lineRule="auto"/>
        <w:jc w:val="both"/>
        <w:rPr>
          <w:rFonts w:ascii="Arial" w:hAnsi="Arial" w:cs="Arial"/>
        </w:rPr>
      </w:pPr>
      <w:r w:rsidRPr="00EC0C80">
        <w:rPr>
          <w:rFonts w:ascii="Arial" w:hAnsi="Arial" w:cs="Arial"/>
          <w:b/>
        </w:rPr>
        <w:t>INCIDENTE</w:t>
      </w:r>
    </w:p>
    <w:p w:rsidR="006A0248" w:rsidRPr="0062013E" w:rsidRDefault="006A0248" w:rsidP="0062013E">
      <w:pPr>
        <w:pStyle w:val="Prrafodelista"/>
        <w:spacing w:after="0" w:line="240" w:lineRule="auto"/>
        <w:jc w:val="both"/>
        <w:rPr>
          <w:rFonts w:ascii="Arial" w:hAnsi="Arial" w:cs="Arial"/>
        </w:rPr>
      </w:pPr>
      <w:r w:rsidRPr="0062013E">
        <w:rPr>
          <w:rFonts w:ascii="Arial" w:hAnsi="Arial" w:cs="Arial"/>
        </w:rPr>
        <w:t xml:space="preserve">Es un evento o circunstancia que sucede en la atención clínica de un paciente que no le genera daño, pero que en su ocurrencia se incorporan fallas en </w:t>
      </w:r>
      <w:proofErr w:type="spellStart"/>
      <w:r w:rsidRPr="0062013E">
        <w:rPr>
          <w:rFonts w:ascii="Arial" w:hAnsi="Arial" w:cs="Arial"/>
        </w:rPr>
        <w:t>lo</w:t>
      </w:r>
      <w:proofErr w:type="spellEnd"/>
      <w:r w:rsidRPr="0062013E">
        <w:rPr>
          <w:rFonts w:ascii="Arial" w:hAnsi="Arial" w:cs="Arial"/>
        </w:rPr>
        <w:t xml:space="preserve"> procesos de atención.</w:t>
      </w:r>
    </w:p>
    <w:p w:rsidR="006A0248" w:rsidRPr="00EC0C80" w:rsidRDefault="006A0248" w:rsidP="0062013E">
      <w:pPr>
        <w:pStyle w:val="Prrafodelista"/>
        <w:numPr>
          <w:ilvl w:val="0"/>
          <w:numId w:val="26"/>
        </w:numPr>
        <w:spacing w:after="0" w:line="240" w:lineRule="auto"/>
        <w:jc w:val="both"/>
        <w:rPr>
          <w:rFonts w:ascii="Arial" w:hAnsi="Arial" w:cs="Arial"/>
          <w:b/>
        </w:rPr>
      </w:pPr>
      <w:r w:rsidRPr="00EC0C80">
        <w:rPr>
          <w:rFonts w:ascii="Arial" w:hAnsi="Arial" w:cs="Arial"/>
          <w:b/>
        </w:rPr>
        <w:t>COMPLICACIÓN</w:t>
      </w:r>
    </w:p>
    <w:p w:rsidR="006A0248" w:rsidRPr="0062013E" w:rsidRDefault="006A0248" w:rsidP="0062013E">
      <w:pPr>
        <w:pStyle w:val="Prrafodelista"/>
        <w:spacing w:after="0" w:line="240" w:lineRule="auto"/>
        <w:jc w:val="both"/>
        <w:rPr>
          <w:rFonts w:ascii="Arial" w:hAnsi="Arial" w:cs="Arial"/>
        </w:rPr>
      </w:pPr>
      <w:r w:rsidRPr="0062013E">
        <w:rPr>
          <w:rFonts w:ascii="Arial" w:hAnsi="Arial" w:cs="Arial"/>
        </w:rPr>
        <w:t>Es el daño o resultado clínico no esperado no atribuible a la atención en salud sino a la enfermedad o a las condiciones propias del paciente.</w:t>
      </w:r>
    </w:p>
    <w:p w:rsidR="006A0248" w:rsidRPr="00EC0C80" w:rsidRDefault="006A0248" w:rsidP="0062013E">
      <w:pPr>
        <w:pStyle w:val="Prrafodelista"/>
        <w:numPr>
          <w:ilvl w:val="0"/>
          <w:numId w:val="26"/>
        </w:numPr>
        <w:spacing w:after="0" w:line="240" w:lineRule="auto"/>
        <w:jc w:val="both"/>
        <w:rPr>
          <w:rFonts w:ascii="Arial" w:hAnsi="Arial" w:cs="Arial"/>
          <w:b/>
        </w:rPr>
      </w:pPr>
      <w:r w:rsidRPr="00EC0C80">
        <w:rPr>
          <w:rFonts w:ascii="Arial" w:hAnsi="Arial" w:cs="Arial"/>
          <w:b/>
        </w:rPr>
        <w:t>VIOLACIÓN DE LA SEGURIDAD DE LA ATENCIÓN EN SALUD</w:t>
      </w:r>
    </w:p>
    <w:p w:rsidR="006A0248" w:rsidRPr="0062013E" w:rsidRDefault="006A0248" w:rsidP="0062013E">
      <w:pPr>
        <w:pStyle w:val="Prrafodelista"/>
        <w:spacing w:after="0" w:line="240" w:lineRule="auto"/>
        <w:jc w:val="both"/>
        <w:rPr>
          <w:rFonts w:ascii="Arial" w:hAnsi="Arial" w:cs="Arial"/>
        </w:rPr>
      </w:pPr>
      <w:r w:rsidRPr="0062013E">
        <w:rPr>
          <w:rFonts w:ascii="Arial" w:hAnsi="Arial" w:cs="Arial"/>
        </w:rPr>
        <w:t>Las violaciones de la seguridad de la atención en salud son intencionales e implican la desviación deliberada de un procedimiento, de un estándar o de una norma de funcionamiento.</w:t>
      </w:r>
    </w:p>
    <w:p w:rsidR="006A0248" w:rsidRPr="00E37484" w:rsidRDefault="006A0248" w:rsidP="00E37484">
      <w:pPr>
        <w:spacing w:after="0" w:line="240" w:lineRule="auto"/>
        <w:jc w:val="both"/>
        <w:rPr>
          <w:rFonts w:ascii="Arial" w:hAnsi="Arial" w:cs="Arial"/>
        </w:rPr>
      </w:pPr>
    </w:p>
    <w:p w:rsidR="006A0248" w:rsidRPr="00E37484" w:rsidRDefault="006A0248" w:rsidP="00E37484">
      <w:pPr>
        <w:spacing w:after="0" w:line="240" w:lineRule="auto"/>
        <w:jc w:val="both"/>
        <w:rPr>
          <w:rFonts w:ascii="Arial" w:hAnsi="Arial" w:cs="Arial"/>
        </w:rPr>
      </w:pPr>
    </w:p>
    <w:p w:rsidR="006A0248" w:rsidRPr="00EC0C80" w:rsidRDefault="006A0248" w:rsidP="00E37484">
      <w:pPr>
        <w:spacing w:after="0" w:line="240" w:lineRule="auto"/>
        <w:jc w:val="both"/>
        <w:rPr>
          <w:rFonts w:ascii="Arial" w:hAnsi="Arial" w:cs="Arial"/>
          <w:b/>
        </w:rPr>
      </w:pPr>
      <w:r w:rsidRPr="00EC0C80">
        <w:rPr>
          <w:rFonts w:ascii="Arial" w:hAnsi="Arial" w:cs="Arial"/>
          <w:b/>
        </w:rPr>
        <w:t>BARRERA DE SEGURIDAD</w:t>
      </w:r>
    </w:p>
    <w:p w:rsidR="006A0248" w:rsidRDefault="006A0248" w:rsidP="00E37484">
      <w:pPr>
        <w:spacing w:after="0" w:line="240" w:lineRule="auto"/>
        <w:jc w:val="both"/>
        <w:rPr>
          <w:rFonts w:ascii="Arial" w:hAnsi="Arial" w:cs="Arial"/>
        </w:rPr>
      </w:pPr>
      <w:r w:rsidRPr="00E37484">
        <w:rPr>
          <w:rFonts w:ascii="Arial" w:hAnsi="Arial" w:cs="Arial"/>
        </w:rPr>
        <w:t xml:space="preserve">Una acción o circunstancia que reduce la probabilidad de presentación del </w:t>
      </w:r>
      <w:proofErr w:type="spellStart"/>
      <w:r w:rsidRPr="00E37484">
        <w:rPr>
          <w:rFonts w:ascii="Arial" w:hAnsi="Arial" w:cs="Arial"/>
        </w:rPr>
        <w:t>inicidente</w:t>
      </w:r>
      <w:proofErr w:type="spellEnd"/>
      <w:r w:rsidRPr="00E37484">
        <w:rPr>
          <w:rFonts w:ascii="Arial" w:hAnsi="Arial" w:cs="Arial"/>
        </w:rPr>
        <w:t xml:space="preserve"> o evento adverso.</w:t>
      </w:r>
    </w:p>
    <w:p w:rsidR="00EC0C80" w:rsidRPr="00E37484" w:rsidRDefault="00EC0C80" w:rsidP="00E37484">
      <w:pPr>
        <w:spacing w:after="0" w:line="240" w:lineRule="auto"/>
        <w:jc w:val="both"/>
        <w:rPr>
          <w:rFonts w:ascii="Arial" w:hAnsi="Arial" w:cs="Arial"/>
        </w:rPr>
      </w:pPr>
    </w:p>
    <w:p w:rsidR="006A0248" w:rsidRPr="00EC0C80" w:rsidRDefault="006A0248" w:rsidP="00E37484">
      <w:pPr>
        <w:spacing w:after="0" w:line="240" w:lineRule="auto"/>
        <w:jc w:val="both"/>
        <w:rPr>
          <w:rFonts w:ascii="Arial" w:hAnsi="Arial" w:cs="Arial"/>
          <w:b/>
        </w:rPr>
      </w:pPr>
      <w:r w:rsidRPr="00EC0C80">
        <w:rPr>
          <w:rFonts w:ascii="Arial" w:hAnsi="Arial" w:cs="Arial"/>
          <w:b/>
        </w:rPr>
        <w:t>SISTEMA DE GESTIÓN DEL EVENTO ADVERSO</w:t>
      </w:r>
    </w:p>
    <w:p w:rsidR="006A0248" w:rsidRDefault="006A0248" w:rsidP="00E37484">
      <w:pPr>
        <w:spacing w:after="0" w:line="240" w:lineRule="auto"/>
        <w:jc w:val="both"/>
        <w:rPr>
          <w:rFonts w:ascii="Arial" w:hAnsi="Arial" w:cs="Arial"/>
        </w:rPr>
      </w:pPr>
      <w:r w:rsidRPr="00E37484">
        <w:rPr>
          <w:rFonts w:ascii="Arial" w:hAnsi="Arial" w:cs="Arial"/>
        </w:rPr>
        <w:t>Se define como el conjunto de herramientas, procedimientos y acciones utilizadas para identificar y analizar la progresión de una falla a la producción de daño al paciente, con el propósito de prevenir o mitigar sus consecuencias.</w:t>
      </w:r>
    </w:p>
    <w:p w:rsidR="00EC0C80" w:rsidRPr="00E37484" w:rsidRDefault="00EC0C80" w:rsidP="00E37484">
      <w:pPr>
        <w:spacing w:after="0" w:line="240" w:lineRule="auto"/>
        <w:jc w:val="both"/>
        <w:rPr>
          <w:rFonts w:ascii="Arial" w:hAnsi="Arial" w:cs="Arial"/>
        </w:rPr>
      </w:pPr>
    </w:p>
    <w:p w:rsidR="006A0248" w:rsidRPr="00EC0C80" w:rsidRDefault="006A0248" w:rsidP="00E37484">
      <w:pPr>
        <w:spacing w:after="0" w:line="240" w:lineRule="auto"/>
        <w:jc w:val="both"/>
        <w:rPr>
          <w:rFonts w:ascii="Arial" w:hAnsi="Arial" w:cs="Arial"/>
          <w:b/>
        </w:rPr>
      </w:pPr>
      <w:r w:rsidRPr="00EC0C80">
        <w:rPr>
          <w:rFonts w:ascii="Arial" w:hAnsi="Arial" w:cs="Arial"/>
          <w:b/>
        </w:rPr>
        <w:t>ACCIONES DE REDUCCIÓN DE RIESGO</w:t>
      </w:r>
    </w:p>
    <w:p w:rsidR="006A0248" w:rsidRDefault="006A0248" w:rsidP="00E37484">
      <w:pPr>
        <w:spacing w:after="0" w:line="240" w:lineRule="auto"/>
        <w:jc w:val="both"/>
        <w:rPr>
          <w:rFonts w:ascii="Arial" w:hAnsi="Arial" w:cs="Arial"/>
        </w:rPr>
      </w:pPr>
      <w:r w:rsidRPr="00E37484">
        <w:rPr>
          <w:rFonts w:ascii="Arial" w:hAnsi="Arial" w:cs="Arial"/>
        </w:rPr>
        <w:t>Son todas aquellas intervenciones que se hacen en estructuras o en procesos de atención en salud para minimizar la probabilidad de ocurrencia de un incidente o evento adverso. Tales acciones pueden ser proactivas o reactivas, proactivas como el análisis de modo y falla y el análisis probabilístico del riesgo mientras que las acciones reactivas son aquellas derivadas del aprendizaje obtenido luego de la presentación del incidente o evento adverso, como por ejemplo el análisis de ruta causal.</w:t>
      </w:r>
    </w:p>
    <w:p w:rsidR="00EC0C80" w:rsidRPr="00E37484" w:rsidRDefault="00EC0C80" w:rsidP="00E37484">
      <w:pPr>
        <w:spacing w:after="0" w:line="240" w:lineRule="auto"/>
        <w:jc w:val="both"/>
        <w:rPr>
          <w:rFonts w:ascii="Arial" w:hAnsi="Arial" w:cs="Arial"/>
        </w:rPr>
      </w:pPr>
    </w:p>
    <w:p w:rsidR="006A0248" w:rsidRPr="00E37484" w:rsidRDefault="006A0248" w:rsidP="00E37484">
      <w:pPr>
        <w:spacing w:after="0" w:line="240" w:lineRule="auto"/>
        <w:jc w:val="center"/>
        <w:rPr>
          <w:rFonts w:ascii="Arial" w:hAnsi="Arial" w:cs="Arial"/>
        </w:rPr>
      </w:pPr>
    </w:p>
    <w:p w:rsidR="004C58D1" w:rsidRPr="00E37484" w:rsidRDefault="004C58D1" w:rsidP="00E37484">
      <w:pPr>
        <w:spacing w:after="0" w:line="240" w:lineRule="auto"/>
        <w:jc w:val="center"/>
        <w:rPr>
          <w:rFonts w:ascii="Arial" w:hAnsi="Arial" w:cs="Arial"/>
          <w:b/>
        </w:rPr>
      </w:pPr>
      <w:r w:rsidRPr="00E37484">
        <w:rPr>
          <w:rFonts w:ascii="Arial" w:hAnsi="Arial" w:cs="Arial"/>
          <w:b/>
        </w:rPr>
        <w:lastRenderedPageBreak/>
        <w:t>PROGRAMA DE SEGURIDAD DEL PACIENTE</w:t>
      </w:r>
    </w:p>
    <w:p w:rsidR="003319C3" w:rsidRPr="00E37484" w:rsidRDefault="003319C3" w:rsidP="00E37484">
      <w:pPr>
        <w:spacing w:before="100" w:beforeAutospacing="1" w:after="0" w:line="240" w:lineRule="auto"/>
        <w:jc w:val="both"/>
        <w:rPr>
          <w:rFonts w:ascii="Arial" w:eastAsia="Times New Roman" w:hAnsi="Arial" w:cs="Arial"/>
          <w:b/>
          <w:color w:val="000000"/>
          <w:sz w:val="17"/>
          <w:szCs w:val="17"/>
          <w:lang w:eastAsia="es-CO"/>
        </w:rPr>
      </w:pPr>
      <w:r w:rsidRPr="00E37484">
        <w:rPr>
          <w:rFonts w:ascii="Arial" w:eastAsia="Times New Roman" w:hAnsi="Arial" w:cs="Arial"/>
          <w:b/>
          <w:color w:val="000000"/>
          <w:sz w:val="17"/>
          <w:szCs w:val="17"/>
          <w:lang w:eastAsia="es-CO"/>
        </w:rPr>
        <w:t>PREMISAS PARA LA SEGURIDAD DEL PACIENTE EN LA INSTITUCIÓN</w:t>
      </w:r>
    </w:p>
    <w:p w:rsidR="003319C3" w:rsidRPr="0062013E" w:rsidRDefault="003319C3" w:rsidP="0062013E">
      <w:pPr>
        <w:pStyle w:val="Prrafodelista"/>
        <w:numPr>
          <w:ilvl w:val="0"/>
          <w:numId w:val="26"/>
        </w:numPr>
        <w:spacing w:after="0" w:line="240" w:lineRule="auto"/>
        <w:jc w:val="both"/>
        <w:rPr>
          <w:rFonts w:ascii="Arial" w:hAnsi="Arial" w:cs="Arial"/>
        </w:rPr>
      </w:pPr>
      <w:r w:rsidRPr="0062013E">
        <w:rPr>
          <w:rFonts w:ascii="Arial" w:hAnsi="Arial" w:cs="Arial"/>
        </w:rPr>
        <w:t xml:space="preserve">La responsabilidad de dar seguridad al paciente es de todas las personas en la institución. </w:t>
      </w:r>
    </w:p>
    <w:p w:rsidR="003319C3" w:rsidRPr="0062013E" w:rsidRDefault="003319C3" w:rsidP="0062013E">
      <w:pPr>
        <w:pStyle w:val="Prrafodelista"/>
        <w:numPr>
          <w:ilvl w:val="0"/>
          <w:numId w:val="26"/>
        </w:numPr>
        <w:spacing w:after="0" w:line="240" w:lineRule="auto"/>
        <w:jc w:val="both"/>
        <w:rPr>
          <w:rFonts w:ascii="Arial" w:hAnsi="Arial" w:cs="Arial"/>
        </w:rPr>
      </w:pPr>
      <w:r w:rsidRPr="0062013E">
        <w:rPr>
          <w:rFonts w:ascii="Arial" w:hAnsi="Arial" w:cs="Arial"/>
        </w:rPr>
        <w:t xml:space="preserve">Para brindar atención en salud segura es necesario trabajar proactivamente en la prevención y detección de fallas de la atención en el día a día, las cuales cuando son analizadas, enseñan una lección que al ser aprendida previene que la misma falla  se repita posteriormente.      </w:t>
      </w:r>
    </w:p>
    <w:p w:rsidR="003319C3" w:rsidRPr="0062013E" w:rsidRDefault="003319C3" w:rsidP="0062013E">
      <w:pPr>
        <w:pStyle w:val="Prrafodelista"/>
        <w:numPr>
          <w:ilvl w:val="0"/>
          <w:numId w:val="26"/>
        </w:numPr>
        <w:spacing w:after="0" w:line="240" w:lineRule="auto"/>
        <w:jc w:val="both"/>
        <w:rPr>
          <w:rFonts w:ascii="Arial" w:hAnsi="Arial" w:cs="Arial"/>
        </w:rPr>
      </w:pPr>
      <w:r w:rsidRPr="0062013E">
        <w:rPr>
          <w:rFonts w:ascii="Arial" w:hAnsi="Arial" w:cs="Arial"/>
        </w:rPr>
        <w:t xml:space="preserve">Para aprender de las fallas es necesario trabajar en un ambiente educativo no punitivo, pero a la vez de responsabilidad y no de ocultamiento. </w:t>
      </w:r>
    </w:p>
    <w:p w:rsidR="003319C3" w:rsidRPr="0062013E" w:rsidRDefault="003319C3" w:rsidP="0062013E">
      <w:pPr>
        <w:pStyle w:val="Prrafodelista"/>
        <w:numPr>
          <w:ilvl w:val="0"/>
          <w:numId w:val="26"/>
        </w:numPr>
        <w:spacing w:after="0" w:line="240" w:lineRule="auto"/>
        <w:jc w:val="both"/>
        <w:rPr>
          <w:rFonts w:ascii="Arial" w:hAnsi="Arial" w:cs="Arial"/>
        </w:rPr>
      </w:pPr>
      <w:r w:rsidRPr="0062013E">
        <w:rPr>
          <w:rFonts w:ascii="Arial" w:hAnsi="Arial" w:cs="Arial"/>
        </w:rPr>
        <w:t xml:space="preserve">El número de eventos adversos reportados obedece a una política institucional que induce y estimula el reporte, más no al deterioro de la calidad de atención. </w:t>
      </w:r>
    </w:p>
    <w:p w:rsidR="003319C3" w:rsidRPr="0062013E" w:rsidRDefault="003319C3" w:rsidP="0062013E">
      <w:pPr>
        <w:pStyle w:val="Prrafodelista"/>
        <w:numPr>
          <w:ilvl w:val="0"/>
          <w:numId w:val="26"/>
        </w:numPr>
        <w:spacing w:after="0" w:line="240" w:lineRule="auto"/>
        <w:jc w:val="both"/>
        <w:rPr>
          <w:rFonts w:ascii="Arial" w:hAnsi="Arial" w:cs="Arial"/>
        </w:rPr>
      </w:pPr>
      <w:r w:rsidRPr="0062013E">
        <w:rPr>
          <w:rFonts w:ascii="Arial" w:hAnsi="Arial" w:cs="Arial"/>
        </w:rPr>
        <w:t>El riesgo para un paciente de sufrir eventos adversos mientras se le atiende existe en todos los Instituciones prestadoras de servicios de salud del mundo.</w:t>
      </w:r>
    </w:p>
    <w:p w:rsidR="009E4679" w:rsidRPr="00E37484" w:rsidRDefault="009E4679" w:rsidP="00E37484">
      <w:pPr>
        <w:spacing w:after="0" w:line="240" w:lineRule="auto"/>
        <w:jc w:val="both"/>
        <w:rPr>
          <w:rFonts w:ascii="Arial" w:hAnsi="Arial" w:cs="Arial"/>
        </w:rPr>
      </w:pPr>
    </w:p>
    <w:p w:rsidR="004C58D1" w:rsidRPr="0062013E" w:rsidRDefault="004C58D1" w:rsidP="0062013E">
      <w:pPr>
        <w:spacing w:after="0" w:line="240" w:lineRule="auto"/>
        <w:jc w:val="center"/>
        <w:rPr>
          <w:rFonts w:ascii="Arial" w:hAnsi="Arial" w:cs="Arial"/>
          <w:b/>
        </w:rPr>
      </w:pPr>
      <w:r w:rsidRPr="0062013E">
        <w:rPr>
          <w:rFonts w:ascii="Arial" w:hAnsi="Arial" w:cs="Arial"/>
          <w:b/>
        </w:rPr>
        <w:t>PRÁCTICAS SEGURAS</w:t>
      </w:r>
    </w:p>
    <w:p w:rsidR="0062013E" w:rsidRDefault="0062013E" w:rsidP="0062013E">
      <w:pPr>
        <w:spacing w:after="0" w:line="240" w:lineRule="auto"/>
        <w:jc w:val="both"/>
        <w:rPr>
          <w:rFonts w:ascii="Arial" w:hAnsi="Arial" w:cs="Arial"/>
        </w:rPr>
      </w:pPr>
    </w:p>
    <w:p w:rsidR="004C58D1" w:rsidRPr="00EC0C80" w:rsidRDefault="004C58D1" w:rsidP="0062013E">
      <w:pPr>
        <w:spacing w:after="0" w:line="240" w:lineRule="auto"/>
        <w:jc w:val="both"/>
        <w:rPr>
          <w:rFonts w:ascii="Arial" w:hAnsi="Arial" w:cs="Arial"/>
          <w:b/>
        </w:rPr>
      </w:pPr>
      <w:r w:rsidRPr="00EC0C80">
        <w:rPr>
          <w:rFonts w:ascii="Arial" w:hAnsi="Arial" w:cs="Arial"/>
          <w:b/>
        </w:rPr>
        <w:t>PROCESOS INSTITUCIONALES SEGUROS</w:t>
      </w:r>
    </w:p>
    <w:p w:rsidR="003319C3" w:rsidRPr="00E37484" w:rsidRDefault="003319C3" w:rsidP="00E37484">
      <w:pPr>
        <w:pStyle w:val="Prrafodelista"/>
        <w:spacing w:after="0" w:line="240" w:lineRule="auto"/>
        <w:ind w:left="1440"/>
        <w:jc w:val="both"/>
        <w:rPr>
          <w:rFonts w:ascii="Arial" w:hAnsi="Arial" w:cs="Arial"/>
        </w:rPr>
      </w:pPr>
    </w:p>
    <w:p w:rsidR="004C58D1" w:rsidRPr="0062013E" w:rsidRDefault="004C58D1" w:rsidP="0062013E">
      <w:pPr>
        <w:spacing w:after="0" w:line="240" w:lineRule="auto"/>
        <w:jc w:val="both"/>
        <w:rPr>
          <w:rFonts w:ascii="Arial" w:hAnsi="Arial" w:cs="Arial"/>
        </w:rPr>
      </w:pPr>
      <w:r w:rsidRPr="0062013E">
        <w:rPr>
          <w:rFonts w:ascii="Arial" w:hAnsi="Arial" w:cs="Arial"/>
        </w:rPr>
        <w:t xml:space="preserve">La institución realizará una revisión periódica de sus procesos con el objeto de identificar factores de riesgo y puntos de control </w:t>
      </w:r>
      <w:r w:rsidR="003319C3" w:rsidRPr="0062013E">
        <w:rPr>
          <w:rFonts w:ascii="Arial" w:hAnsi="Arial" w:cs="Arial"/>
        </w:rPr>
        <w:t>implementando barreras de seguridad.</w:t>
      </w:r>
    </w:p>
    <w:p w:rsidR="003319C3" w:rsidRPr="00E37484" w:rsidRDefault="003319C3" w:rsidP="00E37484">
      <w:pPr>
        <w:pStyle w:val="Prrafodelista"/>
        <w:spacing w:after="0" w:line="240" w:lineRule="auto"/>
        <w:jc w:val="both"/>
        <w:rPr>
          <w:rFonts w:ascii="Arial" w:hAnsi="Arial" w:cs="Arial"/>
        </w:rPr>
      </w:pPr>
    </w:p>
    <w:p w:rsidR="003319C3" w:rsidRPr="00EC0C80" w:rsidRDefault="003319C3" w:rsidP="0062013E">
      <w:pPr>
        <w:spacing w:after="0" w:line="240" w:lineRule="auto"/>
        <w:jc w:val="both"/>
        <w:rPr>
          <w:rFonts w:ascii="Arial" w:hAnsi="Arial" w:cs="Arial"/>
          <w:b/>
        </w:rPr>
      </w:pPr>
      <w:r w:rsidRPr="00EC0C80">
        <w:rPr>
          <w:rFonts w:ascii="Arial" w:hAnsi="Arial" w:cs="Arial"/>
          <w:b/>
        </w:rPr>
        <w:t>POLÍTICA DE SEGURIDAD DEL PACIENTE:</w:t>
      </w:r>
    </w:p>
    <w:p w:rsidR="00F7010D" w:rsidRDefault="00F7010D" w:rsidP="00E37484">
      <w:pPr>
        <w:spacing w:after="0" w:line="240" w:lineRule="auto"/>
        <w:jc w:val="both"/>
        <w:rPr>
          <w:rFonts w:ascii="Arial" w:hAnsi="Arial" w:cs="Arial"/>
        </w:rPr>
      </w:pPr>
    </w:p>
    <w:p w:rsidR="004A7BAA" w:rsidRDefault="00F7010D" w:rsidP="00E37484">
      <w:pPr>
        <w:spacing w:after="0" w:line="240" w:lineRule="auto"/>
        <w:jc w:val="both"/>
        <w:rPr>
          <w:rFonts w:ascii="Arial" w:hAnsi="Arial" w:cs="Arial"/>
        </w:rPr>
      </w:pPr>
      <w:r>
        <w:rPr>
          <w:rFonts w:ascii="Arial" w:hAnsi="Arial" w:cs="Arial"/>
        </w:rPr>
        <w:t>R</w:t>
      </w:r>
      <w:r w:rsidR="00EC0C80">
        <w:rPr>
          <w:rFonts w:ascii="Arial" w:hAnsi="Arial" w:cs="Arial"/>
        </w:rPr>
        <w:t>adiólogos A</w:t>
      </w:r>
      <w:r w:rsidRPr="00E37484">
        <w:rPr>
          <w:rFonts w:ascii="Arial" w:hAnsi="Arial" w:cs="Arial"/>
        </w:rPr>
        <w:t xml:space="preserve">sociados </w:t>
      </w:r>
      <w:r w:rsidR="00EC0C80" w:rsidRPr="00E37484">
        <w:rPr>
          <w:rFonts w:ascii="Arial" w:hAnsi="Arial" w:cs="Arial"/>
        </w:rPr>
        <w:t xml:space="preserve">S.A.S. </w:t>
      </w:r>
      <w:r w:rsidRPr="00E37484">
        <w:rPr>
          <w:rFonts w:ascii="Arial" w:hAnsi="Arial" w:cs="Arial"/>
        </w:rPr>
        <w:t>consciente de la importancia de la creación de un entorno seguro durante el proceso de atención promueve al interior de la institución la transformación hacia una cultura de seguridad a través de:</w:t>
      </w:r>
    </w:p>
    <w:p w:rsidR="00EC0C80" w:rsidRPr="00E37484" w:rsidRDefault="00EC0C80" w:rsidP="00E37484">
      <w:pPr>
        <w:spacing w:after="0" w:line="240" w:lineRule="auto"/>
        <w:jc w:val="both"/>
        <w:rPr>
          <w:rFonts w:ascii="Arial" w:hAnsi="Arial" w:cs="Arial"/>
        </w:rPr>
      </w:pPr>
    </w:p>
    <w:p w:rsidR="004A7BAA" w:rsidRPr="00E37484" w:rsidRDefault="003319C3" w:rsidP="00E37484">
      <w:pPr>
        <w:pStyle w:val="Prrafodelista"/>
        <w:numPr>
          <w:ilvl w:val="0"/>
          <w:numId w:val="19"/>
        </w:numPr>
        <w:spacing w:after="0" w:line="240" w:lineRule="auto"/>
        <w:jc w:val="both"/>
        <w:rPr>
          <w:rFonts w:ascii="Arial" w:hAnsi="Arial" w:cs="Arial"/>
        </w:rPr>
      </w:pPr>
      <w:r w:rsidRPr="00E37484">
        <w:rPr>
          <w:rFonts w:ascii="Arial" w:hAnsi="Arial" w:cs="Arial"/>
        </w:rPr>
        <w:t>La c</w:t>
      </w:r>
      <w:r w:rsidR="00FE45AE" w:rsidRPr="00E37484">
        <w:rPr>
          <w:rFonts w:ascii="Arial" w:hAnsi="Arial" w:cs="Arial"/>
        </w:rPr>
        <w:t xml:space="preserve">apacitación, educación y entrenamiento en los procesos de </w:t>
      </w:r>
      <w:r w:rsidRPr="00E37484">
        <w:rPr>
          <w:rFonts w:ascii="Arial" w:hAnsi="Arial" w:cs="Arial"/>
        </w:rPr>
        <w:t>a</w:t>
      </w:r>
      <w:r w:rsidR="00FE45AE" w:rsidRPr="00E37484">
        <w:rPr>
          <w:rFonts w:ascii="Arial" w:hAnsi="Arial" w:cs="Arial"/>
        </w:rPr>
        <w:t>tención</w:t>
      </w:r>
    </w:p>
    <w:p w:rsidR="004A7BAA" w:rsidRPr="00E37484" w:rsidRDefault="003319C3" w:rsidP="00E37484">
      <w:pPr>
        <w:pStyle w:val="Prrafodelista"/>
        <w:numPr>
          <w:ilvl w:val="0"/>
          <w:numId w:val="19"/>
        </w:numPr>
        <w:spacing w:after="0" w:line="240" w:lineRule="auto"/>
        <w:jc w:val="both"/>
        <w:rPr>
          <w:rFonts w:ascii="Arial" w:hAnsi="Arial" w:cs="Arial"/>
        </w:rPr>
      </w:pPr>
      <w:r w:rsidRPr="00E37484">
        <w:rPr>
          <w:rFonts w:ascii="Arial" w:hAnsi="Arial" w:cs="Arial"/>
        </w:rPr>
        <w:t>La g</w:t>
      </w:r>
      <w:r w:rsidR="00FE45AE" w:rsidRPr="00E37484">
        <w:rPr>
          <w:rFonts w:ascii="Arial" w:hAnsi="Arial" w:cs="Arial"/>
        </w:rPr>
        <w:t>estión de la adecuada comunicación del equipo de salud, el paciente y su familia</w:t>
      </w:r>
    </w:p>
    <w:p w:rsidR="004A7BAA" w:rsidRPr="00E37484" w:rsidRDefault="003319C3" w:rsidP="00E37484">
      <w:pPr>
        <w:pStyle w:val="Prrafodelista"/>
        <w:numPr>
          <w:ilvl w:val="0"/>
          <w:numId w:val="19"/>
        </w:numPr>
        <w:spacing w:after="0" w:line="240" w:lineRule="auto"/>
        <w:jc w:val="both"/>
        <w:rPr>
          <w:rFonts w:ascii="Arial" w:hAnsi="Arial" w:cs="Arial"/>
        </w:rPr>
      </w:pPr>
      <w:r w:rsidRPr="00E37484">
        <w:rPr>
          <w:rFonts w:ascii="Arial" w:hAnsi="Arial" w:cs="Arial"/>
        </w:rPr>
        <w:t>El r</w:t>
      </w:r>
      <w:r w:rsidR="00FE45AE" w:rsidRPr="00E37484">
        <w:rPr>
          <w:rFonts w:ascii="Arial" w:hAnsi="Arial" w:cs="Arial"/>
        </w:rPr>
        <w:t>espeto por la autonomía del paciente</w:t>
      </w:r>
    </w:p>
    <w:p w:rsidR="004A7BAA" w:rsidRPr="00E37484" w:rsidRDefault="003319C3" w:rsidP="00E37484">
      <w:pPr>
        <w:pStyle w:val="Prrafodelista"/>
        <w:numPr>
          <w:ilvl w:val="0"/>
          <w:numId w:val="19"/>
        </w:numPr>
        <w:spacing w:after="0" w:line="240" w:lineRule="auto"/>
        <w:jc w:val="both"/>
        <w:rPr>
          <w:rFonts w:ascii="Arial" w:hAnsi="Arial" w:cs="Arial"/>
        </w:rPr>
      </w:pPr>
      <w:r w:rsidRPr="00E37484">
        <w:rPr>
          <w:rFonts w:ascii="Arial" w:hAnsi="Arial" w:cs="Arial"/>
        </w:rPr>
        <w:t>La a</w:t>
      </w:r>
      <w:r w:rsidR="00FE45AE" w:rsidRPr="00E37484">
        <w:rPr>
          <w:rFonts w:ascii="Arial" w:hAnsi="Arial" w:cs="Arial"/>
        </w:rPr>
        <w:t>decuada identificación del paciente</w:t>
      </w:r>
    </w:p>
    <w:p w:rsidR="004A7BAA" w:rsidRDefault="003319C3" w:rsidP="00E37484">
      <w:pPr>
        <w:pStyle w:val="Prrafodelista"/>
        <w:numPr>
          <w:ilvl w:val="0"/>
          <w:numId w:val="19"/>
        </w:numPr>
        <w:spacing w:after="0" w:line="240" w:lineRule="auto"/>
        <w:jc w:val="both"/>
        <w:rPr>
          <w:rFonts w:ascii="Arial" w:hAnsi="Arial" w:cs="Arial"/>
        </w:rPr>
      </w:pPr>
      <w:r w:rsidRPr="00E37484">
        <w:rPr>
          <w:rFonts w:ascii="Arial" w:hAnsi="Arial" w:cs="Arial"/>
        </w:rPr>
        <w:t>La i</w:t>
      </w:r>
      <w:r w:rsidR="00FE45AE" w:rsidRPr="00E37484">
        <w:rPr>
          <w:rFonts w:ascii="Arial" w:hAnsi="Arial" w:cs="Arial"/>
        </w:rPr>
        <w:t>dentificación de los riesgos en los procesos de atención</w:t>
      </w:r>
    </w:p>
    <w:p w:rsidR="00EC0C80" w:rsidRPr="00E37484" w:rsidRDefault="00EC0C80" w:rsidP="00EC0C80">
      <w:pPr>
        <w:pStyle w:val="Prrafodelista"/>
        <w:spacing w:after="0" w:line="240" w:lineRule="auto"/>
        <w:jc w:val="both"/>
        <w:rPr>
          <w:rFonts w:ascii="Arial" w:hAnsi="Arial" w:cs="Arial"/>
        </w:rPr>
      </w:pPr>
    </w:p>
    <w:p w:rsidR="004A7BAA" w:rsidRPr="00E37484" w:rsidRDefault="00FE45AE" w:rsidP="00E37484">
      <w:pPr>
        <w:spacing w:after="0" w:line="240" w:lineRule="auto"/>
        <w:jc w:val="both"/>
        <w:rPr>
          <w:rFonts w:ascii="Arial" w:hAnsi="Arial" w:cs="Arial"/>
        </w:rPr>
      </w:pPr>
      <w:r w:rsidRPr="00E37484">
        <w:rPr>
          <w:rFonts w:ascii="Arial" w:hAnsi="Arial" w:cs="Arial"/>
        </w:rPr>
        <w:t>Para ello:</w:t>
      </w:r>
    </w:p>
    <w:p w:rsidR="004A7BAA" w:rsidRPr="00E37484" w:rsidRDefault="00FE45AE" w:rsidP="00E37484">
      <w:pPr>
        <w:pStyle w:val="Prrafodelista"/>
        <w:numPr>
          <w:ilvl w:val="0"/>
          <w:numId w:val="19"/>
        </w:numPr>
        <w:spacing w:after="0" w:line="240" w:lineRule="auto"/>
        <w:jc w:val="both"/>
        <w:rPr>
          <w:rFonts w:ascii="Arial" w:hAnsi="Arial" w:cs="Arial"/>
        </w:rPr>
      </w:pPr>
      <w:r w:rsidRPr="00E37484">
        <w:rPr>
          <w:rFonts w:ascii="Arial" w:hAnsi="Arial" w:cs="Arial"/>
        </w:rPr>
        <w:t>Conformará el comité de seguridad del paciente</w:t>
      </w:r>
    </w:p>
    <w:p w:rsidR="004A7BAA" w:rsidRPr="00E37484" w:rsidRDefault="00FE45AE" w:rsidP="00E37484">
      <w:pPr>
        <w:pStyle w:val="Prrafodelista"/>
        <w:numPr>
          <w:ilvl w:val="0"/>
          <w:numId w:val="19"/>
        </w:numPr>
        <w:spacing w:after="0" w:line="240" w:lineRule="auto"/>
        <w:jc w:val="both"/>
        <w:rPr>
          <w:rFonts w:ascii="Arial" w:hAnsi="Arial" w:cs="Arial"/>
        </w:rPr>
      </w:pPr>
      <w:r w:rsidRPr="00E37484">
        <w:rPr>
          <w:rFonts w:ascii="Arial" w:hAnsi="Arial" w:cs="Arial"/>
        </w:rPr>
        <w:t>Promoverá la cultura del reporte de eventos adversos y</w:t>
      </w:r>
    </w:p>
    <w:p w:rsidR="004A7BAA" w:rsidRPr="00E37484" w:rsidRDefault="00FE45AE" w:rsidP="00E37484">
      <w:pPr>
        <w:pStyle w:val="Prrafodelista"/>
        <w:numPr>
          <w:ilvl w:val="0"/>
          <w:numId w:val="19"/>
        </w:numPr>
        <w:spacing w:after="0" w:line="240" w:lineRule="auto"/>
        <w:jc w:val="both"/>
        <w:rPr>
          <w:rFonts w:ascii="Arial" w:hAnsi="Arial" w:cs="Arial"/>
        </w:rPr>
      </w:pPr>
      <w:r w:rsidRPr="00E37484">
        <w:rPr>
          <w:rFonts w:ascii="Arial" w:hAnsi="Arial" w:cs="Arial"/>
        </w:rPr>
        <w:t>Aprenderá de los errores.</w:t>
      </w:r>
    </w:p>
    <w:p w:rsidR="003319C3" w:rsidRPr="00E37484" w:rsidRDefault="003319C3" w:rsidP="00E37484">
      <w:pPr>
        <w:pStyle w:val="Prrafodelista"/>
        <w:spacing w:after="0" w:line="240" w:lineRule="auto"/>
        <w:jc w:val="both"/>
        <w:rPr>
          <w:rFonts w:ascii="Arial" w:hAnsi="Arial" w:cs="Arial"/>
        </w:rPr>
      </w:pPr>
    </w:p>
    <w:p w:rsidR="00551ECD" w:rsidRPr="00EC0C80" w:rsidRDefault="00551ECD" w:rsidP="00E37484">
      <w:pPr>
        <w:spacing w:after="0" w:line="240" w:lineRule="auto"/>
        <w:jc w:val="both"/>
        <w:rPr>
          <w:rFonts w:ascii="Arial" w:hAnsi="Arial" w:cs="Arial"/>
          <w:b/>
        </w:rPr>
      </w:pPr>
      <w:r w:rsidRPr="00EC0C80">
        <w:rPr>
          <w:rFonts w:ascii="Arial" w:hAnsi="Arial" w:cs="Arial"/>
          <w:b/>
        </w:rPr>
        <w:t>PROMOCION DE LA CULTURA DE SEGURIDAD DEL PACIENTE:</w:t>
      </w:r>
    </w:p>
    <w:p w:rsidR="00551ECD" w:rsidRPr="00E37484" w:rsidRDefault="00551ECD" w:rsidP="00E37484">
      <w:pPr>
        <w:pStyle w:val="Prrafodelista"/>
        <w:spacing w:after="0" w:line="240" w:lineRule="auto"/>
        <w:jc w:val="both"/>
        <w:rPr>
          <w:rFonts w:ascii="Arial" w:hAnsi="Arial" w:cs="Arial"/>
        </w:rPr>
      </w:pPr>
    </w:p>
    <w:p w:rsidR="00551ECD" w:rsidRDefault="00551ECD" w:rsidP="00E37484">
      <w:pPr>
        <w:spacing w:after="0" w:line="240" w:lineRule="auto"/>
        <w:jc w:val="both"/>
        <w:rPr>
          <w:rFonts w:ascii="Arial" w:hAnsi="Arial" w:cs="Arial"/>
        </w:rPr>
      </w:pPr>
      <w:r w:rsidRPr="00E37484">
        <w:rPr>
          <w:rFonts w:ascii="Arial" w:hAnsi="Arial" w:cs="Arial"/>
        </w:rPr>
        <w:t xml:space="preserve">Radiólogos Asociados entiende que la cultura de seguridad es el producto de valores, actitudes, percepciones, competencias y patrones de comportamiento individuales y </w:t>
      </w:r>
      <w:r w:rsidRPr="00E37484">
        <w:rPr>
          <w:rFonts w:ascii="Arial" w:hAnsi="Arial" w:cs="Arial"/>
        </w:rPr>
        <w:lastRenderedPageBreak/>
        <w:t>grupales que determinan el compromiso, el estilo y el desempeño de una institución. Para ello fortalecerá</w:t>
      </w:r>
      <w:r w:rsidR="000D6D9A" w:rsidRPr="00E37484">
        <w:rPr>
          <w:rFonts w:ascii="Arial" w:hAnsi="Arial" w:cs="Arial"/>
        </w:rPr>
        <w:t xml:space="preserve"> al interior de la institución</w:t>
      </w:r>
      <w:r w:rsidRPr="00E37484">
        <w:rPr>
          <w:rFonts w:ascii="Arial" w:hAnsi="Arial" w:cs="Arial"/>
        </w:rPr>
        <w:t xml:space="preserve">: </w:t>
      </w:r>
    </w:p>
    <w:p w:rsidR="00EC0C80" w:rsidRPr="00E37484" w:rsidRDefault="00EC0C80" w:rsidP="00E37484">
      <w:pPr>
        <w:spacing w:after="0" w:line="240" w:lineRule="auto"/>
        <w:jc w:val="both"/>
        <w:rPr>
          <w:rFonts w:ascii="Arial" w:hAnsi="Arial" w:cs="Arial"/>
        </w:rPr>
      </w:pPr>
    </w:p>
    <w:p w:rsidR="00551ECD" w:rsidRPr="00F7010D" w:rsidRDefault="00551ECD" w:rsidP="00F7010D">
      <w:pPr>
        <w:pStyle w:val="Prrafodelista"/>
        <w:numPr>
          <w:ilvl w:val="0"/>
          <w:numId w:val="27"/>
        </w:numPr>
        <w:spacing w:after="0" w:line="240" w:lineRule="auto"/>
        <w:jc w:val="both"/>
        <w:rPr>
          <w:rFonts w:ascii="Arial" w:hAnsi="Arial" w:cs="Arial"/>
        </w:rPr>
      </w:pPr>
      <w:r w:rsidRPr="00F7010D">
        <w:rPr>
          <w:rFonts w:ascii="Arial" w:hAnsi="Arial" w:cs="Arial"/>
        </w:rPr>
        <w:t xml:space="preserve">Una comunicación interpersonal adecuada basada en la confianza mutua </w:t>
      </w:r>
    </w:p>
    <w:p w:rsidR="00551ECD" w:rsidRPr="00F7010D" w:rsidRDefault="00551ECD" w:rsidP="00F7010D">
      <w:pPr>
        <w:pStyle w:val="Prrafodelista"/>
        <w:numPr>
          <w:ilvl w:val="0"/>
          <w:numId w:val="27"/>
        </w:numPr>
        <w:spacing w:after="0" w:line="240" w:lineRule="auto"/>
        <w:jc w:val="both"/>
        <w:rPr>
          <w:rFonts w:ascii="Arial" w:hAnsi="Arial" w:cs="Arial"/>
        </w:rPr>
      </w:pPr>
      <w:r w:rsidRPr="00F7010D">
        <w:rPr>
          <w:rFonts w:ascii="Arial" w:hAnsi="Arial" w:cs="Arial"/>
        </w:rPr>
        <w:t xml:space="preserve">Percepción compartida de la importancia de la seguridad </w:t>
      </w:r>
    </w:p>
    <w:p w:rsidR="00551ECD" w:rsidRPr="00F7010D" w:rsidRDefault="000D6D9A" w:rsidP="00F7010D">
      <w:pPr>
        <w:pStyle w:val="Prrafodelista"/>
        <w:numPr>
          <w:ilvl w:val="0"/>
          <w:numId w:val="27"/>
        </w:numPr>
        <w:spacing w:after="0" w:line="240" w:lineRule="auto"/>
        <w:jc w:val="both"/>
        <w:rPr>
          <w:rFonts w:ascii="Arial" w:hAnsi="Arial" w:cs="Arial"/>
        </w:rPr>
      </w:pPr>
      <w:r w:rsidRPr="00F7010D">
        <w:rPr>
          <w:rFonts w:ascii="Arial" w:hAnsi="Arial" w:cs="Arial"/>
        </w:rPr>
        <w:t>Implementará acciones de mejora que genere c</w:t>
      </w:r>
      <w:r w:rsidR="00551ECD" w:rsidRPr="00F7010D">
        <w:rPr>
          <w:rFonts w:ascii="Arial" w:hAnsi="Arial" w:cs="Arial"/>
        </w:rPr>
        <w:t xml:space="preserve">onfianza de la eficacia de las medidas preventivas. </w:t>
      </w:r>
    </w:p>
    <w:p w:rsidR="00551ECD" w:rsidRPr="00F7010D" w:rsidRDefault="000D6D9A" w:rsidP="00F7010D">
      <w:pPr>
        <w:pStyle w:val="Prrafodelista"/>
        <w:numPr>
          <w:ilvl w:val="0"/>
          <w:numId w:val="27"/>
        </w:numPr>
        <w:spacing w:after="0" w:line="240" w:lineRule="auto"/>
        <w:jc w:val="both"/>
        <w:rPr>
          <w:rFonts w:ascii="Arial" w:hAnsi="Arial" w:cs="Arial"/>
        </w:rPr>
      </w:pPr>
      <w:r w:rsidRPr="00F7010D">
        <w:rPr>
          <w:rFonts w:ascii="Arial" w:hAnsi="Arial" w:cs="Arial"/>
        </w:rPr>
        <w:t>Adoptará el e</w:t>
      </w:r>
      <w:r w:rsidR="00551ECD" w:rsidRPr="00F7010D">
        <w:rPr>
          <w:rFonts w:ascii="Arial" w:hAnsi="Arial" w:cs="Arial"/>
        </w:rPr>
        <w:t xml:space="preserve">nfoque pedagógico del error como base, que lleve al aprendizaje organizacional  y se origine de la conciencia del error cometido. </w:t>
      </w:r>
    </w:p>
    <w:p w:rsidR="00551ECD" w:rsidRPr="00F7010D" w:rsidRDefault="000D6D9A" w:rsidP="00F7010D">
      <w:pPr>
        <w:pStyle w:val="Prrafodelista"/>
        <w:numPr>
          <w:ilvl w:val="0"/>
          <w:numId w:val="27"/>
        </w:numPr>
        <w:spacing w:after="0" w:line="240" w:lineRule="auto"/>
        <w:jc w:val="both"/>
        <w:rPr>
          <w:rFonts w:ascii="Arial" w:hAnsi="Arial" w:cs="Arial"/>
        </w:rPr>
      </w:pPr>
      <w:r w:rsidRPr="00F7010D">
        <w:rPr>
          <w:rFonts w:ascii="Arial" w:hAnsi="Arial" w:cs="Arial"/>
        </w:rPr>
        <w:t xml:space="preserve">Elaborará </w:t>
      </w:r>
      <w:r w:rsidR="00551ECD" w:rsidRPr="00F7010D">
        <w:rPr>
          <w:rFonts w:ascii="Arial" w:hAnsi="Arial" w:cs="Arial"/>
        </w:rPr>
        <w:t>un plan de capacitación y</w:t>
      </w:r>
      <w:r w:rsidRPr="00F7010D">
        <w:rPr>
          <w:rFonts w:ascii="Arial" w:hAnsi="Arial" w:cs="Arial"/>
        </w:rPr>
        <w:t xml:space="preserve"> asignará los </w:t>
      </w:r>
      <w:r w:rsidR="00551ECD" w:rsidRPr="00F7010D">
        <w:rPr>
          <w:rFonts w:ascii="Arial" w:hAnsi="Arial" w:cs="Arial"/>
        </w:rPr>
        <w:t xml:space="preserve">recursos </w:t>
      </w:r>
      <w:r w:rsidRPr="00F7010D">
        <w:rPr>
          <w:rFonts w:ascii="Arial" w:hAnsi="Arial" w:cs="Arial"/>
        </w:rPr>
        <w:t>necesarios para desarrollar y ejecutar procesos seguros.</w:t>
      </w:r>
    </w:p>
    <w:p w:rsidR="000D6D9A" w:rsidRPr="00E37484" w:rsidRDefault="000D6D9A" w:rsidP="00E37484">
      <w:pPr>
        <w:pStyle w:val="Prrafodelista"/>
        <w:spacing w:after="0" w:line="240" w:lineRule="auto"/>
        <w:jc w:val="both"/>
        <w:rPr>
          <w:rFonts w:ascii="Arial" w:hAnsi="Arial" w:cs="Arial"/>
        </w:rPr>
      </w:pPr>
    </w:p>
    <w:p w:rsidR="00551ECD" w:rsidRPr="00F7010D" w:rsidRDefault="00551ECD" w:rsidP="00F7010D">
      <w:pPr>
        <w:pStyle w:val="Prrafodelista"/>
        <w:numPr>
          <w:ilvl w:val="0"/>
          <w:numId w:val="27"/>
        </w:numPr>
        <w:spacing w:after="0" w:line="240" w:lineRule="auto"/>
        <w:jc w:val="both"/>
        <w:rPr>
          <w:rFonts w:ascii="Arial" w:hAnsi="Arial" w:cs="Arial"/>
        </w:rPr>
      </w:pPr>
      <w:r w:rsidRPr="00F7010D">
        <w:rPr>
          <w:rFonts w:ascii="Arial" w:hAnsi="Arial" w:cs="Arial"/>
        </w:rPr>
        <w:t xml:space="preserve">En el resultado final de este proceso, los colaboradores de la institución no deben sentir miedo de hablar libremente de sus fallas y por ende el auto-reporte de los incidentes  y eventos adversos que suceden se debe hacer evidente. </w:t>
      </w:r>
    </w:p>
    <w:p w:rsidR="000D6D9A" w:rsidRPr="00E37484" w:rsidRDefault="000D6D9A" w:rsidP="00E37484">
      <w:pPr>
        <w:pStyle w:val="Prrafodelista"/>
        <w:spacing w:after="0" w:line="240" w:lineRule="auto"/>
        <w:jc w:val="both"/>
        <w:rPr>
          <w:rFonts w:ascii="Arial" w:hAnsi="Arial" w:cs="Arial"/>
        </w:rPr>
      </w:pPr>
    </w:p>
    <w:p w:rsidR="000D6D9A" w:rsidRPr="00EC0C80" w:rsidRDefault="000D6D9A" w:rsidP="00F7010D">
      <w:pPr>
        <w:pStyle w:val="Prrafodelista"/>
        <w:spacing w:after="0" w:line="240" w:lineRule="auto"/>
        <w:ind w:left="0"/>
        <w:jc w:val="both"/>
        <w:rPr>
          <w:rFonts w:ascii="Arial" w:hAnsi="Arial" w:cs="Arial"/>
          <w:b/>
        </w:rPr>
      </w:pPr>
      <w:r w:rsidRPr="00EC0C80">
        <w:rPr>
          <w:rFonts w:ascii="Arial" w:hAnsi="Arial" w:cs="Arial"/>
          <w:b/>
        </w:rPr>
        <w:t>SISTEMA DE REPORTE DE EVENTOS ADVERSOS:</w:t>
      </w:r>
    </w:p>
    <w:p w:rsidR="000D6D9A" w:rsidRPr="00E37484" w:rsidRDefault="000D6D9A" w:rsidP="00E37484">
      <w:pPr>
        <w:pStyle w:val="Prrafodelista"/>
        <w:spacing w:after="0" w:line="240" w:lineRule="auto"/>
        <w:jc w:val="both"/>
        <w:rPr>
          <w:rFonts w:ascii="Arial" w:hAnsi="Arial" w:cs="Arial"/>
        </w:rPr>
      </w:pPr>
    </w:p>
    <w:p w:rsidR="000D6D9A" w:rsidRDefault="00F7010D" w:rsidP="00F7010D">
      <w:pPr>
        <w:spacing w:after="0" w:line="240" w:lineRule="auto"/>
        <w:jc w:val="both"/>
        <w:rPr>
          <w:rFonts w:ascii="Arial" w:hAnsi="Arial" w:cs="Arial"/>
        </w:rPr>
      </w:pPr>
      <w:r>
        <w:rPr>
          <w:rFonts w:ascii="Arial" w:hAnsi="Arial" w:cs="Arial"/>
        </w:rPr>
        <w:t xml:space="preserve">Se reporte de Eventos Adversos se hará bajo las recomendaciones contenidas en el instructivo M-AS-IN-070 Reporte de Eventos Adversos  </w:t>
      </w:r>
    </w:p>
    <w:p w:rsidR="00F7010D" w:rsidRPr="00F7010D" w:rsidRDefault="00F7010D" w:rsidP="00F7010D">
      <w:pPr>
        <w:spacing w:after="0" w:line="240" w:lineRule="auto"/>
        <w:jc w:val="both"/>
        <w:rPr>
          <w:rFonts w:ascii="Arial" w:hAnsi="Arial" w:cs="Arial"/>
        </w:rPr>
      </w:pPr>
    </w:p>
    <w:p w:rsidR="000D6D9A" w:rsidRPr="00EC0C80" w:rsidRDefault="00F12203" w:rsidP="00F7010D">
      <w:pPr>
        <w:pStyle w:val="Prrafodelista"/>
        <w:spacing w:after="0" w:line="240" w:lineRule="auto"/>
        <w:ind w:left="0"/>
        <w:jc w:val="both"/>
        <w:rPr>
          <w:rFonts w:ascii="Arial" w:hAnsi="Arial" w:cs="Arial"/>
          <w:b/>
        </w:rPr>
      </w:pPr>
      <w:r w:rsidRPr="00EC0C80">
        <w:rPr>
          <w:rFonts w:ascii="Arial" w:hAnsi="Arial" w:cs="Arial"/>
          <w:b/>
        </w:rPr>
        <w:t>ANALISIS Y GESTIÓN</w:t>
      </w:r>
    </w:p>
    <w:p w:rsidR="00F7010D" w:rsidRDefault="00F7010D" w:rsidP="00F7010D">
      <w:pPr>
        <w:pStyle w:val="Prrafodelista"/>
        <w:spacing w:after="0" w:line="240" w:lineRule="auto"/>
        <w:ind w:left="0"/>
        <w:jc w:val="both"/>
        <w:rPr>
          <w:rFonts w:ascii="Arial" w:hAnsi="Arial" w:cs="Arial"/>
        </w:rPr>
      </w:pPr>
    </w:p>
    <w:p w:rsidR="00F12203" w:rsidRPr="00E37484" w:rsidRDefault="00F12203" w:rsidP="00F7010D">
      <w:pPr>
        <w:pStyle w:val="Prrafodelista"/>
        <w:spacing w:after="0" w:line="240" w:lineRule="auto"/>
        <w:ind w:left="0"/>
        <w:jc w:val="both"/>
        <w:rPr>
          <w:rFonts w:ascii="Arial" w:hAnsi="Arial" w:cs="Arial"/>
        </w:rPr>
      </w:pPr>
      <w:r w:rsidRPr="00E37484">
        <w:rPr>
          <w:rFonts w:ascii="Arial" w:hAnsi="Arial" w:cs="Arial"/>
        </w:rPr>
        <w:t>La institución adopta como método para el análisis de eventos adversos el PROTOCOLO DE LONDRES</w:t>
      </w:r>
    </w:p>
    <w:p w:rsidR="00FC16AB" w:rsidRPr="00E37484" w:rsidRDefault="00FC16AB" w:rsidP="00E37484">
      <w:pPr>
        <w:pStyle w:val="Prrafodelista"/>
        <w:spacing w:after="0" w:line="240" w:lineRule="auto"/>
        <w:jc w:val="both"/>
        <w:rPr>
          <w:rFonts w:ascii="Arial" w:hAnsi="Arial" w:cs="Arial"/>
        </w:rPr>
      </w:pPr>
    </w:p>
    <w:p w:rsidR="00F12203" w:rsidRPr="00F7010D" w:rsidRDefault="00FC16AB" w:rsidP="00F7010D">
      <w:pPr>
        <w:spacing w:after="0" w:line="240" w:lineRule="auto"/>
        <w:jc w:val="both"/>
        <w:rPr>
          <w:rFonts w:ascii="Arial" w:hAnsi="Arial" w:cs="Arial"/>
        </w:rPr>
      </w:pPr>
      <w:r w:rsidRPr="00F7010D">
        <w:rPr>
          <w:rFonts w:ascii="Arial" w:hAnsi="Arial" w:cs="Arial"/>
        </w:rPr>
        <w:t>Como producto del análisis de los eventos adversos se tendrá:</w:t>
      </w:r>
    </w:p>
    <w:p w:rsidR="00FC16AB" w:rsidRPr="00E37484" w:rsidRDefault="00FC16AB" w:rsidP="00E37484">
      <w:pPr>
        <w:pStyle w:val="Prrafodelista"/>
        <w:spacing w:after="0" w:line="240" w:lineRule="auto"/>
        <w:jc w:val="both"/>
        <w:rPr>
          <w:rFonts w:ascii="Arial" w:hAnsi="Arial" w:cs="Arial"/>
        </w:rPr>
      </w:pPr>
    </w:p>
    <w:p w:rsidR="00F12203" w:rsidRPr="00E37484" w:rsidRDefault="00F7010D" w:rsidP="00F7010D">
      <w:pPr>
        <w:pStyle w:val="Prrafodelista"/>
        <w:numPr>
          <w:ilvl w:val="0"/>
          <w:numId w:val="29"/>
        </w:numPr>
        <w:spacing w:after="0" w:line="240" w:lineRule="auto"/>
        <w:jc w:val="both"/>
        <w:rPr>
          <w:rFonts w:ascii="Arial" w:hAnsi="Arial" w:cs="Arial"/>
        </w:rPr>
      </w:pPr>
      <w:r w:rsidRPr="00E37484">
        <w:rPr>
          <w:rFonts w:ascii="Arial" w:hAnsi="Arial" w:cs="Arial"/>
        </w:rPr>
        <w:t>Manejo de la lección aprendida,</w:t>
      </w:r>
    </w:p>
    <w:p w:rsidR="00F12203" w:rsidRPr="00E37484" w:rsidRDefault="00F7010D" w:rsidP="00F7010D">
      <w:pPr>
        <w:pStyle w:val="Prrafodelista"/>
        <w:numPr>
          <w:ilvl w:val="0"/>
          <w:numId w:val="29"/>
        </w:numPr>
        <w:spacing w:after="0" w:line="240" w:lineRule="auto"/>
        <w:jc w:val="both"/>
        <w:rPr>
          <w:rFonts w:ascii="Arial" w:hAnsi="Arial" w:cs="Arial"/>
        </w:rPr>
      </w:pPr>
      <w:r w:rsidRPr="00E37484">
        <w:rPr>
          <w:rFonts w:ascii="Arial" w:hAnsi="Arial" w:cs="Arial"/>
        </w:rPr>
        <w:t xml:space="preserve">Como se establecerán las barreras de seguridad  </w:t>
      </w:r>
    </w:p>
    <w:p w:rsidR="00F12203" w:rsidRPr="00E37484" w:rsidRDefault="00F7010D" w:rsidP="00F7010D">
      <w:pPr>
        <w:pStyle w:val="Prrafodelista"/>
        <w:numPr>
          <w:ilvl w:val="0"/>
          <w:numId w:val="29"/>
        </w:numPr>
        <w:spacing w:after="0" w:line="240" w:lineRule="auto"/>
        <w:jc w:val="both"/>
        <w:rPr>
          <w:rFonts w:ascii="Arial" w:hAnsi="Arial" w:cs="Arial"/>
        </w:rPr>
      </w:pPr>
      <w:r w:rsidRPr="00E37484">
        <w:rPr>
          <w:rFonts w:ascii="Arial" w:hAnsi="Arial" w:cs="Arial"/>
        </w:rPr>
        <w:t xml:space="preserve">Procesos inseguros que deben ser rediseñados </w:t>
      </w:r>
    </w:p>
    <w:p w:rsidR="00FC16AB" w:rsidRPr="00E37484" w:rsidRDefault="00F7010D" w:rsidP="00F7010D">
      <w:pPr>
        <w:pStyle w:val="Prrafodelista"/>
        <w:numPr>
          <w:ilvl w:val="0"/>
          <w:numId w:val="29"/>
        </w:numPr>
        <w:spacing w:after="0" w:line="240" w:lineRule="auto"/>
        <w:jc w:val="both"/>
        <w:rPr>
          <w:rFonts w:ascii="Arial" w:hAnsi="Arial" w:cs="Arial"/>
        </w:rPr>
      </w:pPr>
      <w:r w:rsidRPr="00E37484">
        <w:rPr>
          <w:rFonts w:ascii="Arial" w:hAnsi="Arial" w:cs="Arial"/>
        </w:rPr>
        <w:t>Apoyo institucional a las acciones de mejora</w:t>
      </w:r>
    </w:p>
    <w:p w:rsidR="00FC16AB" w:rsidRPr="00E37484" w:rsidRDefault="00FC16AB" w:rsidP="00E37484">
      <w:pPr>
        <w:spacing w:after="0" w:line="240" w:lineRule="auto"/>
        <w:rPr>
          <w:rFonts w:ascii="Arial" w:hAnsi="Arial" w:cs="Arial"/>
        </w:rPr>
      </w:pPr>
    </w:p>
    <w:p w:rsidR="00FC16AB" w:rsidRPr="00E37484" w:rsidRDefault="00FC16AB" w:rsidP="00E37484">
      <w:pPr>
        <w:tabs>
          <w:tab w:val="left" w:pos="5950"/>
        </w:tabs>
        <w:spacing w:after="0" w:line="240" w:lineRule="auto"/>
        <w:rPr>
          <w:rFonts w:ascii="Arial" w:hAnsi="Arial" w:cs="Arial"/>
          <w:b/>
        </w:rPr>
      </w:pPr>
      <w:r w:rsidRPr="00E37484">
        <w:rPr>
          <w:rFonts w:ascii="Arial" w:hAnsi="Arial" w:cs="Arial"/>
          <w:b/>
        </w:rPr>
        <w:t>CAPACITACIÓN AL CLIENTE INTERNO EN MATERIA DE SEGURIDAD:</w:t>
      </w:r>
      <w:r w:rsidRPr="00E37484">
        <w:rPr>
          <w:rFonts w:ascii="Arial" w:hAnsi="Arial" w:cs="Arial"/>
          <w:b/>
        </w:rPr>
        <w:tab/>
      </w:r>
    </w:p>
    <w:p w:rsidR="00FC16AB" w:rsidRPr="00E37484" w:rsidRDefault="00FC16AB" w:rsidP="00E37484">
      <w:pPr>
        <w:tabs>
          <w:tab w:val="left" w:pos="5950"/>
        </w:tabs>
        <w:spacing w:after="0" w:line="240" w:lineRule="auto"/>
        <w:rPr>
          <w:rFonts w:ascii="Arial" w:hAnsi="Arial" w:cs="Arial"/>
        </w:rPr>
      </w:pPr>
      <w:r w:rsidRPr="00E37484">
        <w:rPr>
          <w:rFonts w:ascii="Arial" w:hAnsi="Arial" w:cs="Arial"/>
        </w:rPr>
        <w:t>La institución elaborará un plan de capacitaciones en el que se incluirán</w:t>
      </w:r>
    </w:p>
    <w:p w:rsidR="00FC16AB" w:rsidRPr="00F7010D" w:rsidRDefault="00FC16AB" w:rsidP="00F7010D">
      <w:pPr>
        <w:pStyle w:val="Prrafodelista"/>
        <w:numPr>
          <w:ilvl w:val="0"/>
          <w:numId w:val="30"/>
        </w:numPr>
        <w:tabs>
          <w:tab w:val="left" w:pos="5950"/>
        </w:tabs>
        <w:spacing w:after="0" w:line="240" w:lineRule="auto"/>
        <w:rPr>
          <w:rFonts w:ascii="Arial" w:hAnsi="Arial" w:cs="Arial"/>
        </w:rPr>
      </w:pPr>
      <w:r w:rsidRPr="00F7010D">
        <w:rPr>
          <w:rFonts w:ascii="Arial" w:hAnsi="Arial" w:cs="Arial"/>
        </w:rPr>
        <w:t>Conceptos de seguridad del paciente</w:t>
      </w:r>
    </w:p>
    <w:p w:rsidR="00FC16AB" w:rsidRPr="00F7010D" w:rsidRDefault="00FC16AB" w:rsidP="00F7010D">
      <w:pPr>
        <w:pStyle w:val="Prrafodelista"/>
        <w:numPr>
          <w:ilvl w:val="0"/>
          <w:numId w:val="30"/>
        </w:numPr>
        <w:tabs>
          <w:tab w:val="left" w:pos="5950"/>
        </w:tabs>
        <w:spacing w:after="0" w:line="240" w:lineRule="auto"/>
        <w:rPr>
          <w:rFonts w:ascii="Arial" w:hAnsi="Arial" w:cs="Arial"/>
        </w:rPr>
      </w:pPr>
      <w:r w:rsidRPr="00F7010D">
        <w:rPr>
          <w:rFonts w:ascii="Arial" w:hAnsi="Arial" w:cs="Arial"/>
        </w:rPr>
        <w:t>Prácticas seguras</w:t>
      </w:r>
    </w:p>
    <w:p w:rsidR="00F7010D" w:rsidRDefault="00F7010D" w:rsidP="00E37484">
      <w:pPr>
        <w:tabs>
          <w:tab w:val="left" w:pos="5950"/>
        </w:tabs>
        <w:spacing w:after="0" w:line="240" w:lineRule="auto"/>
        <w:rPr>
          <w:rFonts w:ascii="Arial" w:hAnsi="Arial" w:cs="Arial"/>
        </w:rPr>
      </w:pPr>
    </w:p>
    <w:p w:rsidR="00EC0C80" w:rsidRDefault="00EC0C80" w:rsidP="00E37484">
      <w:pPr>
        <w:tabs>
          <w:tab w:val="left" w:pos="5950"/>
        </w:tabs>
        <w:spacing w:after="0" w:line="240" w:lineRule="auto"/>
        <w:rPr>
          <w:rFonts w:ascii="Arial" w:hAnsi="Arial" w:cs="Arial"/>
        </w:rPr>
      </w:pPr>
    </w:p>
    <w:p w:rsidR="00EC0C80" w:rsidRDefault="00EC0C80" w:rsidP="00E37484">
      <w:pPr>
        <w:tabs>
          <w:tab w:val="left" w:pos="5950"/>
        </w:tabs>
        <w:spacing w:after="0" w:line="240" w:lineRule="auto"/>
        <w:rPr>
          <w:rFonts w:ascii="Arial" w:hAnsi="Arial" w:cs="Arial"/>
        </w:rPr>
      </w:pPr>
    </w:p>
    <w:p w:rsidR="00EC0C80" w:rsidRDefault="00EC0C80" w:rsidP="00E37484">
      <w:pPr>
        <w:tabs>
          <w:tab w:val="left" w:pos="5950"/>
        </w:tabs>
        <w:spacing w:after="0" w:line="240" w:lineRule="auto"/>
        <w:rPr>
          <w:rFonts w:ascii="Arial" w:hAnsi="Arial" w:cs="Arial"/>
        </w:rPr>
      </w:pPr>
    </w:p>
    <w:p w:rsidR="00FC16AB" w:rsidRPr="00EC0C80" w:rsidRDefault="00FC16AB" w:rsidP="00E37484">
      <w:pPr>
        <w:tabs>
          <w:tab w:val="left" w:pos="5950"/>
        </w:tabs>
        <w:spacing w:after="0" w:line="240" w:lineRule="auto"/>
        <w:rPr>
          <w:rFonts w:ascii="Arial" w:hAnsi="Arial" w:cs="Arial"/>
          <w:b/>
        </w:rPr>
      </w:pPr>
      <w:r w:rsidRPr="00EC0C80">
        <w:rPr>
          <w:rFonts w:ascii="Arial" w:hAnsi="Arial" w:cs="Arial"/>
          <w:b/>
        </w:rPr>
        <w:t>ESTRATEGIAS PARA LA CAPACITACIÓN</w:t>
      </w:r>
    </w:p>
    <w:p w:rsidR="00F7010D" w:rsidRDefault="00F7010D" w:rsidP="00E37484">
      <w:pPr>
        <w:tabs>
          <w:tab w:val="left" w:pos="5950"/>
        </w:tabs>
        <w:spacing w:after="0" w:line="240" w:lineRule="auto"/>
        <w:rPr>
          <w:rFonts w:ascii="Arial" w:eastAsia="Times New Roman" w:hAnsi="Arial" w:cs="Arial"/>
          <w:color w:val="000000"/>
          <w:sz w:val="17"/>
          <w:szCs w:val="17"/>
          <w:lang w:eastAsia="es-CO"/>
        </w:rPr>
      </w:pPr>
    </w:p>
    <w:p w:rsidR="00FC16AB" w:rsidRDefault="00FC16AB" w:rsidP="00E37484">
      <w:pPr>
        <w:tabs>
          <w:tab w:val="left" w:pos="5950"/>
        </w:tabs>
        <w:spacing w:after="0" w:line="240" w:lineRule="auto"/>
        <w:rPr>
          <w:rFonts w:ascii="Arial" w:eastAsia="Times New Roman" w:hAnsi="Arial" w:cs="Arial"/>
          <w:color w:val="000000"/>
          <w:szCs w:val="17"/>
          <w:lang w:eastAsia="es-CO"/>
        </w:rPr>
      </w:pPr>
      <w:r w:rsidRPr="00F7010D">
        <w:rPr>
          <w:rFonts w:ascii="Arial" w:eastAsia="Times New Roman" w:hAnsi="Arial" w:cs="Arial"/>
          <w:color w:val="000000"/>
          <w:szCs w:val="17"/>
          <w:lang w:eastAsia="es-CO"/>
        </w:rPr>
        <w:t>Se formarán a los líderes en las estrategias que serán implementadas para la seguridad del paciente</w:t>
      </w:r>
    </w:p>
    <w:p w:rsidR="005A6D5D" w:rsidRPr="00F7010D" w:rsidRDefault="005A6D5D" w:rsidP="00E37484">
      <w:pPr>
        <w:tabs>
          <w:tab w:val="left" w:pos="5950"/>
        </w:tabs>
        <w:spacing w:after="0" w:line="240" w:lineRule="auto"/>
        <w:rPr>
          <w:rFonts w:ascii="Arial" w:eastAsia="Times New Roman" w:hAnsi="Arial" w:cs="Arial"/>
          <w:color w:val="000000"/>
          <w:szCs w:val="17"/>
          <w:lang w:eastAsia="es-CO"/>
        </w:rPr>
      </w:pPr>
    </w:p>
    <w:p w:rsidR="00FC16AB" w:rsidRPr="005A6D5D" w:rsidRDefault="00FC16AB" w:rsidP="005A6D5D">
      <w:pPr>
        <w:pStyle w:val="Prrafodelista"/>
        <w:numPr>
          <w:ilvl w:val="0"/>
          <w:numId w:val="34"/>
        </w:numPr>
        <w:tabs>
          <w:tab w:val="left" w:pos="5950"/>
        </w:tabs>
        <w:spacing w:after="0" w:line="240" w:lineRule="auto"/>
        <w:rPr>
          <w:rFonts w:ascii="Arial" w:eastAsia="Times New Roman" w:hAnsi="Arial" w:cs="Arial"/>
          <w:color w:val="000000"/>
          <w:szCs w:val="17"/>
          <w:lang w:eastAsia="es-CO"/>
        </w:rPr>
      </w:pPr>
      <w:r w:rsidRPr="005A6D5D">
        <w:rPr>
          <w:rFonts w:ascii="Arial" w:eastAsia="Times New Roman" w:hAnsi="Arial" w:cs="Arial"/>
          <w:color w:val="000000"/>
          <w:szCs w:val="17"/>
          <w:lang w:eastAsia="es-CO"/>
        </w:rPr>
        <w:t>Rondas de seguridad</w:t>
      </w:r>
    </w:p>
    <w:p w:rsidR="00FC16AB" w:rsidRPr="005A6D5D" w:rsidRDefault="00FC16AB" w:rsidP="005A6D5D">
      <w:pPr>
        <w:pStyle w:val="Prrafodelista"/>
        <w:numPr>
          <w:ilvl w:val="0"/>
          <w:numId w:val="34"/>
        </w:numPr>
        <w:tabs>
          <w:tab w:val="left" w:pos="5950"/>
        </w:tabs>
        <w:spacing w:after="0" w:line="240" w:lineRule="auto"/>
        <w:rPr>
          <w:rFonts w:ascii="Arial" w:hAnsi="Arial" w:cs="Arial"/>
          <w:sz w:val="32"/>
        </w:rPr>
      </w:pPr>
      <w:r w:rsidRPr="005A6D5D">
        <w:rPr>
          <w:rFonts w:ascii="Arial" w:eastAsia="Times New Roman" w:hAnsi="Arial" w:cs="Arial"/>
          <w:color w:val="000000"/>
          <w:szCs w:val="17"/>
          <w:lang w:eastAsia="es-CO"/>
        </w:rPr>
        <w:t xml:space="preserve">Sesiones </w:t>
      </w:r>
      <w:r w:rsidR="00F7010D" w:rsidRPr="005A6D5D">
        <w:rPr>
          <w:rFonts w:ascii="Arial" w:eastAsia="Times New Roman" w:hAnsi="Arial" w:cs="Arial"/>
          <w:color w:val="000000"/>
          <w:szCs w:val="17"/>
          <w:lang w:eastAsia="es-CO"/>
        </w:rPr>
        <w:t>breve</w:t>
      </w:r>
      <w:r w:rsidRPr="005A6D5D">
        <w:rPr>
          <w:rFonts w:ascii="Arial" w:eastAsia="Times New Roman" w:hAnsi="Arial" w:cs="Arial"/>
          <w:color w:val="000000"/>
          <w:szCs w:val="17"/>
          <w:lang w:eastAsia="es-CO"/>
        </w:rPr>
        <w:t xml:space="preserve"> para la seguridad del paciente</w:t>
      </w:r>
    </w:p>
    <w:p w:rsidR="00FC16AB" w:rsidRPr="00F7010D" w:rsidRDefault="00FC16AB" w:rsidP="00E37484">
      <w:pPr>
        <w:spacing w:before="100" w:beforeAutospacing="1" w:after="0" w:line="240" w:lineRule="auto"/>
        <w:jc w:val="both"/>
        <w:rPr>
          <w:rFonts w:ascii="Arial" w:eastAsia="Times New Roman" w:hAnsi="Arial" w:cs="Arial"/>
          <w:color w:val="000000"/>
          <w:szCs w:val="17"/>
          <w:lang w:eastAsia="es-CO"/>
        </w:rPr>
      </w:pPr>
      <w:r w:rsidRPr="00F7010D">
        <w:rPr>
          <w:rFonts w:ascii="Arial" w:eastAsia="Times New Roman" w:hAnsi="Arial" w:cs="Arial"/>
          <w:color w:val="000000"/>
          <w:szCs w:val="17"/>
          <w:lang w:eastAsia="es-CO"/>
        </w:rPr>
        <w:t xml:space="preserve">Todos los eventos adversos serán analizados y para aprender del error se socializarán las modificaciones realizadas en </w:t>
      </w:r>
      <w:r w:rsidR="00F7010D" w:rsidRPr="00F7010D">
        <w:rPr>
          <w:rFonts w:ascii="Arial" w:eastAsia="Times New Roman" w:hAnsi="Arial" w:cs="Arial"/>
          <w:color w:val="000000"/>
          <w:szCs w:val="17"/>
          <w:lang w:eastAsia="es-CO"/>
        </w:rPr>
        <w:t>coordinación de</w:t>
      </w:r>
      <w:r w:rsidR="00C3545F" w:rsidRPr="00F7010D">
        <w:rPr>
          <w:rFonts w:ascii="Arial" w:eastAsia="Times New Roman" w:hAnsi="Arial" w:cs="Arial"/>
          <w:color w:val="000000"/>
          <w:szCs w:val="17"/>
          <w:lang w:eastAsia="es-CO"/>
        </w:rPr>
        <w:t xml:space="preserve"> </w:t>
      </w:r>
      <w:r w:rsidRPr="00F7010D">
        <w:rPr>
          <w:rFonts w:ascii="Arial" w:eastAsia="Times New Roman" w:hAnsi="Arial" w:cs="Arial"/>
          <w:color w:val="000000"/>
          <w:szCs w:val="17"/>
          <w:lang w:eastAsia="es-CO"/>
        </w:rPr>
        <w:t xml:space="preserve">procedimientos y acciones recíprocas de los programas de seguridad del paciente entre asegurador y prestador </w:t>
      </w:r>
    </w:p>
    <w:p w:rsidR="005A6D5D" w:rsidRDefault="005A6D5D" w:rsidP="005A6D5D">
      <w:pPr>
        <w:rPr>
          <w:rFonts w:ascii="Arial" w:eastAsia="Times New Roman" w:hAnsi="Arial" w:cs="Arial"/>
          <w:b/>
          <w:color w:val="000000"/>
          <w:szCs w:val="17"/>
          <w:lang w:eastAsia="es-CO"/>
        </w:rPr>
      </w:pPr>
    </w:p>
    <w:p w:rsidR="00FC16AB" w:rsidRPr="00F7010D" w:rsidRDefault="00C3545F" w:rsidP="005A6D5D">
      <w:pPr>
        <w:rPr>
          <w:rFonts w:ascii="Arial" w:eastAsia="Times New Roman" w:hAnsi="Arial" w:cs="Arial"/>
          <w:b/>
          <w:color w:val="000000"/>
          <w:szCs w:val="17"/>
          <w:lang w:eastAsia="es-CO"/>
        </w:rPr>
      </w:pPr>
      <w:r w:rsidRPr="00F7010D">
        <w:rPr>
          <w:rFonts w:ascii="Arial" w:eastAsia="Times New Roman" w:hAnsi="Arial" w:cs="Arial"/>
          <w:b/>
          <w:color w:val="000000"/>
          <w:szCs w:val="17"/>
          <w:lang w:eastAsia="es-CO"/>
        </w:rPr>
        <w:t xml:space="preserve">PROCEDIMIENTOS DE REFERENCIA DE PACIENTES: </w:t>
      </w:r>
      <w:r w:rsidR="00FC16AB" w:rsidRPr="00F7010D">
        <w:rPr>
          <w:rFonts w:ascii="Arial" w:eastAsia="Times New Roman" w:hAnsi="Arial" w:cs="Arial"/>
          <w:b/>
          <w:color w:val="000000"/>
          <w:szCs w:val="17"/>
          <w:lang w:eastAsia="es-CO"/>
        </w:rPr>
        <w:t xml:space="preserve"> </w:t>
      </w:r>
    </w:p>
    <w:p w:rsidR="00FC16AB" w:rsidRDefault="00C3545F" w:rsidP="00E37484">
      <w:pPr>
        <w:spacing w:before="100" w:beforeAutospacing="1" w:after="0" w:line="240" w:lineRule="auto"/>
        <w:jc w:val="both"/>
        <w:rPr>
          <w:rFonts w:ascii="Arial" w:eastAsia="Times New Roman" w:hAnsi="Arial" w:cs="Arial"/>
          <w:color w:val="000000"/>
          <w:szCs w:val="17"/>
          <w:lang w:eastAsia="es-CO"/>
        </w:rPr>
      </w:pPr>
      <w:r w:rsidRPr="00F7010D">
        <w:rPr>
          <w:rFonts w:ascii="Arial" w:eastAsia="Times New Roman" w:hAnsi="Arial" w:cs="Arial"/>
          <w:color w:val="000000"/>
          <w:szCs w:val="17"/>
          <w:lang w:eastAsia="es-CO"/>
        </w:rPr>
        <w:t xml:space="preserve">Objetivo: </w:t>
      </w:r>
      <w:r w:rsidR="00FC16AB" w:rsidRPr="00F7010D">
        <w:rPr>
          <w:rFonts w:ascii="Arial" w:eastAsia="Times New Roman" w:hAnsi="Arial" w:cs="Arial"/>
          <w:color w:val="000000"/>
          <w:szCs w:val="17"/>
          <w:lang w:eastAsia="es-CO"/>
        </w:rPr>
        <w:t>Definir, implementar y realizar seguimiento a los procedimientos que aseguren que los</w:t>
      </w:r>
      <w:r w:rsidR="00F7010D">
        <w:rPr>
          <w:rFonts w:ascii="Arial" w:eastAsia="Times New Roman" w:hAnsi="Arial" w:cs="Arial"/>
          <w:color w:val="000000"/>
          <w:szCs w:val="17"/>
          <w:lang w:eastAsia="es-CO"/>
        </w:rPr>
        <w:t xml:space="preserve"> </w:t>
      </w:r>
      <w:r w:rsidR="00FC16AB" w:rsidRPr="00F7010D">
        <w:rPr>
          <w:rFonts w:ascii="Arial" w:eastAsia="Times New Roman" w:hAnsi="Arial" w:cs="Arial"/>
          <w:color w:val="000000"/>
          <w:szCs w:val="17"/>
          <w:lang w:eastAsia="es-CO"/>
        </w:rPr>
        <w:t>pacientes que requieren atención de manera urgente, no sean referidos a otros centros sin que éstos garanticen,  previamente su atención.</w:t>
      </w:r>
    </w:p>
    <w:p w:rsidR="00F7010D" w:rsidRPr="00F7010D" w:rsidRDefault="00F7010D" w:rsidP="00E37484">
      <w:pPr>
        <w:spacing w:before="100" w:beforeAutospacing="1" w:after="0" w:line="240" w:lineRule="auto"/>
        <w:jc w:val="both"/>
        <w:rPr>
          <w:rFonts w:ascii="Arial" w:eastAsia="Times New Roman" w:hAnsi="Arial" w:cs="Arial"/>
          <w:color w:val="000000"/>
          <w:szCs w:val="17"/>
          <w:lang w:eastAsia="es-CO"/>
        </w:rPr>
      </w:pPr>
      <w:r>
        <w:rPr>
          <w:rFonts w:ascii="Arial" w:eastAsia="Times New Roman" w:hAnsi="Arial" w:cs="Arial"/>
          <w:color w:val="000000"/>
          <w:szCs w:val="17"/>
          <w:lang w:eastAsia="es-CO"/>
        </w:rPr>
        <w:t xml:space="preserve">El procedimiento de </w:t>
      </w:r>
      <w:proofErr w:type="spellStart"/>
      <w:r>
        <w:rPr>
          <w:rFonts w:ascii="Arial" w:eastAsia="Times New Roman" w:hAnsi="Arial" w:cs="Arial"/>
          <w:color w:val="000000"/>
          <w:szCs w:val="17"/>
          <w:lang w:eastAsia="es-CO"/>
        </w:rPr>
        <w:t>Referenciacion</w:t>
      </w:r>
      <w:proofErr w:type="spellEnd"/>
      <w:r>
        <w:rPr>
          <w:rFonts w:ascii="Arial" w:eastAsia="Times New Roman" w:hAnsi="Arial" w:cs="Arial"/>
          <w:color w:val="000000"/>
          <w:szCs w:val="17"/>
          <w:lang w:eastAsia="es-CO"/>
        </w:rPr>
        <w:t xml:space="preserve">, se hará bajo el instructivo REMISION DE PACIENTES </w:t>
      </w:r>
    </w:p>
    <w:p w:rsidR="00FC16AB" w:rsidRPr="00F7010D" w:rsidRDefault="00C3545F" w:rsidP="00E37484">
      <w:pPr>
        <w:spacing w:before="100" w:beforeAutospacing="1" w:after="0" w:line="240" w:lineRule="auto"/>
        <w:jc w:val="both"/>
        <w:rPr>
          <w:rFonts w:ascii="Arial" w:eastAsia="Times New Roman" w:hAnsi="Arial" w:cs="Arial"/>
          <w:b/>
          <w:color w:val="000000"/>
          <w:lang w:eastAsia="es-CO"/>
        </w:rPr>
      </w:pPr>
      <w:r w:rsidRPr="00F7010D">
        <w:rPr>
          <w:rFonts w:ascii="Arial" w:eastAsia="Times New Roman" w:hAnsi="Arial" w:cs="Arial"/>
          <w:b/>
          <w:color w:val="000000"/>
          <w:lang w:eastAsia="es-CO"/>
        </w:rPr>
        <w:t xml:space="preserve">SEGURIDAD EN LA ENTREGA DE MEDICAMENTOS POS Y NO POS:  </w:t>
      </w:r>
    </w:p>
    <w:p w:rsidR="00FC16AB" w:rsidRPr="00F7010D" w:rsidRDefault="00C51AFA" w:rsidP="00E37484">
      <w:p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Objetivo: </w:t>
      </w:r>
      <w:r w:rsidR="00FC16AB" w:rsidRPr="00F7010D">
        <w:rPr>
          <w:rFonts w:ascii="Arial" w:eastAsia="Times New Roman" w:hAnsi="Arial" w:cs="Arial"/>
          <w:color w:val="000000"/>
          <w:lang w:eastAsia="es-CO"/>
        </w:rPr>
        <w:t xml:space="preserve">Elaborar, implementar y hacer seguimiento de los procedimientos que aseguren la oportunidad de entrega de medicamentos no incluidos en el Plan Obligatorio de Salud, así como la disponibilidad de los incluidos en el POS. </w:t>
      </w:r>
    </w:p>
    <w:p w:rsidR="00FC16AB" w:rsidRPr="00F7010D" w:rsidRDefault="00C51AFA" w:rsidP="00E37484">
      <w:pPr>
        <w:spacing w:before="100" w:beforeAutospacing="1" w:after="0" w:line="240" w:lineRule="auto"/>
        <w:jc w:val="both"/>
        <w:rPr>
          <w:rFonts w:ascii="Arial" w:eastAsia="Times New Roman" w:hAnsi="Arial" w:cs="Arial"/>
          <w:b/>
          <w:color w:val="000000"/>
          <w:lang w:eastAsia="es-CO"/>
        </w:rPr>
      </w:pPr>
      <w:r w:rsidRPr="00F7010D">
        <w:rPr>
          <w:rFonts w:ascii="Arial" w:eastAsia="Times New Roman" w:hAnsi="Arial" w:cs="Arial"/>
          <w:b/>
          <w:color w:val="000000"/>
          <w:lang w:eastAsia="es-CO"/>
        </w:rPr>
        <w:t xml:space="preserve">ESTRATEGIA DE SEGURIDAD EN LOS PAQUETES DE SERVICIOS: </w:t>
      </w:r>
    </w:p>
    <w:p w:rsidR="00FC16AB" w:rsidRPr="00F7010D" w:rsidRDefault="00FC16AB" w:rsidP="00E37484">
      <w:p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Acordar mecanismos que garanticen la continuidad y la seguridad en la atención, durante los diferentes momentos de transición de responsabilidad</w:t>
      </w:r>
      <w:r w:rsidR="00C51AFA" w:rsidRPr="00F7010D">
        <w:rPr>
          <w:rFonts w:ascii="Arial" w:eastAsia="Times New Roman" w:hAnsi="Arial" w:cs="Arial"/>
          <w:color w:val="000000"/>
          <w:lang w:eastAsia="es-CO"/>
        </w:rPr>
        <w:t xml:space="preserve"> entre los prestadores de servicios</w:t>
      </w:r>
    </w:p>
    <w:p w:rsidR="00C51AFA" w:rsidRPr="00F7010D" w:rsidRDefault="00F7010D" w:rsidP="00E37484">
      <w:pPr>
        <w:spacing w:before="100" w:beforeAutospacing="1"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I</w:t>
      </w:r>
      <w:r w:rsidRPr="00F7010D">
        <w:rPr>
          <w:rFonts w:ascii="Arial" w:eastAsia="Times New Roman" w:hAnsi="Arial" w:cs="Arial"/>
          <w:color w:val="000000"/>
          <w:lang w:eastAsia="es-CO"/>
        </w:rPr>
        <w:t>dentificar</w:t>
      </w:r>
      <w:r>
        <w:rPr>
          <w:rFonts w:ascii="Arial" w:eastAsia="Times New Roman" w:hAnsi="Arial" w:cs="Arial"/>
          <w:color w:val="000000"/>
          <w:lang w:eastAsia="es-CO"/>
        </w:rPr>
        <w:t xml:space="preserve"> </w:t>
      </w:r>
      <w:r w:rsidRPr="00F7010D">
        <w:rPr>
          <w:rFonts w:ascii="Arial" w:eastAsia="Times New Roman" w:hAnsi="Arial" w:cs="Arial"/>
          <w:color w:val="000000"/>
          <w:lang w:eastAsia="es-CO"/>
        </w:rPr>
        <w:t xml:space="preserve">estandarización de procedimientos de atención  </w:t>
      </w:r>
    </w:p>
    <w:p w:rsidR="00C51AFA" w:rsidRPr="00F7010D" w:rsidRDefault="00C51AFA" w:rsidP="00E37484">
      <w:pPr>
        <w:spacing w:before="100" w:beforeAutospacing="1" w:after="0" w:line="240" w:lineRule="auto"/>
        <w:jc w:val="both"/>
        <w:rPr>
          <w:rFonts w:ascii="Arial" w:eastAsia="Times New Roman" w:hAnsi="Arial" w:cs="Arial"/>
          <w:b/>
          <w:color w:val="000000"/>
          <w:lang w:eastAsia="es-CO"/>
        </w:rPr>
      </w:pPr>
      <w:r w:rsidRPr="00F7010D">
        <w:rPr>
          <w:rFonts w:ascii="Arial" w:eastAsia="Times New Roman" w:hAnsi="Arial" w:cs="Arial"/>
          <w:b/>
          <w:color w:val="000000"/>
          <w:lang w:eastAsia="es-CO"/>
        </w:rPr>
        <w:t xml:space="preserve">DISEÑAR Y AUDITAR PROCEDIMIENTOS DE PUERTA DE ENTRADA QUE GARANTICEN LA SEGURIDAD DEL PACIENTE:  </w:t>
      </w:r>
    </w:p>
    <w:p w:rsidR="00C51AFA" w:rsidRPr="00F7010D" w:rsidRDefault="00C51AFA" w:rsidP="00E37484">
      <w:pPr>
        <w:spacing w:before="100" w:beforeAutospacing="1" w:after="0" w:line="240" w:lineRule="auto"/>
        <w:jc w:val="both"/>
        <w:rPr>
          <w:rFonts w:ascii="Arial" w:eastAsia="Times New Roman" w:hAnsi="Arial" w:cs="Arial"/>
          <w:color w:val="000000"/>
          <w:lang w:eastAsia="es-CO"/>
        </w:rPr>
      </w:pPr>
      <w:r w:rsidRPr="005A6D5D">
        <w:rPr>
          <w:rFonts w:ascii="Arial" w:eastAsia="Times New Roman" w:hAnsi="Arial" w:cs="Arial"/>
          <w:b/>
          <w:color w:val="000000"/>
          <w:lang w:eastAsia="es-CO"/>
        </w:rPr>
        <w:t>OBJETIVO:</w:t>
      </w:r>
      <w:r w:rsidRPr="00F7010D">
        <w:rPr>
          <w:rFonts w:ascii="Arial" w:eastAsia="Times New Roman" w:hAnsi="Arial" w:cs="Arial"/>
          <w:color w:val="000000"/>
          <w:lang w:eastAsia="es-CO"/>
        </w:rPr>
        <w:t xml:space="preserve"> Diseñar, implementar  y realizar seguimiento de la efectividad de: </w:t>
      </w:r>
    </w:p>
    <w:p w:rsidR="00C51AFA" w:rsidRPr="00F7010D" w:rsidRDefault="00C51AFA" w:rsidP="00F7010D">
      <w:pPr>
        <w:pStyle w:val="Prrafodelista"/>
        <w:numPr>
          <w:ilvl w:val="0"/>
          <w:numId w:val="31"/>
        </w:num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Procedimientos que garanticen que el paciente sea atendido de acuerdo con la prioridad que requiera su enfermedad o condición. </w:t>
      </w:r>
    </w:p>
    <w:p w:rsidR="00C51AFA" w:rsidRPr="00F7010D" w:rsidRDefault="00C51AFA" w:rsidP="00F7010D">
      <w:pPr>
        <w:pStyle w:val="Prrafodelista"/>
        <w:numPr>
          <w:ilvl w:val="0"/>
          <w:numId w:val="31"/>
        </w:num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Procedimientos que eviten la no atención del paciente con remisión a otros centros sin estabilización de sus condiciones clínicas. </w:t>
      </w:r>
    </w:p>
    <w:p w:rsidR="00C51AFA" w:rsidRPr="00F7010D" w:rsidRDefault="00C51AFA" w:rsidP="00F7010D">
      <w:pPr>
        <w:pStyle w:val="Prrafodelista"/>
        <w:numPr>
          <w:ilvl w:val="0"/>
          <w:numId w:val="31"/>
        </w:num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Procedimientos que eviten las esperas prolongadas para la evaluación de los pacientes (en salas de espera o en ambulancias), p.ej. interconsultas en el servicio de observación.  </w:t>
      </w:r>
    </w:p>
    <w:p w:rsidR="00C51AFA" w:rsidRPr="00F7010D" w:rsidRDefault="00C51AFA" w:rsidP="00F7010D">
      <w:pPr>
        <w:pStyle w:val="Prrafodelista"/>
        <w:numPr>
          <w:ilvl w:val="0"/>
          <w:numId w:val="31"/>
        </w:num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lastRenderedPageBreak/>
        <w:t>Procedimientos que prevengan los errores en la determinación de la condición clínica del paciente y que puedan someterlo a dilaciones o manejos equivocados.</w:t>
      </w:r>
    </w:p>
    <w:p w:rsidR="005A6D5D" w:rsidRDefault="005A6D5D" w:rsidP="005A6D5D">
      <w:pPr>
        <w:rPr>
          <w:rFonts w:ascii="Arial" w:eastAsia="Times New Roman" w:hAnsi="Arial" w:cs="Arial"/>
          <w:color w:val="000000"/>
          <w:lang w:eastAsia="es-CO"/>
        </w:rPr>
      </w:pPr>
    </w:p>
    <w:p w:rsidR="00E5696C" w:rsidRPr="00F7010D" w:rsidRDefault="00E5696C" w:rsidP="005A6D5D">
      <w:pPr>
        <w:rPr>
          <w:rFonts w:ascii="Arial" w:eastAsia="Times New Roman" w:hAnsi="Arial" w:cs="Arial"/>
          <w:color w:val="000000"/>
          <w:lang w:eastAsia="es-CO"/>
        </w:rPr>
      </w:pPr>
      <w:r w:rsidRPr="00F7010D">
        <w:rPr>
          <w:rFonts w:ascii="Arial" w:eastAsia="Times New Roman" w:hAnsi="Arial" w:cs="Arial"/>
          <w:color w:val="000000"/>
          <w:lang w:eastAsia="es-CO"/>
        </w:rPr>
        <w:t>VERIFICAR PROCESO DE PRIORIZACIÓN DE PACIENTES PARA LA ATENCIÓN</w:t>
      </w:r>
    </w:p>
    <w:p w:rsidR="00404D84" w:rsidRPr="00F7010D" w:rsidRDefault="008655D2" w:rsidP="00E37484">
      <w:p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DESARROLLAR O ADOPTAR LAS  GUÍAS DE PRÁCTICA CLÍNICA BASADAS EN LA EVIDENCIA:  </w:t>
      </w:r>
    </w:p>
    <w:p w:rsidR="009D4D21" w:rsidRDefault="008655D2" w:rsidP="00E37484">
      <w:p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Guías </w:t>
      </w:r>
      <w:r w:rsidR="00404D84" w:rsidRPr="00F7010D">
        <w:rPr>
          <w:rFonts w:ascii="Arial" w:eastAsia="Times New Roman" w:hAnsi="Arial" w:cs="Arial"/>
          <w:color w:val="000000"/>
          <w:lang w:eastAsia="es-CO"/>
        </w:rPr>
        <w:t>d</w:t>
      </w:r>
      <w:r w:rsidRPr="00F7010D">
        <w:rPr>
          <w:rFonts w:ascii="Arial" w:eastAsia="Times New Roman" w:hAnsi="Arial" w:cs="Arial"/>
          <w:color w:val="000000"/>
          <w:lang w:eastAsia="es-CO"/>
        </w:rPr>
        <w:t>e procedimientos de enfermería</w:t>
      </w:r>
      <w:r w:rsidR="00846E3F">
        <w:rPr>
          <w:rFonts w:ascii="Arial" w:eastAsia="Times New Roman" w:hAnsi="Arial" w:cs="Arial"/>
          <w:color w:val="000000"/>
          <w:lang w:eastAsia="es-CO"/>
        </w:rPr>
        <w:t xml:space="preserve">: </w:t>
      </w:r>
      <w:r w:rsidRPr="00F7010D">
        <w:rPr>
          <w:rFonts w:ascii="Arial" w:eastAsia="Times New Roman" w:hAnsi="Arial" w:cs="Arial"/>
          <w:color w:val="000000"/>
          <w:lang w:eastAsia="es-CO"/>
        </w:rPr>
        <w:t>Se v</w:t>
      </w:r>
      <w:r w:rsidR="00404D84" w:rsidRPr="00F7010D">
        <w:rPr>
          <w:rFonts w:ascii="Arial" w:eastAsia="Times New Roman" w:hAnsi="Arial" w:cs="Arial"/>
          <w:color w:val="000000"/>
          <w:lang w:eastAsia="es-CO"/>
        </w:rPr>
        <w:t>erificar</w:t>
      </w:r>
      <w:r w:rsidRPr="00F7010D">
        <w:rPr>
          <w:rFonts w:ascii="Arial" w:eastAsia="Times New Roman" w:hAnsi="Arial" w:cs="Arial"/>
          <w:color w:val="000000"/>
          <w:lang w:eastAsia="es-CO"/>
        </w:rPr>
        <w:t>á</w:t>
      </w:r>
      <w:r w:rsidR="00404D84" w:rsidRPr="00F7010D">
        <w:rPr>
          <w:rFonts w:ascii="Arial" w:eastAsia="Times New Roman" w:hAnsi="Arial" w:cs="Arial"/>
          <w:color w:val="000000"/>
          <w:lang w:eastAsia="es-CO"/>
        </w:rPr>
        <w:t xml:space="preserve"> la adherencia del personal a las guías implementadas.</w:t>
      </w:r>
    </w:p>
    <w:p w:rsidR="00846E3F" w:rsidRDefault="00846E3F" w:rsidP="00E37484">
      <w:pPr>
        <w:spacing w:before="100" w:beforeAutospacing="1" w:after="0" w:line="240" w:lineRule="auto"/>
        <w:jc w:val="both"/>
        <w:rPr>
          <w:rFonts w:ascii="Arial" w:eastAsia="Times New Roman" w:hAnsi="Arial" w:cs="Arial"/>
          <w:b/>
          <w:color w:val="000000"/>
          <w:lang w:eastAsia="es-CO"/>
        </w:rPr>
      </w:pPr>
    </w:p>
    <w:p w:rsidR="009D4D21" w:rsidRPr="00846E3F" w:rsidRDefault="009D4D21" w:rsidP="00E37484">
      <w:pPr>
        <w:spacing w:before="100" w:beforeAutospacing="1" w:after="0" w:line="240" w:lineRule="auto"/>
        <w:jc w:val="both"/>
        <w:rPr>
          <w:rFonts w:ascii="Arial" w:eastAsia="Times New Roman" w:hAnsi="Arial" w:cs="Arial"/>
          <w:b/>
          <w:color w:val="000000"/>
          <w:lang w:eastAsia="es-CO"/>
        </w:rPr>
      </w:pPr>
      <w:r w:rsidRPr="00846E3F">
        <w:rPr>
          <w:rFonts w:ascii="Arial" w:eastAsia="Times New Roman" w:hAnsi="Arial" w:cs="Arial"/>
          <w:b/>
          <w:color w:val="000000"/>
          <w:lang w:eastAsia="es-CO"/>
        </w:rPr>
        <w:t xml:space="preserve">EVALUAR LA FRECUENCIA CON LA CUAL OCURREN LOS EVENTOS ADVERSOS  </w:t>
      </w:r>
    </w:p>
    <w:p w:rsidR="009D4D21" w:rsidRPr="00F7010D" w:rsidRDefault="009D4D21" w:rsidP="00E37484">
      <w:p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La institución debe tener claro que la finalidad del reporte de eventos adversos es generar insumos para el análisis y la gestión. El conocimiento de la frecuencia y el perfil, se  desarrolla a través de estudios de incidencia o de prevalencia</w:t>
      </w:r>
      <w:r w:rsidR="00846E3F">
        <w:rPr>
          <w:rFonts w:ascii="Arial" w:eastAsia="Times New Roman" w:hAnsi="Arial" w:cs="Arial"/>
          <w:color w:val="000000"/>
          <w:lang w:eastAsia="es-CO"/>
        </w:rPr>
        <w:t>.</w:t>
      </w:r>
    </w:p>
    <w:p w:rsidR="009D4D21" w:rsidRPr="00F7010D" w:rsidRDefault="009D4D21" w:rsidP="00E37484">
      <w:pPr>
        <w:spacing w:before="100" w:beforeAutospacing="1" w:after="0" w:line="240" w:lineRule="auto"/>
        <w:jc w:val="both"/>
        <w:rPr>
          <w:rFonts w:ascii="Arial" w:eastAsia="Times New Roman" w:hAnsi="Arial" w:cs="Arial"/>
          <w:color w:val="000000"/>
          <w:lang w:eastAsia="es-CO"/>
        </w:rPr>
      </w:pPr>
    </w:p>
    <w:p w:rsidR="009D4D21" w:rsidRPr="00E37484" w:rsidRDefault="009D4D21" w:rsidP="00E37484">
      <w:pPr>
        <w:spacing w:before="100" w:beforeAutospacing="1" w:after="0" w:line="240" w:lineRule="auto"/>
        <w:jc w:val="both"/>
        <w:rPr>
          <w:rFonts w:ascii="Arial" w:eastAsia="Times New Roman" w:hAnsi="Arial" w:cs="Arial"/>
          <w:color w:val="000000"/>
          <w:sz w:val="17"/>
          <w:szCs w:val="17"/>
          <w:lang w:eastAsia="es-CO"/>
        </w:rPr>
      </w:pPr>
    </w:p>
    <w:sectPr w:rsidR="009D4D21" w:rsidRPr="00E37484" w:rsidSect="0026124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C3A" w:rsidRDefault="009F5C3A" w:rsidP="003B0DD7">
      <w:pPr>
        <w:spacing w:after="0" w:line="240" w:lineRule="auto"/>
      </w:pPr>
      <w:r>
        <w:separator/>
      </w:r>
    </w:p>
  </w:endnote>
  <w:endnote w:type="continuationSeparator" w:id="0">
    <w:p w:rsidR="009F5C3A" w:rsidRDefault="009F5C3A" w:rsidP="003B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C3A" w:rsidRDefault="009F5C3A" w:rsidP="003B0DD7">
      <w:pPr>
        <w:spacing w:after="0" w:line="240" w:lineRule="auto"/>
      </w:pPr>
      <w:r>
        <w:separator/>
      </w:r>
    </w:p>
  </w:footnote>
  <w:footnote w:type="continuationSeparator" w:id="0">
    <w:p w:rsidR="009F5C3A" w:rsidRDefault="009F5C3A" w:rsidP="003B0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3477"/>
      <w:gridCol w:w="3808"/>
    </w:tblGrid>
    <w:tr w:rsidR="003B0DD7" w:rsidRPr="00EC0C80" w:rsidTr="006F38A5">
      <w:trPr>
        <w:cantSplit/>
      </w:trPr>
      <w:tc>
        <w:tcPr>
          <w:tcW w:w="2619" w:type="dxa"/>
          <w:vMerge w:val="restart"/>
          <w:tcBorders>
            <w:top w:val="single" w:sz="4" w:space="0" w:color="auto"/>
            <w:left w:val="single" w:sz="4" w:space="0" w:color="auto"/>
            <w:bottom w:val="single" w:sz="4" w:space="0" w:color="auto"/>
            <w:right w:val="single" w:sz="4" w:space="0" w:color="auto"/>
          </w:tcBorders>
          <w:vAlign w:val="center"/>
          <w:hideMark/>
        </w:tcPr>
        <w:p w:rsidR="003B0DD7" w:rsidRPr="00EC0C80" w:rsidRDefault="006F38A5" w:rsidP="00DD00B7">
          <w:pPr>
            <w:rPr>
              <w:rFonts w:ascii="Arial" w:hAnsi="Arial"/>
              <w:sz w:val="20"/>
              <w:szCs w:val="20"/>
            </w:rPr>
          </w:pPr>
          <w:r>
            <w:rPr>
              <w:rFonts w:ascii="Arial" w:hAnsi="Arial" w:cs="Arial"/>
              <w:b/>
              <w:noProof/>
              <w:sz w:val="16"/>
              <w:szCs w:val="16"/>
              <w:lang w:eastAsia="es-CO"/>
            </w:rPr>
            <w:drawing>
              <wp:inline distT="0" distB="0" distL="0" distR="0">
                <wp:extent cx="1314450" cy="628650"/>
                <wp:effectExtent l="0" t="0" r="0" b="0"/>
                <wp:docPr id="2" name="Imagen 2" descr="logoI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p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28650"/>
                        </a:xfrm>
                        <a:prstGeom prst="rect">
                          <a:avLst/>
                        </a:prstGeom>
                        <a:noFill/>
                        <a:ln>
                          <a:noFill/>
                        </a:ln>
                      </pic:spPr>
                    </pic:pic>
                  </a:graphicData>
                </a:graphic>
              </wp:inline>
            </w:drawing>
          </w:r>
        </w:p>
      </w:tc>
      <w:tc>
        <w:tcPr>
          <w:tcW w:w="3477" w:type="dxa"/>
          <w:vMerge w:val="restart"/>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pStyle w:val="Ttulo1"/>
            <w:rPr>
              <w:b/>
              <w:sz w:val="20"/>
              <w:lang w:val="es-CO"/>
            </w:rPr>
          </w:pPr>
          <w:r w:rsidRPr="00EC0C80">
            <w:rPr>
              <w:b/>
              <w:sz w:val="20"/>
              <w:lang w:val="es-CO"/>
            </w:rPr>
            <w:t>NOMBRE DEL PROCESO:</w:t>
          </w:r>
        </w:p>
        <w:p w:rsidR="003B0DD7" w:rsidRPr="00EC0C80" w:rsidRDefault="003B0DD7" w:rsidP="00DD00B7">
          <w:pPr>
            <w:jc w:val="center"/>
            <w:rPr>
              <w:rFonts w:ascii="Arial" w:hAnsi="Arial"/>
              <w:sz w:val="20"/>
              <w:szCs w:val="20"/>
            </w:rPr>
          </w:pPr>
          <w:r w:rsidRPr="00EC0C80">
            <w:rPr>
              <w:rFonts w:ascii="Arial" w:hAnsi="Arial"/>
              <w:sz w:val="20"/>
              <w:szCs w:val="20"/>
            </w:rPr>
            <w:t>PROGRAMA DE SEGURIDAD DEL PACIENTE</w:t>
          </w:r>
        </w:p>
      </w:tc>
      <w:tc>
        <w:tcPr>
          <w:tcW w:w="3808" w:type="dxa"/>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3B0DD7">
          <w:pPr>
            <w:rPr>
              <w:rFonts w:ascii="Arial" w:hAnsi="Arial"/>
              <w:b/>
              <w:sz w:val="20"/>
              <w:szCs w:val="20"/>
            </w:rPr>
          </w:pPr>
          <w:r w:rsidRPr="00EC0C80">
            <w:rPr>
              <w:rFonts w:ascii="Arial" w:hAnsi="Arial"/>
              <w:b/>
              <w:sz w:val="20"/>
              <w:szCs w:val="20"/>
            </w:rPr>
            <w:t xml:space="preserve">CODIGO: </w:t>
          </w:r>
          <w:r w:rsidR="00EC0C80" w:rsidRPr="00EC0C80">
            <w:rPr>
              <w:rFonts w:ascii="Arial" w:hAnsi="Arial"/>
              <w:sz w:val="20"/>
              <w:szCs w:val="20"/>
            </w:rPr>
            <w:t>M-AS-GA-013</w:t>
          </w:r>
        </w:p>
      </w:tc>
    </w:tr>
    <w:tr w:rsidR="003B0DD7" w:rsidRPr="00EC0C80" w:rsidTr="006F38A5">
      <w:trPr>
        <w:cantSplit/>
        <w:trHeight w:val="203"/>
      </w:trPr>
      <w:tc>
        <w:tcPr>
          <w:tcW w:w="2619" w:type="dxa"/>
          <w:vMerge/>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rPr>
              <w:rFonts w:ascii="Arial" w:hAnsi="Arial"/>
              <w:sz w:val="20"/>
              <w:szCs w:val="20"/>
            </w:rPr>
          </w:pPr>
        </w:p>
      </w:tc>
      <w:tc>
        <w:tcPr>
          <w:tcW w:w="3477" w:type="dxa"/>
          <w:vMerge/>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rPr>
              <w:rFonts w:ascii="Arial" w:hAnsi="Arial"/>
              <w:sz w:val="20"/>
              <w:szCs w:val="20"/>
            </w:rPr>
          </w:pPr>
        </w:p>
      </w:tc>
      <w:tc>
        <w:tcPr>
          <w:tcW w:w="3808" w:type="dxa"/>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3B0DD7">
          <w:pPr>
            <w:rPr>
              <w:rFonts w:ascii="Arial" w:hAnsi="Arial"/>
              <w:b/>
              <w:sz w:val="20"/>
              <w:szCs w:val="20"/>
            </w:rPr>
          </w:pPr>
          <w:r w:rsidRPr="00EC0C80">
            <w:rPr>
              <w:rFonts w:ascii="Arial" w:hAnsi="Arial"/>
              <w:b/>
              <w:sz w:val="20"/>
              <w:szCs w:val="20"/>
            </w:rPr>
            <w:t xml:space="preserve">VERSIÓN: </w:t>
          </w:r>
          <w:r w:rsidRPr="00EC0C80">
            <w:rPr>
              <w:rFonts w:ascii="Arial" w:hAnsi="Arial"/>
              <w:sz w:val="20"/>
              <w:szCs w:val="20"/>
            </w:rPr>
            <w:t>1</w:t>
          </w:r>
        </w:p>
      </w:tc>
    </w:tr>
    <w:tr w:rsidR="003B0DD7" w:rsidRPr="00EC0C80" w:rsidTr="006F38A5">
      <w:trPr>
        <w:cantSplit/>
        <w:trHeight w:val="224"/>
      </w:trPr>
      <w:tc>
        <w:tcPr>
          <w:tcW w:w="2619" w:type="dxa"/>
          <w:vMerge/>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rPr>
              <w:rFonts w:ascii="Arial" w:hAnsi="Arial"/>
              <w:sz w:val="20"/>
              <w:szCs w:val="20"/>
            </w:rPr>
          </w:pPr>
        </w:p>
      </w:tc>
      <w:tc>
        <w:tcPr>
          <w:tcW w:w="3477" w:type="dxa"/>
          <w:vMerge w:val="restart"/>
          <w:tcBorders>
            <w:top w:val="single" w:sz="4" w:space="0" w:color="auto"/>
            <w:left w:val="single" w:sz="4" w:space="0" w:color="auto"/>
            <w:bottom w:val="single" w:sz="4" w:space="0" w:color="auto"/>
            <w:right w:val="single" w:sz="4" w:space="0" w:color="auto"/>
          </w:tcBorders>
          <w:vAlign w:val="center"/>
          <w:hideMark/>
        </w:tcPr>
        <w:p w:rsidR="00EC0C80" w:rsidRPr="00EC0C80" w:rsidRDefault="003B0DD7" w:rsidP="00EC0C80">
          <w:pPr>
            <w:jc w:val="center"/>
            <w:rPr>
              <w:rFonts w:ascii="Arial" w:hAnsi="Arial"/>
              <w:sz w:val="20"/>
              <w:szCs w:val="20"/>
            </w:rPr>
          </w:pPr>
          <w:r w:rsidRPr="00EC0C80">
            <w:rPr>
              <w:rFonts w:ascii="Arial" w:hAnsi="Arial"/>
              <w:b/>
              <w:sz w:val="20"/>
              <w:szCs w:val="20"/>
            </w:rPr>
            <w:t>DEPENDENCIA</w:t>
          </w:r>
        </w:p>
        <w:p w:rsidR="003B0DD7" w:rsidRPr="00EC0C80" w:rsidRDefault="00EC0C80" w:rsidP="00EC0C80">
          <w:pPr>
            <w:jc w:val="center"/>
            <w:rPr>
              <w:rFonts w:ascii="Arial" w:hAnsi="Arial"/>
              <w:sz w:val="20"/>
              <w:szCs w:val="20"/>
            </w:rPr>
          </w:pPr>
          <w:r w:rsidRPr="00EC0C80">
            <w:rPr>
              <w:rFonts w:ascii="Arial" w:hAnsi="Arial"/>
              <w:sz w:val="20"/>
              <w:szCs w:val="20"/>
            </w:rPr>
            <w:t>ASISTENCIAL</w:t>
          </w:r>
        </w:p>
      </w:tc>
      <w:tc>
        <w:tcPr>
          <w:tcW w:w="3808" w:type="dxa"/>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EC0C80">
          <w:pPr>
            <w:rPr>
              <w:rFonts w:ascii="Arial" w:hAnsi="Arial"/>
              <w:b/>
              <w:sz w:val="20"/>
              <w:szCs w:val="20"/>
            </w:rPr>
          </w:pPr>
          <w:r w:rsidRPr="00EC0C80">
            <w:rPr>
              <w:rFonts w:ascii="Arial" w:hAnsi="Arial"/>
              <w:b/>
              <w:sz w:val="20"/>
              <w:szCs w:val="20"/>
            </w:rPr>
            <w:t xml:space="preserve">ACTUALIZADO: </w:t>
          </w:r>
          <w:r w:rsidR="00EC0C80" w:rsidRPr="00EC0C80">
            <w:rPr>
              <w:rFonts w:ascii="Arial" w:hAnsi="Arial"/>
              <w:sz w:val="20"/>
              <w:szCs w:val="20"/>
            </w:rPr>
            <w:t>01-Abril-2014</w:t>
          </w:r>
        </w:p>
      </w:tc>
    </w:tr>
    <w:tr w:rsidR="003B0DD7" w:rsidRPr="00EC0C80" w:rsidTr="006F38A5">
      <w:trPr>
        <w:cantSplit/>
        <w:trHeight w:val="146"/>
      </w:trPr>
      <w:tc>
        <w:tcPr>
          <w:tcW w:w="2619" w:type="dxa"/>
          <w:vMerge/>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rPr>
              <w:rFonts w:ascii="Arial" w:hAnsi="Arial"/>
              <w:sz w:val="20"/>
              <w:szCs w:val="20"/>
            </w:rPr>
          </w:pPr>
        </w:p>
      </w:tc>
      <w:tc>
        <w:tcPr>
          <w:tcW w:w="3477" w:type="dxa"/>
          <w:vMerge/>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rPr>
              <w:rFonts w:ascii="Arial" w:hAnsi="Arial"/>
              <w:sz w:val="20"/>
              <w:szCs w:val="20"/>
            </w:rPr>
          </w:pPr>
        </w:p>
      </w:tc>
      <w:tc>
        <w:tcPr>
          <w:tcW w:w="3808" w:type="dxa"/>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EC0C80">
          <w:pPr>
            <w:rPr>
              <w:rFonts w:ascii="Arial" w:hAnsi="Arial"/>
              <w:b/>
              <w:sz w:val="20"/>
              <w:szCs w:val="20"/>
            </w:rPr>
          </w:pPr>
          <w:r w:rsidRPr="00EC0C80">
            <w:rPr>
              <w:rFonts w:ascii="Arial" w:hAnsi="Arial"/>
              <w:b/>
              <w:sz w:val="20"/>
              <w:szCs w:val="20"/>
            </w:rPr>
            <w:t xml:space="preserve">VIGENTE DESDE: </w:t>
          </w:r>
          <w:r w:rsidR="00EC0C80" w:rsidRPr="00EC0C80">
            <w:rPr>
              <w:rFonts w:ascii="Arial" w:hAnsi="Arial"/>
              <w:sz w:val="20"/>
              <w:szCs w:val="20"/>
            </w:rPr>
            <w:t>Diciembre-2013</w:t>
          </w:r>
        </w:p>
      </w:tc>
    </w:tr>
  </w:tbl>
  <w:p w:rsidR="003B0DD7" w:rsidRDefault="003B0D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67C0"/>
    <w:multiLevelType w:val="multilevel"/>
    <w:tmpl w:val="F414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63FA"/>
    <w:multiLevelType w:val="hybridMultilevel"/>
    <w:tmpl w:val="9508EE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840126"/>
    <w:multiLevelType w:val="multilevel"/>
    <w:tmpl w:val="593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46880"/>
    <w:multiLevelType w:val="hybridMultilevel"/>
    <w:tmpl w:val="EC588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892D49"/>
    <w:multiLevelType w:val="multilevel"/>
    <w:tmpl w:val="0A66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3603F"/>
    <w:multiLevelType w:val="multilevel"/>
    <w:tmpl w:val="4A08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159BC"/>
    <w:multiLevelType w:val="multilevel"/>
    <w:tmpl w:val="7A8CB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15" w:hanging="43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32166"/>
    <w:multiLevelType w:val="multilevel"/>
    <w:tmpl w:val="1E2E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91809"/>
    <w:multiLevelType w:val="multilevel"/>
    <w:tmpl w:val="9DA6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77B26"/>
    <w:multiLevelType w:val="multilevel"/>
    <w:tmpl w:val="7E5E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D6AC3"/>
    <w:multiLevelType w:val="hybridMultilevel"/>
    <w:tmpl w:val="1F543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F0336D"/>
    <w:multiLevelType w:val="hybridMultilevel"/>
    <w:tmpl w:val="E25A21E4"/>
    <w:lvl w:ilvl="0" w:tplc="07C4329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86037E"/>
    <w:multiLevelType w:val="multilevel"/>
    <w:tmpl w:val="5AEE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B2A08"/>
    <w:multiLevelType w:val="hybridMultilevel"/>
    <w:tmpl w:val="36C0AAAE"/>
    <w:lvl w:ilvl="0" w:tplc="702019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EA17F4"/>
    <w:multiLevelType w:val="multilevel"/>
    <w:tmpl w:val="3FF2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C3EE0"/>
    <w:multiLevelType w:val="hybridMultilevel"/>
    <w:tmpl w:val="B7302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4A0797"/>
    <w:multiLevelType w:val="multilevel"/>
    <w:tmpl w:val="9D92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69206E"/>
    <w:multiLevelType w:val="multilevel"/>
    <w:tmpl w:val="C8D6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36057"/>
    <w:multiLevelType w:val="multilevel"/>
    <w:tmpl w:val="5EE0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C2B19"/>
    <w:multiLevelType w:val="hybridMultilevel"/>
    <w:tmpl w:val="376EF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82709EE"/>
    <w:multiLevelType w:val="hybridMultilevel"/>
    <w:tmpl w:val="E84AE470"/>
    <w:lvl w:ilvl="0" w:tplc="240A0001">
      <w:start w:val="1"/>
      <w:numFmt w:val="bullet"/>
      <w:lvlText w:val=""/>
      <w:lvlJc w:val="left"/>
      <w:pPr>
        <w:ind w:left="720" w:hanging="360"/>
      </w:pPr>
      <w:rPr>
        <w:rFonts w:ascii="Symbol" w:hAnsi="Symbol" w:hint="default"/>
      </w:rPr>
    </w:lvl>
    <w:lvl w:ilvl="1" w:tplc="370E95C4">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85E6716"/>
    <w:multiLevelType w:val="multilevel"/>
    <w:tmpl w:val="1D06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7497E"/>
    <w:multiLevelType w:val="hybridMultilevel"/>
    <w:tmpl w:val="A9C6956E"/>
    <w:lvl w:ilvl="0" w:tplc="240A000F">
      <w:start w:val="1"/>
      <w:numFmt w:val="decimal"/>
      <w:lvlText w:val="%1."/>
      <w:lvlJc w:val="left"/>
      <w:pPr>
        <w:ind w:left="720" w:hanging="360"/>
      </w:pPr>
    </w:lvl>
    <w:lvl w:ilvl="1" w:tplc="49244DB8">
      <w:numFmt w:val="bullet"/>
      <w:lvlText w:val="•"/>
      <w:lvlJc w:val="left"/>
      <w:pPr>
        <w:ind w:left="1785" w:hanging="705"/>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8F07C6D"/>
    <w:multiLevelType w:val="multilevel"/>
    <w:tmpl w:val="596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F4832"/>
    <w:multiLevelType w:val="hybridMultilevel"/>
    <w:tmpl w:val="CB005F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BF0331"/>
    <w:multiLevelType w:val="hybridMultilevel"/>
    <w:tmpl w:val="44389084"/>
    <w:lvl w:ilvl="0" w:tplc="07C4329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AD35CB7"/>
    <w:multiLevelType w:val="hybridMultilevel"/>
    <w:tmpl w:val="292CF56C"/>
    <w:lvl w:ilvl="0" w:tplc="EC70447C">
      <w:start w:val="1"/>
      <w:numFmt w:val="bullet"/>
      <w:lvlText w:val="•"/>
      <w:lvlJc w:val="left"/>
      <w:pPr>
        <w:tabs>
          <w:tab w:val="num" w:pos="720"/>
        </w:tabs>
        <w:ind w:left="720" w:hanging="360"/>
      </w:pPr>
      <w:rPr>
        <w:rFonts w:ascii="Arial" w:hAnsi="Arial" w:hint="default"/>
      </w:rPr>
    </w:lvl>
    <w:lvl w:ilvl="1" w:tplc="A9CC8C0C" w:tentative="1">
      <w:start w:val="1"/>
      <w:numFmt w:val="bullet"/>
      <w:lvlText w:val="•"/>
      <w:lvlJc w:val="left"/>
      <w:pPr>
        <w:tabs>
          <w:tab w:val="num" w:pos="1440"/>
        </w:tabs>
        <w:ind w:left="1440" w:hanging="360"/>
      </w:pPr>
      <w:rPr>
        <w:rFonts w:ascii="Arial" w:hAnsi="Arial" w:hint="default"/>
      </w:rPr>
    </w:lvl>
    <w:lvl w:ilvl="2" w:tplc="2CCA93C4" w:tentative="1">
      <w:start w:val="1"/>
      <w:numFmt w:val="bullet"/>
      <w:lvlText w:val="•"/>
      <w:lvlJc w:val="left"/>
      <w:pPr>
        <w:tabs>
          <w:tab w:val="num" w:pos="2160"/>
        </w:tabs>
        <w:ind w:left="2160" w:hanging="360"/>
      </w:pPr>
      <w:rPr>
        <w:rFonts w:ascii="Arial" w:hAnsi="Arial" w:hint="default"/>
      </w:rPr>
    </w:lvl>
    <w:lvl w:ilvl="3" w:tplc="2DFC7A52" w:tentative="1">
      <w:start w:val="1"/>
      <w:numFmt w:val="bullet"/>
      <w:lvlText w:val="•"/>
      <w:lvlJc w:val="left"/>
      <w:pPr>
        <w:tabs>
          <w:tab w:val="num" w:pos="2880"/>
        </w:tabs>
        <w:ind w:left="2880" w:hanging="360"/>
      </w:pPr>
      <w:rPr>
        <w:rFonts w:ascii="Arial" w:hAnsi="Arial" w:hint="default"/>
      </w:rPr>
    </w:lvl>
    <w:lvl w:ilvl="4" w:tplc="3AB21D1E" w:tentative="1">
      <w:start w:val="1"/>
      <w:numFmt w:val="bullet"/>
      <w:lvlText w:val="•"/>
      <w:lvlJc w:val="left"/>
      <w:pPr>
        <w:tabs>
          <w:tab w:val="num" w:pos="3600"/>
        </w:tabs>
        <w:ind w:left="3600" w:hanging="360"/>
      </w:pPr>
      <w:rPr>
        <w:rFonts w:ascii="Arial" w:hAnsi="Arial" w:hint="default"/>
      </w:rPr>
    </w:lvl>
    <w:lvl w:ilvl="5" w:tplc="62AA7B82" w:tentative="1">
      <w:start w:val="1"/>
      <w:numFmt w:val="bullet"/>
      <w:lvlText w:val="•"/>
      <w:lvlJc w:val="left"/>
      <w:pPr>
        <w:tabs>
          <w:tab w:val="num" w:pos="4320"/>
        </w:tabs>
        <w:ind w:left="4320" w:hanging="360"/>
      </w:pPr>
      <w:rPr>
        <w:rFonts w:ascii="Arial" w:hAnsi="Arial" w:hint="default"/>
      </w:rPr>
    </w:lvl>
    <w:lvl w:ilvl="6" w:tplc="B88A2036" w:tentative="1">
      <w:start w:val="1"/>
      <w:numFmt w:val="bullet"/>
      <w:lvlText w:val="•"/>
      <w:lvlJc w:val="left"/>
      <w:pPr>
        <w:tabs>
          <w:tab w:val="num" w:pos="5040"/>
        </w:tabs>
        <w:ind w:left="5040" w:hanging="360"/>
      </w:pPr>
      <w:rPr>
        <w:rFonts w:ascii="Arial" w:hAnsi="Arial" w:hint="default"/>
      </w:rPr>
    </w:lvl>
    <w:lvl w:ilvl="7" w:tplc="1FA210BA" w:tentative="1">
      <w:start w:val="1"/>
      <w:numFmt w:val="bullet"/>
      <w:lvlText w:val="•"/>
      <w:lvlJc w:val="left"/>
      <w:pPr>
        <w:tabs>
          <w:tab w:val="num" w:pos="5760"/>
        </w:tabs>
        <w:ind w:left="5760" w:hanging="360"/>
      </w:pPr>
      <w:rPr>
        <w:rFonts w:ascii="Arial" w:hAnsi="Arial" w:hint="default"/>
      </w:rPr>
    </w:lvl>
    <w:lvl w:ilvl="8" w:tplc="1870CC4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700617"/>
    <w:multiLevelType w:val="hybridMultilevel"/>
    <w:tmpl w:val="B9CE9640"/>
    <w:lvl w:ilvl="0" w:tplc="702019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EC72236"/>
    <w:multiLevelType w:val="multilevel"/>
    <w:tmpl w:val="A82E83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F80522"/>
    <w:multiLevelType w:val="hybridMultilevel"/>
    <w:tmpl w:val="181AE192"/>
    <w:lvl w:ilvl="0" w:tplc="FF40C6B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7A67EE8"/>
    <w:multiLevelType w:val="multilevel"/>
    <w:tmpl w:val="A62E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891A26"/>
    <w:multiLevelType w:val="multilevel"/>
    <w:tmpl w:val="BD2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8B352D"/>
    <w:multiLevelType w:val="hybridMultilevel"/>
    <w:tmpl w:val="4134C7C8"/>
    <w:lvl w:ilvl="0" w:tplc="3CC25DA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D7D68FC"/>
    <w:multiLevelType w:val="hybridMultilevel"/>
    <w:tmpl w:val="678E4914"/>
    <w:lvl w:ilvl="0" w:tplc="F8A45ED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17"/>
  </w:num>
  <w:num w:numId="3">
    <w:abstractNumId w:val="23"/>
  </w:num>
  <w:num w:numId="4">
    <w:abstractNumId w:val="31"/>
  </w:num>
  <w:num w:numId="5">
    <w:abstractNumId w:val="7"/>
  </w:num>
  <w:num w:numId="6">
    <w:abstractNumId w:val="2"/>
  </w:num>
  <w:num w:numId="7">
    <w:abstractNumId w:val="6"/>
  </w:num>
  <w:num w:numId="8">
    <w:abstractNumId w:val="4"/>
  </w:num>
  <w:num w:numId="9">
    <w:abstractNumId w:val="30"/>
  </w:num>
  <w:num w:numId="10">
    <w:abstractNumId w:val="21"/>
  </w:num>
  <w:num w:numId="11">
    <w:abstractNumId w:val="9"/>
  </w:num>
  <w:num w:numId="12">
    <w:abstractNumId w:val="5"/>
  </w:num>
  <w:num w:numId="13">
    <w:abstractNumId w:val="28"/>
  </w:num>
  <w:num w:numId="14">
    <w:abstractNumId w:val="8"/>
  </w:num>
  <w:num w:numId="15">
    <w:abstractNumId w:val="16"/>
  </w:num>
  <w:num w:numId="16">
    <w:abstractNumId w:val="0"/>
  </w:num>
  <w:num w:numId="17">
    <w:abstractNumId w:val="14"/>
  </w:num>
  <w:num w:numId="18">
    <w:abstractNumId w:val="12"/>
  </w:num>
  <w:num w:numId="19">
    <w:abstractNumId w:val="26"/>
  </w:num>
  <w:num w:numId="20">
    <w:abstractNumId w:val="29"/>
  </w:num>
  <w:num w:numId="21">
    <w:abstractNumId w:val="3"/>
  </w:num>
  <w:num w:numId="22">
    <w:abstractNumId w:val="10"/>
  </w:num>
  <w:num w:numId="23">
    <w:abstractNumId w:val="11"/>
  </w:num>
  <w:num w:numId="24">
    <w:abstractNumId w:val="22"/>
  </w:num>
  <w:num w:numId="25">
    <w:abstractNumId w:val="25"/>
  </w:num>
  <w:num w:numId="26">
    <w:abstractNumId w:val="20"/>
  </w:num>
  <w:num w:numId="27">
    <w:abstractNumId w:val="33"/>
  </w:num>
  <w:num w:numId="28">
    <w:abstractNumId w:val="13"/>
  </w:num>
  <w:num w:numId="29">
    <w:abstractNumId w:val="24"/>
  </w:num>
  <w:num w:numId="30">
    <w:abstractNumId w:val="27"/>
  </w:num>
  <w:num w:numId="31">
    <w:abstractNumId w:val="1"/>
  </w:num>
  <w:num w:numId="32">
    <w:abstractNumId w:val="32"/>
  </w:num>
  <w:num w:numId="33">
    <w:abstractNumId w:val="1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09"/>
    <w:rsid w:val="00013A06"/>
    <w:rsid w:val="00017FAD"/>
    <w:rsid w:val="0003222D"/>
    <w:rsid w:val="00073979"/>
    <w:rsid w:val="00094382"/>
    <w:rsid w:val="000975F7"/>
    <w:rsid w:val="00097E14"/>
    <w:rsid w:val="000D6D9A"/>
    <w:rsid w:val="000E2CAB"/>
    <w:rsid w:val="000F5627"/>
    <w:rsid w:val="0010063F"/>
    <w:rsid w:val="00105DE7"/>
    <w:rsid w:val="001254A5"/>
    <w:rsid w:val="00127B0F"/>
    <w:rsid w:val="001C4E81"/>
    <w:rsid w:val="001C61BC"/>
    <w:rsid w:val="00217119"/>
    <w:rsid w:val="00254F53"/>
    <w:rsid w:val="0025629B"/>
    <w:rsid w:val="00261249"/>
    <w:rsid w:val="00262AEF"/>
    <w:rsid w:val="002C0314"/>
    <w:rsid w:val="002C2465"/>
    <w:rsid w:val="002F3D2B"/>
    <w:rsid w:val="003319C3"/>
    <w:rsid w:val="00336652"/>
    <w:rsid w:val="00350092"/>
    <w:rsid w:val="00372E17"/>
    <w:rsid w:val="003B0DD7"/>
    <w:rsid w:val="00404D84"/>
    <w:rsid w:val="00452E5D"/>
    <w:rsid w:val="004577E2"/>
    <w:rsid w:val="00465E87"/>
    <w:rsid w:val="00494CB5"/>
    <w:rsid w:val="004A34F0"/>
    <w:rsid w:val="004A7BAA"/>
    <w:rsid w:val="004B1431"/>
    <w:rsid w:val="004C1713"/>
    <w:rsid w:val="004C28EA"/>
    <w:rsid w:val="004C341A"/>
    <w:rsid w:val="004C58D1"/>
    <w:rsid w:val="004D702A"/>
    <w:rsid w:val="004F3C98"/>
    <w:rsid w:val="00524AF8"/>
    <w:rsid w:val="00551ECD"/>
    <w:rsid w:val="0056370B"/>
    <w:rsid w:val="005A6D5D"/>
    <w:rsid w:val="005F6189"/>
    <w:rsid w:val="00604675"/>
    <w:rsid w:val="00617C0A"/>
    <w:rsid w:val="00617FBF"/>
    <w:rsid w:val="0062013E"/>
    <w:rsid w:val="00672CF1"/>
    <w:rsid w:val="006A0248"/>
    <w:rsid w:val="006D77D2"/>
    <w:rsid w:val="006F38A5"/>
    <w:rsid w:val="007740CB"/>
    <w:rsid w:val="007B064A"/>
    <w:rsid w:val="007C4EC3"/>
    <w:rsid w:val="007E45D7"/>
    <w:rsid w:val="00801BBF"/>
    <w:rsid w:val="00802D93"/>
    <w:rsid w:val="00846E3F"/>
    <w:rsid w:val="008655D2"/>
    <w:rsid w:val="00887E1C"/>
    <w:rsid w:val="008E210C"/>
    <w:rsid w:val="008F449B"/>
    <w:rsid w:val="00937905"/>
    <w:rsid w:val="00941194"/>
    <w:rsid w:val="00990F44"/>
    <w:rsid w:val="009A7169"/>
    <w:rsid w:val="009D4D21"/>
    <w:rsid w:val="009E4679"/>
    <w:rsid w:val="009F451C"/>
    <w:rsid w:val="009F5C3A"/>
    <w:rsid w:val="00A00935"/>
    <w:rsid w:val="00A25B14"/>
    <w:rsid w:val="00A501F9"/>
    <w:rsid w:val="00A778A9"/>
    <w:rsid w:val="00AB7E21"/>
    <w:rsid w:val="00B12724"/>
    <w:rsid w:val="00B16C8D"/>
    <w:rsid w:val="00B47088"/>
    <w:rsid w:val="00B8486C"/>
    <w:rsid w:val="00B957AE"/>
    <w:rsid w:val="00BC7086"/>
    <w:rsid w:val="00BD38A2"/>
    <w:rsid w:val="00BE47D2"/>
    <w:rsid w:val="00C04FEB"/>
    <w:rsid w:val="00C32F09"/>
    <w:rsid w:val="00C3545F"/>
    <w:rsid w:val="00C51AFA"/>
    <w:rsid w:val="00C53C20"/>
    <w:rsid w:val="00C849B7"/>
    <w:rsid w:val="00C86ED8"/>
    <w:rsid w:val="00C9430F"/>
    <w:rsid w:val="00CF7437"/>
    <w:rsid w:val="00DA5469"/>
    <w:rsid w:val="00DC7464"/>
    <w:rsid w:val="00DE3F05"/>
    <w:rsid w:val="00DE514B"/>
    <w:rsid w:val="00E11AF2"/>
    <w:rsid w:val="00E11D14"/>
    <w:rsid w:val="00E37484"/>
    <w:rsid w:val="00E55A7E"/>
    <w:rsid w:val="00E5696C"/>
    <w:rsid w:val="00E760CE"/>
    <w:rsid w:val="00EB3E4B"/>
    <w:rsid w:val="00EC0C80"/>
    <w:rsid w:val="00EC30D7"/>
    <w:rsid w:val="00EE0769"/>
    <w:rsid w:val="00F00A9D"/>
    <w:rsid w:val="00F025EF"/>
    <w:rsid w:val="00F032B8"/>
    <w:rsid w:val="00F10084"/>
    <w:rsid w:val="00F12203"/>
    <w:rsid w:val="00F57D07"/>
    <w:rsid w:val="00F7010D"/>
    <w:rsid w:val="00F77446"/>
    <w:rsid w:val="00FC16AB"/>
    <w:rsid w:val="00FE45AE"/>
    <w:rsid w:val="00FE57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8DDF7-59D3-4093-9D1C-6703D976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B0DD7"/>
    <w:pPr>
      <w:keepNext/>
      <w:spacing w:after="0" w:line="240" w:lineRule="auto"/>
      <w:jc w:val="center"/>
      <w:outlineLvl w:val="0"/>
    </w:pPr>
    <w:rPr>
      <w:rFonts w:ascii="Arial" w:eastAsia="Times New Roman" w:hAnsi="Arial" w:cs="Times New Roman"/>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32F0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32F09"/>
  </w:style>
  <w:style w:type="character" w:styleId="Hipervnculo">
    <w:name w:val="Hyperlink"/>
    <w:basedOn w:val="Fuentedeprrafopredeter"/>
    <w:uiPriority w:val="99"/>
    <w:semiHidden/>
    <w:unhideWhenUsed/>
    <w:rsid w:val="00C32F09"/>
    <w:rPr>
      <w:color w:val="0000FF"/>
      <w:u w:val="single"/>
    </w:rPr>
  </w:style>
  <w:style w:type="character" w:styleId="Textoennegrita">
    <w:name w:val="Strong"/>
    <w:basedOn w:val="Fuentedeprrafopredeter"/>
    <w:uiPriority w:val="22"/>
    <w:qFormat/>
    <w:rsid w:val="00C32F09"/>
    <w:rPr>
      <w:b/>
      <w:bCs/>
    </w:rPr>
  </w:style>
  <w:style w:type="character" w:styleId="nfasis">
    <w:name w:val="Emphasis"/>
    <w:basedOn w:val="Fuentedeprrafopredeter"/>
    <w:uiPriority w:val="20"/>
    <w:qFormat/>
    <w:rsid w:val="00C32F09"/>
    <w:rPr>
      <w:i/>
      <w:iCs/>
    </w:rPr>
  </w:style>
  <w:style w:type="paragraph" w:styleId="Textodeglobo">
    <w:name w:val="Balloon Text"/>
    <w:basedOn w:val="Normal"/>
    <w:link w:val="TextodegloboCar"/>
    <w:uiPriority w:val="99"/>
    <w:semiHidden/>
    <w:unhideWhenUsed/>
    <w:rsid w:val="00C32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2F09"/>
    <w:rPr>
      <w:rFonts w:ascii="Tahoma" w:hAnsi="Tahoma" w:cs="Tahoma"/>
      <w:sz w:val="16"/>
      <w:szCs w:val="16"/>
    </w:rPr>
  </w:style>
  <w:style w:type="paragraph" w:styleId="Prrafodelista">
    <w:name w:val="List Paragraph"/>
    <w:basedOn w:val="Normal"/>
    <w:uiPriority w:val="34"/>
    <w:qFormat/>
    <w:rsid w:val="004C341A"/>
    <w:pPr>
      <w:ind w:left="720"/>
      <w:contextualSpacing/>
    </w:pPr>
  </w:style>
  <w:style w:type="paragraph" w:styleId="Encabezado">
    <w:name w:val="header"/>
    <w:basedOn w:val="Normal"/>
    <w:link w:val="EncabezadoCar"/>
    <w:uiPriority w:val="99"/>
    <w:unhideWhenUsed/>
    <w:rsid w:val="003B0D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0DD7"/>
  </w:style>
  <w:style w:type="paragraph" w:styleId="Piedepgina">
    <w:name w:val="footer"/>
    <w:basedOn w:val="Normal"/>
    <w:link w:val="PiedepginaCar"/>
    <w:uiPriority w:val="99"/>
    <w:unhideWhenUsed/>
    <w:rsid w:val="003B0D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0DD7"/>
  </w:style>
  <w:style w:type="character" w:customStyle="1" w:styleId="Ttulo1Car">
    <w:name w:val="Título 1 Car"/>
    <w:basedOn w:val="Fuentedeprrafopredeter"/>
    <w:link w:val="Ttulo1"/>
    <w:rsid w:val="003B0DD7"/>
    <w:rPr>
      <w:rFonts w:ascii="Arial" w:eastAsia="Times New Roman" w:hAnsi="Arial" w:cs="Times New Roman"/>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769272">
      <w:bodyDiv w:val="1"/>
      <w:marLeft w:val="0"/>
      <w:marRight w:val="0"/>
      <w:marTop w:val="0"/>
      <w:marBottom w:val="0"/>
      <w:divBdr>
        <w:top w:val="none" w:sz="0" w:space="0" w:color="auto"/>
        <w:left w:val="none" w:sz="0" w:space="0" w:color="auto"/>
        <w:bottom w:val="none" w:sz="0" w:space="0" w:color="auto"/>
        <w:right w:val="none" w:sz="0" w:space="0" w:color="auto"/>
      </w:divBdr>
    </w:div>
    <w:div w:id="1066415151">
      <w:bodyDiv w:val="1"/>
      <w:marLeft w:val="0"/>
      <w:marRight w:val="0"/>
      <w:marTop w:val="0"/>
      <w:marBottom w:val="0"/>
      <w:divBdr>
        <w:top w:val="none" w:sz="0" w:space="0" w:color="auto"/>
        <w:left w:val="none" w:sz="0" w:space="0" w:color="auto"/>
        <w:bottom w:val="none" w:sz="0" w:space="0" w:color="auto"/>
        <w:right w:val="none" w:sz="0" w:space="0" w:color="auto"/>
      </w:divBdr>
      <w:divsChild>
        <w:div w:id="506680412">
          <w:marLeft w:val="547"/>
          <w:marRight w:val="0"/>
          <w:marTop w:val="96"/>
          <w:marBottom w:val="0"/>
          <w:divBdr>
            <w:top w:val="none" w:sz="0" w:space="0" w:color="auto"/>
            <w:left w:val="none" w:sz="0" w:space="0" w:color="auto"/>
            <w:bottom w:val="none" w:sz="0" w:space="0" w:color="auto"/>
            <w:right w:val="none" w:sz="0" w:space="0" w:color="auto"/>
          </w:divBdr>
        </w:div>
        <w:div w:id="545070767">
          <w:marLeft w:val="547"/>
          <w:marRight w:val="0"/>
          <w:marTop w:val="96"/>
          <w:marBottom w:val="0"/>
          <w:divBdr>
            <w:top w:val="none" w:sz="0" w:space="0" w:color="auto"/>
            <w:left w:val="none" w:sz="0" w:space="0" w:color="auto"/>
            <w:bottom w:val="none" w:sz="0" w:space="0" w:color="auto"/>
            <w:right w:val="none" w:sz="0" w:space="0" w:color="auto"/>
          </w:divBdr>
        </w:div>
        <w:div w:id="1867868624">
          <w:marLeft w:val="547"/>
          <w:marRight w:val="0"/>
          <w:marTop w:val="96"/>
          <w:marBottom w:val="0"/>
          <w:divBdr>
            <w:top w:val="none" w:sz="0" w:space="0" w:color="auto"/>
            <w:left w:val="none" w:sz="0" w:space="0" w:color="auto"/>
            <w:bottom w:val="none" w:sz="0" w:space="0" w:color="auto"/>
            <w:right w:val="none" w:sz="0" w:space="0" w:color="auto"/>
          </w:divBdr>
        </w:div>
        <w:div w:id="579364598">
          <w:marLeft w:val="547"/>
          <w:marRight w:val="0"/>
          <w:marTop w:val="96"/>
          <w:marBottom w:val="0"/>
          <w:divBdr>
            <w:top w:val="none" w:sz="0" w:space="0" w:color="auto"/>
            <w:left w:val="none" w:sz="0" w:space="0" w:color="auto"/>
            <w:bottom w:val="none" w:sz="0" w:space="0" w:color="auto"/>
            <w:right w:val="none" w:sz="0" w:space="0" w:color="auto"/>
          </w:divBdr>
        </w:div>
        <w:div w:id="1441754570">
          <w:marLeft w:val="547"/>
          <w:marRight w:val="0"/>
          <w:marTop w:val="96"/>
          <w:marBottom w:val="0"/>
          <w:divBdr>
            <w:top w:val="none" w:sz="0" w:space="0" w:color="auto"/>
            <w:left w:val="none" w:sz="0" w:space="0" w:color="auto"/>
            <w:bottom w:val="none" w:sz="0" w:space="0" w:color="auto"/>
            <w:right w:val="none" w:sz="0" w:space="0" w:color="auto"/>
          </w:divBdr>
        </w:div>
        <w:div w:id="1329089853">
          <w:marLeft w:val="547"/>
          <w:marRight w:val="0"/>
          <w:marTop w:val="96"/>
          <w:marBottom w:val="0"/>
          <w:divBdr>
            <w:top w:val="none" w:sz="0" w:space="0" w:color="auto"/>
            <w:left w:val="none" w:sz="0" w:space="0" w:color="auto"/>
            <w:bottom w:val="none" w:sz="0" w:space="0" w:color="auto"/>
            <w:right w:val="none" w:sz="0" w:space="0" w:color="auto"/>
          </w:divBdr>
        </w:div>
        <w:div w:id="536089176">
          <w:marLeft w:val="547"/>
          <w:marRight w:val="0"/>
          <w:marTop w:val="96"/>
          <w:marBottom w:val="0"/>
          <w:divBdr>
            <w:top w:val="none" w:sz="0" w:space="0" w:color="auto"/>
            <w:left w:val="none" w:sz="0" w:space="0" w:color="auto"/>
            <w:bottom w:val="none" w:sz="0" w:space="0" w:color="auto"/>
            <w:right w:val="none" w:sz="0" w:space="0" w:color="auto"/>
          </w:divBdr>
        </w:div>
        <w:div w:id="1206671910">
          <w:marLeft w:val="547"/>
          <w:marRight w:val="0"/>
          <w:marTop w:val="96"/>
          <w:marBottom w:val="0"/>
          <w:divBdr>
            <w:top w:val="none" w:sz="0" w:space="0" w:color="auto"/>
            <w:left w:val="none" w:sz="0" w:space="0" w:color="auto"/>
            <w:bottom w:val="none" w:sz="0" w:space="0" w:color="auto"/>
            <w:right w:val="none" w:sz="0" w:space="0" w:color="auto"/>
          </w:divBdr>
        </w:div>
        <w:div w:id="278882737">
          <w:marLeft w:val="547"/>
          <w:marRight w:val="0"/>
          <w:marTop w:val="96"/>
          <w:marBottom w:val="0"/>
          <w:divBdr>
            <w:top w:val="none" w:sz="0" w:space="0" w:color="auto"/>
            <w:left w:val="none" w:sz="0" w:space="0" w:color="auto"/>
            <w:bottom w:val="none" w:sz="0" w:space="0" w:color="auto"/>
            <w:right w:val="none" w:sz="0" w:space="0" w:color="auto"/>
          </w:divBdr>
        </w:div>
        <w:div w:id="1346595319">
          <w:marLeft w:val="547"/>
          <w:marRight w:val="0"/>
          <w:marTop w:val="96"/>
          <w:marBottom w:val="0"/>
          <w:divBdr>
            <w:top w:val="none" w:sz="0" w:space="0" w:color="auto"/>
            <w:left w:val="none" w:sz="0" w:space="0" w:color="auto"/>
            <w:bottom w:val="none" w:sz="0" w:space="0" w:color="auto"/>
            <w:right w:val="none" w:sz="0" w:space="0" w:color="auto"/>
          </w:divBdr>
        </w:div>
      </w:divsChild>
    </w:div>
    <w:div w:id="209527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2572</Words>
  <Characters>14147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PATRICIA</dc:creator>
  <cp:lastModifiedBy>CALIDAD</cp:lastModifiedBy>
  <cp:revision>4</cp:revision>
  <dcterms:created xsi:type="dcterms:W3CDTF">2015-09-10T14:08:00Z</dcterms:created>
  <dcterms:modified xsi:type="dcterms:W3CDTF">2015-09-17T18:10:00Z</dcterms:modified>
</cp:coreProperties>
</file>