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5C" w:rsidRPr="00CA16C1" w:rsidRDefault="0091258F" w:rsidP="00FC2252">
      <w:pPr>
        <w:tabs>
          <w:tab w:val="left" w:pos="1670"/>
          <w:tab w:val="center" w:pos="4419"/>
        </w:tabs>
        <w:ind w:left="-426" w:right="-518"/>
        <w:jc w:val="center"/>
        <w:rPr>
          <w:rFonts w:cs="Arial"/>
          <w:b/>
        </w:rPr>
      </w:pPr>
      <w:r w:rsidRPr="00CA16C1">
        <w:rPr>
          <w:rFonts w:cs="Arial"/>
          <w:b/>
        </w:rPr>
        <w:t>FUNCIONES</w:t>
      </w:r>
      <w:r w:rsidR="00D2175C" w:rsidRPr="00CA16C1">
        <w:rPr>
          <w:rFonts w:cs="Arial"/>
          <w:b/>
        </w:rPr>
        <w:t>:</w:t>
      </w:r>
      <w:bookmarkStart w:id="0" w:name="_GoBack"/>
      <w:bookmarkEnd w:id="0"/>
    </w:p>
    <w:p w:rsidR="003F4616" w:rsidRPr="00CA16C1" w:rsidRDefault="00D60F8A" w:rsidP="00FC2252">
      <w:pPr>
        <w:ind w:left="-426" w:right="-518"/>
        <w:jc w:val="both"/>
        <w:rPr>
          <w:rFonts w:cs="Arial"/>
        </w:rPr>
      </w:pPr>
      <w:r w:rsidRPr="00CA16C1">
        <w:rPr>
          <w:rFonts w:cs="Arial"/>
        </w:rPr>
        <w:t xml:space="preserve">(Persona del área administrativa, que no pertenezca a ninguna brigada y que tenga como única función </w:t>
      </w:r>
      <w:r w:rsidR="007603C4" w:rsidRPr="00CA16C1">
        <w:rPr>
          <w:rFonts w:cs="Arial"/>
          <w:b/>
        </w:rPr>
        <w:t>LIDERAR LA LOGÍSTICA</w:t>
      </w:r>
      <w:r w:rsidR="007603C4" w:rsidRPr="00CA16C1">
        <w:rPr>
          <w:rFonts w:cs="Arial"/>
        </w:rPr>
        <w:t xml:space="preserve"> </w:t>
      </w:r>
      <w:r w:rsidRPr="00CA16C1">
        <w:rPr>
          <w:rFonts w:cs="Arial"/>
        </w:rPr>
        <w:t>del punto de encuentro: Verificar que se desocupe, sacar carros si es un parqueadero, que lleguen los insumos, etc.)</w:t>
      </w:r>
      <w:r w:rsidR="00CA16C1">
        <w:rPr>
          <w:rFonts w:cs="Arial"/>
        </w:rPr>
        <w:t xml:space="preserve">. </w:t>
      </w:r>
    </w:p>
    <w:p w:rsidR="00FC2252" w:rsidRPr="00CA16C1" w:rsidRDefault="00FC2252" w:rsidP="00FC2252">
      <w:pPr>
        <w:ind w:left="-426" w:right="-518"/>
        <w:jc w:val="both"/>
        <w:rPr>
          <w:rFonts w:cs="Arial"/>
        </w:rPr>
      </w:pPr>
    </w:p>
    <w:p w:rsidR="00FB508B" w:rsidRPr="00CA16C1" w:rsidRDefault="00FB508B" w:rsidP="00FC2252">
      <w:pPr>
        <w:ind w:left="-426" w:right="-518"/>
        <w:jc w:val="both"/>
        <w:rPr>
          <w:rFonts w:cs="Arial"/>
          <w:b/>
        </w:rPr>
      </w:pPr>
      <w:r w:rsidRPr="00CA16C1">
        <w:rPr>
          <w:rFonts w:cs="Arial"/>
          <w:b/>
        </w:rPr>
        <w:t>ANTES:</w:t>
      </w:r>
    </w:p>
    <w:p w:rsidR="0091258F" w:rsidRPr="00CA16C1" w:rsidRDefault="00451D9B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Tener claro el punto de encu</w:t>
      </w:r>
      <w:r w:rsidR="00F278CC" w:rsidRPr="00CA16C1">
        <w:rPr>
          <w:rFonts w:cs="Arial"/>
        </w:rPr>
        <w:t>entro y la capacidad y seguridad.</w:t>
      </w:r>
    </w:p>
    <w:p w:rsidR="00451D9B" w:rsidRPr="00CA16C1" w:rsidRDefault="00451D9B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Tener clar</w:t>
      </w:r>
      <w:r w:rsidR="0098420A" w:rsidRPr="00CA16C1">
        <w:rPr>
          <w:rFonts w:cs="Arial"/>
        </w:rPr>
        <w:t>o</w:t>
      </w:r>
      <w:r w:rsidRPr="00CA16C1">
        <w:rPr>
          <w:rFonts w:cs="Arial"/>
        </w:rPr>
        <w:t xml:space="preserve"> los servicios que serán evacuado</w:t>
      </w:r>
      <w:r w:rsidR="0098420A" w:rsidRPr="00CA16C1">
        <w:rPr>
          <w:rFonts w:cs="Arial"/>
        </w:rPr>
        <w:t>s</w:t>
      </w:r>
      <w:r w:rsidRPr="00CA16C1">
        <w:rPr>
          <w:rFonts w:cs="Arial"/>
        </w:rPr>
        <w:t xml:space="preserve"> en los puntos de encuentro</w:t>
      </w:r>
    </w:p>
    <w:p w:rsidR="00FB508B" w:rsidRPr="00CA16C1" w:rsidRDefault="00FB508B" w:rsidP="00FC2252">
      <w:pPr>
        <w:ind w:left="-426" w:right="-518"/>
        <w:jc w:val="both"/>
        <w:rPr>
          <w:rFonts w:cs="Arial"/>
        </w:rPr>
      </w:pPr>
    </w:p>
    <w:p w:rsidR="00FB508B" w:rsidRPr="00CA16C1" w:rsidRDefault="00FB508B" w:rsidP="00FC2252">
      <w:pPr>
        <w:ind w:left="-426" w:right="-518"/>
        <w:jc w:val="both"/>
        <w:rPr>
          <w:rFonts w:cs="Arial"/>
          <w:b/>
        </w:rPr>
      </w:pPr>
      <w:r w:rsidRPr="00CA16C1">
        <w:rPr>
          <w:rFonts w:cs="Arial"/>
          <w:b/>
        </w:rPr>
        <w:t>DURANTE:</w:t>
      </w:r>
    </w:p>
    <w:p w:rsidR="00FB508B" w:rsidRPr="00CA16C1" w:rsidRDefault="00FB508B" w:rsidP="00FC2252">
      <w:pPr>
        <w:ind w:left="-426" w:right="-518"/>
        <w:jc w:val="both"/>
        <w:rPr>
          <w:rFonts w:cs="Arial"/>
          <w:b/>
        </w:rPr>
      </w:pPr>
      <w:r w:rsidRPr="00CA16C1">
        <w:rPr>
          <w:rFonts w:cs="Arial"/>
          <w:b/>
          <w:highlight w:val="green"/>
        </w:rPr>
        <w:t>ALERTA VERDE</w:t>
      </w:r>
    </w:p>
    <w:p w:rsidR="00FB508B" w:rsidRPr="00CA16C1" w:rsidRDefault="00E07E3F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 xml:space="preserve">Dirigirse </w:t>
      </w:r>
      <w:r w:rsidR="009E5299" w:rsidRPr="00CA16C1">
        <w:rPr>
          <w:rFonts w:cs="Arial"/>
        </w:rPr>
        <w:t xml:space="preserve">con un megáfono </w:t>
      </w:r>
      <w:r w:rsidRPr="00CA16C1">
        <w:rPr>
          <w:rFonts w:cs="Arial"/>
        </w:rPr>
        <w:t>hacia el punto de encuentro para verificar su estado.</w:t>
      </w:r>
    </w:p>
    <w:p w:rsidR="00FB508B" w:rsidRPr="00CA16C1" w:rsidRDefault="00E07E3F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Acondicionar e</w:t>
      </w:r>
      <w:r w:rsidR="00FB508B" w:rsidRPr="00CA16C1">
        <w:rPr>
          <w:rFonts w:cs="Arial"/>
        </w:rPr>
        <w:t>l punto de encuentro</w:t>
      </w:r>
      <w:r w:rsidRPr="00CA16C1">
        <w:rPr>
          <w:rFonts w:cs="Arial"/>
        </w:rPr>
        <w:t>.</w:t>
      </w:r>
    </w:p>
    <w:p w:rsidR="00BA72C9" w:rsidRPr="00CA16C1" w:rsidRDefault="00BA72C9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Verificar</w:t>
      </w:r>
      <w:r w:rsidR="001F128C" w:rsidRPr="00CA16C1">
        <w:rPr>
          <w:rFonts w:cs="Arial"/>
        </w:rPr>
        <w:t xml:space="preserve"> si el punto de encuentra cuenta con</w:t>
      </w:r>
      <w:r w:rsidRPr="00CA16C1">
        <w:rPr>
          <w:rFonts w:cs="Arial"/>
        </w:rPr>
        <w:t xml:space="preserve"> suministro de ag</w:t>
      </w:r>
      <w:r w:rsidR="00E07E3F" w:rsidRPr="00CA16C1">
        <w:rPr>
          <w:rFonts w:cs="Arial"/>
        </w:rPr>
        <w:t>ua, electricidad</w:t>
      </w:r>
      <w:r w:rsidR="001F128C" w:rsidRPr="00CA16C1">
        <w:rPr>
          <w:rFonts w:cs="Arial"/>
        </w:rPr>
        <w:t>, iluminación y cerramiento.</w:t>
      </w:r>
    </w:p>
    <w:p w:rsidR="000D7B66" w:rsidRPr="00CA16C1" w:rsidRDefault="00451D9B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Definir que insumos se requieren para la funcionabilidad</w:t>
      </w:r>
      <w:r w:rsidR="009E5299" w:rsidRPr="00CA16C1">
        <w:rPr>
          <w:rFonts w:cs="Arial"/>
        </w:rPr>
        <w:t xml:space="preserve"> y equipamiento </w:t>
      </w:r>
      <w:r w:rsidR="004551CD" w:rsidRPr="00CA16C1">
        <w:rPr>
          <w:rFonts w:cs="Arial"/>
        </w:rPr>
        <w:t xml:space="preserve">del punto </w:t>
      </w:r>
      <w:r w:rsidR="001F128C" w:rsidRPr="00CA16C1">
        <w:rPr>
          <w:rFonts w:cs="Arial"/>
        </w:rPr>
        <w:t xml:space="preserve">de encuentro </w:t>
      </w:r>
      <w:r w:rsidR="004551CD" w:rsidRPr="00CA16C1">
        <w:rPr>
          <w:rFonts w:cs="Arial"/>
        </w:rPr>
        <w:t>como</w:t>
      </w:r>
      <w:r w:rsidR="009E5299" w:rsidRPr="00CA16C1">
        <w:rPr>
          <w:rFonts w:cs="Arial"/>
        </w:rPr>
        <w:t>: C</w:t>
      </w:r>
      <w:r w:rsidRPr="00CA16C1">
        <w:rPr>
          <w:rFonts w:cs="Arial"/>
        </w:rPr>
        <w:t>arpas, camillas, in</w:t>
      </w:r>
      <w:r w:rsidR="009E5299" w:rsidRPr="00CA16C1">
        <w:rPr>
          <w:rFonts w:cs="Arial"/>
        </w:rPr>
        <w:t>sumos médicos, equipos médicos.</w:t>
      </w:r>
    </w:p>
    <w:p w:rsidR="00301FEB" w:rsidRPr="00CA16C1" w:rsidRDefault="00301FEB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Activar comunicación con Comité Hospitalario, brigadas hospitalarias, jefes de servicios.</w:t>
      </w:r>
    </w:p>
    <w:p w:rsidR="000142C3" w:rsidRPr="00CA16C1" w:rsidRDefault="000142C3" w:rsidP="00FC2252">
      <w:pPr>
        <w:pStyle w:val="Prrafodelista"/>
        <w:ind w:left="-426" w:right="-518"/>
        <w:jc w:val="both"/>
        <w:rPr>
          <w:rFonts w:cs="Arial"/>
        </w:rPr>
      </w:pPr>
    </w:p>
    <w:p w:rsidR="000142C3" w:rsidRPr="00CA16C1" w:rsidRDefault="000142C3" w:rsidP="00FC2252">
      <w:pPr>
        <w:ind w:left="-426" w:right="-518"/>
        <w:jc w:val="both"/>
        <w:rPr>
          <w:rFonts w:cs="Arial"/>
          <w:b/>
        </w:rPr>
      </w:pPr>
      <w:r w:rsidRPr="00CA16C1">
        <w:rPr>
          <w:rFonts w:cs="Arial"/>
          <w:b/>
          <w:highlight w:val="yellow"/>
        </w:rPr>
        <w:t>ALERTA AMARILLA</w:t>
      </w:r>
    </w:p>
    <w:p w:rsidR="00EE6440" w:rsidRPr="00CA16C1" w:rsidRDefault="00EE6440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Solicitar apoyo a entes externos para acondicionar el punto de encuentro si lo requiere (Tránsito, Policía, Servicios Públicos).</w:t>
      </w:r>
    </w:p>
    <w:p w:rsidR="00D6478E" w:rsidRPr="00CA16C1" w:rsidRDefault="00D6478E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Requerir el apoyo de la</w:t>
      </w:r>
      <w:r w:rsidR="001248A0" w:rsidRPr="00CA16C1">
        <w:rPr>
          <w:rFonts w:cs="Arial"/>
        </w:rPr>
        <w:t xml:space="preserve"> brigada de evacuación si lo requiere</w:t>
      </w:r>
      <w:r w:rsidRPr="00CA16C1">
        <w:rPr>
          <w:rFonts w:cs="Arial"/>
        </w:rPr>
        <w:t>.</w:t>
      </w:r>
    </w:p>
    <w:p w:rsidR="009E5299" w:rsidRPr="00CA16C1" w:rsidRDefault="009E5299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Realizar el cerramiento perimetral del punto con cinta de señalización</w:t>
      </w:r>
      <w:r w:rsidR="008F4A2A" w:rsidRPr="00CA16C1">
        <w:rPr>
          <w:rFonts w:cs="Arial"/>
        </w:rPr>
        <w:t>, vallas ó con los elementos de que dispongan.</w:t>
      </w:r>
    </w:p>
    <w:p w:rsidR="000142C3" w:rsidRPr="00CA16C1" w:rsidRDefault="000142C3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G</w:t>
      </w:r>
      <w:r w:rsidR="0091549A" w:rsidRPr="00CA16C1">
        <w:rPr>
          <w:rFonts w:cs="Arial"/>
        </w:rPr>
        <w:t xml:space="preserve">estionar </w:t>
      </w:r>
      <w:r w:rsidRPr="00CA16C1">
        <w:rPr>
          <w:rFonts w:cs="Arial"/>
        </w:rPr>
        <w:t>la obtención de los elementos identificados indispensables para la adecuación del punto de encuentro.</w:t>
      </w:r>
    </w:p>
    <w:p w:rsidR="00E420D5" w:rsidRPr="00CA16C1" w:rsidRDefault="00A7482A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 xml:space="preserve">Tener claro la </w:t>
      </w:r>
      <w:r w:rsidR="00E420D5" w:rsidRPr="00CA16C1">
        <w:rPr>
          <w:rFonts w:cs="Arial"/>
        </w:rPr>
        <w:t>dist</w:t>
      </w:r>
      <w:r w:rsidRPr="00CA16C1">
        <w:rPr>
          <w:rFonts w:cs="Arial"/>
        </w:rPr>
        <w:t xml:space="preserve">ribuir por </w:t>
      </w:r>
      <w:r w:rsidR="00E420D5" w:rsidRPr="00CA16C1">
        <w:rPr>
          <w:rFonts w:cs="Arial"/>
        </w:rPr>
        <w:t>servicios</w:t>
      </w:r>
      <w:r w:rsidRPr="00CA16C1">
        <w:rPr>
          <w:rFonts w:cs="Arial"/>
        </w:rPr>
        <w:t xml:space="preserve"> de salud en el punto de encuentro</w:t>
      </w:r>
      <w:r w:rsidR="00E420D5" w:rsidRPr="00CA16C1">
        <w:rPr>
          <w:rFonts w:cs="Arial"/>
        </w:rPr>
        <w:t>: UCI, hospitalización, obstetricia, pacientes con condiciones de aislamiento etc.</w:t>
      </w:r>
    </w:p>
    <w:p w:rsidR="00E420D5" w:rsidRPr="00CA16C1" w:rsidRDefault="00E420D5" w:rsidP="00FC2252">
      <w:pPr>
        <w:pStyle w:val="Prrafodelista"/>
        <w:ind w:left="-426" w:right="-518"/>
        <w:jc w:val="both"/>
        <w:rPr>
          <w:rFonts w:cs="Arial"/>
        </w:rPr>
      </w:pPr>
    </w:p>
    <w:p w:rsidR="00E420D5" w:rsidRPr="00CA16C1" w:rsidRDefault="00D67D7E" w:rsidP="00FC2252">
      <w:pPr>
        <w:ind w:left="-426" w:right="-518"/>
        <w:jc w:val="both"/>
        <w:rPr>
          <w:rFonts w:cs="Arial"/>
          <w:b/>
          <w:color w:val="E7E6E6" w:themeColor="background2"/>
        </w:rPr>
      </w:pPr>
      <w:r w:rsidRPr="00CA16C1">
        <w:rPr>
          <w:rFonts w:cs="Arial"/>
          <w:b/>
          <w:color w:val="E7E6E6" w:themeColor="background2"/>
          <w:highlight w:val="red"/>
        </w:rPr>
        <w:t>ALERTA ROJA</w:t>
      </w:r>
    </w:p>
    <w:p w:rsidR="006A60E9" w:rsidRPr="00CA16C1" w:rsidRDefault="008F4A2A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 xml:space="preserve">Orientar </w:t>
      </w:r>
      <w:r w:rsidR="00D67D7E" w:rsidRPr="00CA16C1">
        <w:rPr>
          <w:rFonts w:cs="Arial"/>
        </w:rPr>
        <w:t xml:space="preserve">al personal de cada </w:t>
      </w:r>
      <w:r w:rsidR="00F10C28" w:rsidRPr="00CA16C1">
        <w:rPr>
          <w:rFonts w:cs="Arial"/>
        </w:rPr>
        <w:t>servicio</w:t>
      </w:r>
      <w:r w:rsidR="007F216B" w:rsidRPr="00CA16C1">
        <w:rPr>
          <w:rFonts w:cs="Arial"/>
        </w:rPr>
        <w:t xml:space="preserve"> su ubicación en el punto de encuentro</w:t>
      </w:r>
      <w:r w:rsidR="004551CD" w:rsidRPr="00CA16C1">
        <w:rPr>
          <w:rFonts w:cs="Arial"/>
        </w:rPr>
        <w:t>: UCI</w:t>
      </w:r>
      <w:r w:rsidR="00F10C28" w:rsidRPr="00CA16C1">
        <w:rPr>
          <w:rFonts w:cs="Arial"/>
        </w:rPr>
        <w:t>, hospitalización,  pacientes</w:t>
      </w:r>
      <w:r w:rsidR="0098420A" w:rsidRPr="00CA16C1">
        <w:rPr>
          <w:rFonts w:cs="Arial"/>
        </w:rPr>
        <w:t xml:space="preserve"> con condiciones de aislamiento etc.</w:t>
      </w:r>
    </w:p>
    <w:p w:rsidR="006F4E38" w:rsidRPr="00CA16C1" w:rsidRDefault="006F4E38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Consolidar la información de las necesidades en el punto de encuent</w:t>
      </w:r>
      <w:r w:rsidR="000E79CB" w:rsidRPr="00CA16C1">
        <w:rPr>
          <w:rFonts w:cs="Arial"/>
        </w:rPr>
        <w:t>r</w:t>
      </w:r>
      <w:r w:rsidRPr="00CA16C1">
        <w:rPr>
          <w:rFonts w:cs="Arial"/>
        </w:rPr>
        <w:t>o, que se presentan durante la emergencia</w:t>
      </w:r>
      <w:r w:rsidR="000E79CB" w:rsidRPr="00CA16C1">
        <w:rPr>
          <w:rFonts w:cs="Arial"/>
        </w:rPr>
        <w:t xml:space="preserve"> y se las transmite al Comité Hospitalario de Emergencias.</w:t>
      </w:r>
    </w:p>
    <w:p w:rsidR="006A60E9" w:rsidRPr="00CA16C1" w:rsidRDefault="00F10C28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lastRenderedPageBreak/>
        <w:t>Garantizar seguridad de las personas y los equipos.</w:t>
      </w:r>
    </w:p>
    <w:p w:rsidR="004551CD" w:rsidRPr="00CA16C1" w:rsidRDefault="007A0E12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 xml:space="preserve">Consolidar el </w:t>
      </w:r>
      <w:r w:rsidR="004551CD" w:rsidRPr="00CA16C1">
        <w:rPr>
          <w:rFonts w:cs="Arial"/>
        </w:rPr>
        <w:t xml:space="preserve">censo de pacientes </w:t>
      </w:r>
      <w:r w:rsidR="008D503E" w:rsidRPr="00CA16C1">
        <w:rPr>
          <w:rFonts w:cs="Arial"/>
        </w:rPr>
        <w:t xml:space="preserve">evacuados, </w:t>
      </w:r>
      <w:r w:rsidRPr="00CA16C1">
        <w:rPr>
          <w:rFonts w:cs="Arial"/>
        </w:rPr>
        <w:t xml:space="preserve">que cada jefe de </w:t>
      </w:r>
      <w:r w:rsidR="00BA72C9" w:rsidRPr="00CA16C1">
        <w:rPr>
          <w:rFonts w:cs="Arial"/>
        </w:rPr>
        <w:t>servicios</w:t>
      </w:r>
      <w:r w:rsidRPr="00CA16C1">
        <w:rPr>
          <w:rFonts w:cs="Arial"/>
        </w:rPr>
        <w:t xml:space="preserve"> realice: D</w:t>
      </w:r>
      <w:r w:rsidR="00BA72C9" w:rsidRPr="00CA16C1">
        <w:rPr>
          <w:rFonts w:cs="Arial"/>
        </w:rPr>
        <w:t>ados de alta, remisiones realizadas.</w:t>
      </w:r>
    </w:p>
    <w:p w:rsidR="003F4616" w:rsidRPr="00CA16C1" w:rsidRDefault="003F4616" w:rsidP="00FC2252">
      <w:pPr>
        <w:ind w:left="-426" w:right="-518"/>
        <w:jc w:val="both"/>
        <w:rPr>
          <w:rFonts w:cs="Arial"/>
          <w:b/>
        </w:rPr>
      </w:pPr>
    </w:p>
    <w:p w:rsidR="003F4616" w:rsidRPr="00CA16C1" w:rsidRDefault="003F4616" w:rsidP="00FC2252">
      <w:pPr>
        <w:ind w:left="-426" w:right="-518"/>
        <w:jc w:val="both"/>
        <w:rPr>
          <w:rFonts w:cs="Arial"/>
          <w:b/>
        </w:rPr>
      </w:pPr>
      <w:r w:rsidRPr="00CA16C1">
        <w:rPr>
          <w:rFonts w:cs="Arial"/>
          <w:b/>
        </w:rPr>
        <w:t>DESPUÉS:</w:t>
      </w:r>
    </w:p>
    <w:p w:rsidR="0098420A" w:rsidRPr="00CA16C1" w:rsidRDefault="000702D0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 xml:space="preserve">Consolidar los </w:t>
      </w:r>
      <w:r w:rsidR="0098420A" w:rsidRPr="00CA16C1">
        <w:rPr>
          <w:rFonts w:cs="Arial"/>
        </w:rPr>
        <w:t>informe</w:t>
      </w:r>
      <w:r w:rsidRPr="00CA16C1">
        <w:rPr>
          <w:rFonts w:cs="Arial"/>
        </w:rPr>
        <w:t>s</w:t>
      </w:r>
      <w:r w:rsidR="0098420A" w:rsidRPr="00CA16C1">
        <w:rPr>
          <w:rFonts w:cs="Arial"/>
        </w:rPr>
        <w:t xml:space="preserve"> de estado de salud de</w:t>
      </w:r>
      <w:r w:rsidRPr="00CA16C1">
        <w:rPr>
          <w:rFonts w:cs="Arial"/>
        </w:rPr>
        <w:t xml:space="preserve"> los </w:t>
      </w:r>
      <w:r w:rsidR="0098420A" w:rsidRPr="00CA16C1">
        <w:rPr>
          <w:rFonts w:cs="Arial"/>
        </w:rPr>
        <w:t>paciente</w:t>
      </w:r>
      <w:r w:rsidRPr="00CA16C1">
        <w:rPr>
          <w:rFonts w:cs="Arial"/>
        </w:rPr>
        <w:t>s</w:t>
      </w:r>
      <w:r w:rsidR="0098420A" w:rsidRPr="00CA16C1">
        <w:rPr>
          <w:rFonts w:cs="Arial"/>
        </w:rPr>
        <w:t xml:space="preserve"> por</w:t>
      </w:r>
      <w:r w:rsidRPr="00CA16C1">
        <w:rPr>
          <w:rFonts w:cs="Arial"/>
        </w:rPr>
        <w:t xml:space="preserve"> </w:t>
      </w:r>
      <w:r w:rsidR="0098420A" w:rsidRPr="00CA16C1">
        <w:rPr>
          <w:rFonts w:cs="Arial"/>
        </w:rPr>
        <w:t>servicios</w:t>
      </w:r>
      <w:r w:rsidRPr="00CA16C1">
        <w:rPr>
          <w:rFonts w:cs="Arial"/>
        </w:rPr>
        <w:t>, realizados por los jefes de cada servicio.</w:t>
      </w:r>
    </w:p>
    <w:p w:rsidR="0098420A" w:rsidRPr="00CA16C1" w:rsidRDefault="0098420A" w:rsidP="00FC2252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Reubicar equipos médicos, camillas, sillas, y lo demás requerido para la adecuación de dicho punto en el moment</w:t>
      </w:r>
      <w:r w:rsidR="00AC2C5D" w:rsidRPr="00CA16C1">
        <w:rPr>
          <w:rFonts w:cs="Arial"/>
        </w:rPr>
        <w:t>o en el que el evento se supere.</w:t>
      </w:r>
    </w:p>
    <w:p w:rsidR="00F10C28" w:rsidRPr="00CA16C1" w:rsidRDefault="00F10C28" w:rsidP="00F33D4F">
      <w:pPr>
        <w:pStyle w:val="Prrafodelista"/>
        <w:numPr>
          <w:ilvl w:val="0"/>
          <w:numId w:val="1"/>
        </w:numPr>
        <w:ind w:left="-426" w:right="-518"/>
        <w:jc w:val="both"/>
        <w:rPr>
          <w:rFonts w:cs="Arial"/>
        </w:rPr>
      </w:pPr>
      <w:r w:rsidRPr="00CA16C1">
        <w:rPr>
          <w:rFonts w:cs="Arial"/>
        </w:rPr>
        <w:t>Elabora</w:t>
      </w:r>
      <w:r w:rsidR="00AC2C5D" w:rsidRPr="00CA16C1">
        <w:rPr>
          <w:rFonts w:cs="Arial"/>
        </w:rPr>
        <w:t xml:space="preserve">r </w:t>
      </w:r>
      <w:r w:rsidRPr="00CA16C1">
        <w:rPr>
          <w:rFonts w:cs="Arial"/>
        </w:rPr>
        <w:t xml:space="preserve">un informe final </w:t>
      </w:r>
      <w:r w:rsidR="00087F02" w:rsidRPr="00CA16C1">
        <w:rPr>
          <w:rFonts w:cs="Arial"/>
        </w:rPr>
        <w:t>sobre la operación del punto de encuentro (dificultades, necesidades, fortalezas, recomendaciones).</w:t>
      </w:r>
    </w:p>
    <w:sectPr w:rsidR="00F10C28" w:rsidRPr="00CA16C1" w:rsidSect="00FC2252">
      <w:headerReference w:type="default" r:id="rId7"/>
      <w:pgSz w:w="12240" w:h="15840"/>
      <w:pgMar w:top="56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C1" w:rsidRDefault="00CA16C1" w:rsidP="00CA16C1">
      <w:pPr>
        <w:spacing w:after="0" w:line="240" w:lineRule="auto"/>
      </w:pPr>
      <w:r>
        <w:separator/>
      </w:r>
    </w:p>
  </w:endnote>
  <w:endnote w:type="continuationSeparator" w:id="0">
    <w:p w:rsidR="00CA16C1" w:rsidRDefault="00CA16C1" w:rsidP="00CA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C1" w:rsidRDefault="00CA16C1" w:rsidP="00CA16C1">
      <w:pPr>
        <w:spacing w:after="0" w:line="240" w:lineRule="auto"/>
      </w:pPr>
      <w:r>
        <w:separator/>
      </w:r>
    </w:p>
  </w:footnote>
  <w:footnote w:type="continuationSeparator" w:id="0">
    <w:p w:rsidR="00CA16C1" w:rsidRDefault="00CA16C1" w:rsidP="00CA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C1" w:rsidRDefault="00DB71B0" w:rsidP="00DB71B0">
    <w:pPr>
      <w:pStyle w:val="Encabezado"/>
      <w:jc w:val="right"/>
    </w:pPr>
    <w:r>
      <w:rPr>
        <w:noProof/>
      </w:rPr>
      <w:drawing>
        <wp:inline distT="0" distB="0" distL="0" distR="0">
          <wp:extent cx="457264" cy="333422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3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3157"/>
      <w:gridCol w:w="2511"/>
      <w:gridCol w:w="1991"/>
    </w:tblGrid>
    <w:tr w:rsidR="00DB71B0" w:rsidRPr="00304FD4" w:rsidTr="00E91E7E">
      <w:trPr>
        <w:cantSplit/>
        <w:trHeight w:val="663"/>
      </w:trPr>
      <w:tc>
        <w:tcPr>
          <w:tcW w:w="2694" w:type="dxa"/>
          <w:vMerge w:val="restart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146909FC" wp14:editId="1CB0C1CB">
                <wp:extent cx="1495425" cy="36229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505" cy="37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8" w:type="dxa"/>
          <w:gridSpan w:val="2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A973E2">
            <w:rPr>
              <w:rFonts w:ascii="Calibri" w:hAnsi="Calibri"/>
              <w:sz w:val="16"/>
            </w:rPr>
            <w:t>NOMBRE</w:t>
          </w:r>
        </w:p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FUNCIONES DE LOS RESPONSABLES DE LOS PUNTOS DE ENCUENTRO</w:t>
          </w:r>
        </w:p>
      </w:tc>
      <w:tc>
        <w:tcPr>
          <w:tcW w:w="1991" w:type="dxa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A973E2">
            <w:rPr>
              <w:rFonts w:ascii="Calibri" w:hAnsi="Calibri"/>
              <w:sz w:val="16"/>
            </w:rPr>
            <w:t>CODIGO</w:t>
          </w:r>
        </w:p>
        <w:p w:rsidR="00DB71B0" w:rsidRPr="00DB71B0" w:rsidRDefault="00DB71B0" w:rsidP="00DB71B0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 w:rsidRPr="00DB71B0">
            <w:rPr>
              <w:rFonts w:ascii="Calibri" w:hAnsi="Calibri"/>
              <w:b/>
              <w:sz w:val="16"/>
            </w:rPr>
            <w:t>13-1-OD-002</w:t>
          </w:r>
        </w:p>
      </w:tc>
    </w:tr>
    <w:tr w:rsidR="00DB71B0" w:rsidRPr="00304FD4" w:rsidTr="00E91E7E">
      <w:trPr>
        <w:cantSplit/>
        <w:trHeight w:val="278"/>
      </w:trPr>
      <w:tc>
        <w:tcPr>
          <w:tcW w:w="2694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157" w:type="dxa"/>
          <w:vMerge w:val="restart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A973E2">
            <w:rPr>
              <w:rFonts w:ascii="Calibri" w:hAnsi="Calibri"/>
              <w:sz w:val="16"/>
            </w:rPr>
            <w:t>TIPO DE DOCUMENTO</w:t>
          </w:r>
        </w:p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 w:rsidRPr="00A973E2">
            <w:rPr>
              <w:rFonts w:ascii="Calibri" w:hAnsi="Calibri"/>
              <w:b/>
              <w:sz w:val="16"/>
            </w:rPr>
            <w:t>OTROS DOCUMENTOS</w:t>
          </w:r>
        </w:p>
      </w:tc>
      <w:tc>
        <w:tcPr>
          <w:tcW w:w="2511" w:type="dxa"/>
          <w:vMerge w:val="restart"/>
          <w:vAlign w:val="center"/>
        </w:tcPr>
        <w:p w:rsidR="00DB71B0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PROCESO</w:t>
          </w:r>
        </w:p>
        <w:p w:rsidR="00DB71B0" w:rsidRPr="00CA16C1" w:rsidRDefault="00DB71B0" w:rsidP="00DB71B0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 w:rsidRPr="00CA16C1">
            <w:rPr>
              <w:rFonts w:ascii="Calibri" w:hAnsi="Calibri"/>
              <w:b/>
              <w:sz w:val="16"/>
            </w:rPr>
            <w:t>DE APOYO</w:t>
          </w:r>
        </w:p>
      </w:tc>
      <w:tc>
        <w:tcPr>
          <w:tcW w:w="1991" w:type="dxa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ANEXO</w:t>
          </w:r>
        </w:p>
      </w:tc>
    </w:tr>
    <w:tr w:rsidR="00DB71B0" w:rsidRPr="00304FD4" w:rsidTr="00E91E7E">
      <w:trPr>
        <w:cantSplit/>
        <w:trHeight w:val="548"/>
      </w:trPr>
      <w:tc>
        <w:tcPr>
          <w:tcW w:w="2694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157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</w:p>
      </w:tc>
      <w:tc>
        <w:tcPr>
          <w:tcW w:w="2511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</w:p>
      </w:tc>
      <w:tc>
        <w:tcPr>
          <w:tcW w:w="1991" w:type="dxa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sz w:val="16"/>
            </w:rPr>
            <w:t>VIGENTE</w:t>
          </w:r>
        </w:p>
      </w:tc>
    </w:tr>
    <w:tr w:rsidR="00DB71B0" w:rsidRPr="00304FD4" w:rsidTr="00E91E7E">
      <w:trPr>
        <w:cantSplit/>
        <w:trHeight w:val="80"/>
      </w:trPr>
      <w:tc>
        <w:tcPr>
          <w:tcW w:w="2694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157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</w:p>
      </w:tc>
      <w:tc>
        <w:tcPr>
          <w:tcW w:w="2511" w:type="dxa"/>
          <w:vMerge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</w:p>
      </w:tc>
      <w:tc>
        <w:tcPr>
          <w:tcW w:w="1991" w:type="dxa"/>
          <w:vAlign w:val="center"/>
        </w:tcPr>
        <w:p w:rsidR="00DB71B0" w:rsidRPr="00A973E2" w:rsidRDefault="00DB71B0" w:rsidP="00DB71B0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A973E2">
            <w:rPr>
              <w:rFonts w:ascii="Calibri" w:hAnsi="Calibri"/>
              <w:sz w:val="16"/>
            </w:rPr>
            <w:t xml:space="preserve">PÁGINA </w:t>
          </w:r>
          <w:r w:rsidRPr="00A973E2">
            <w:rPr>
              <w:rFonts w:ascii="Calibri" w:hAnsi="Calibri"/>
              <w:sz w:val="16"/>
            </w:rPr>
            <w:fldChar w:fldCharType="begin"/>
          </w:r>
          <w:r w:rsidRPr="00A973E2">
            <w:rPr>
              <w:rFonts w:ascii="Calibri" w:hAnsi="Calibri"/>
              <w:sz w:val="16"/>
            </w:rPr>
            <w:instrText xml:space="preserve"> PAGE   \* MERGEFORMAT </w:instrText>
          </w:r>
          <w:r w:rsidRPr="00A973E2">
            <w:rPr>
              <w:rFonts w:ascii="Calibri" w:hAnsi="Calibri"/>
              <w:sz w:val="16"/>
            </w:rPr>
            <w:fldChar w:fldCharType="separate"/>
          </w:r>
          <w:r>
            <w:rPr>
              <w:rFonts w:ascii="Calibri" w:hAnsi="Calibri"/>
              <w:noProof/>
              <w:sz w:val="16"/>
            </w:rPr>
            <w:t>1</w:t>
          </w:r>
          <w:r w:rsidRPr="00A973E2">
            <w:rPr>
              <w:rFonts w:ascii="Calibri" w:hAnsi="Calibri"/>
              <w:sz w:val="16"/>
            </w:rPr>
            <w:fldChar w:fldCharType="end"/>
          </w:r>
          <w:r>
            <w:rPr>
              <w:rFonts w:ascii="Calibri" w:hAnsi="Calibri"/>
              <w:sz w:val="16"/>
            </w:rPr>
            <w:t xml:space="preserve"> DE 2</w:t>
          </w:r>
        </w:p>
      </w:tc>
    </w:tr>
  </w:tbl>
  <w:p w:rsidR="00DB71B0" w:rsidRDefault="00DB71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71D"/>
    <w:multiLevelType w:val="hybridMultilevel"/>
    <w:tmpl w:val="CE4CB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320D"/>
    <w:multiLevelType w:val="hybridMultilevel"/>
    <w:tmpl w:val="D2C45352"/>
    <w:lvl w:ilvl="0" w:tplc="C2B2A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5FC97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BA4E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C8E40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3AD9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0AC0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0E19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96CDC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7B24A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C783C"/>
    <w:multiLevelType w:val="hybridMultilevel"/>
    <w:tmpl w:val="DA9E8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6358F"/>
    <w:multiLevelType w:val="hybridMultilevel"/>
    <w:tmpl w:val="FEE64DA4"/>
    <w:lvl w:ilvl="0" w:tplc="E2DE1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5E87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8049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309A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B205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6A4AF0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76FA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9A67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585F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165A5"/>
    <w:multiLevelType w:val="hybridMultilevel"/>
    <w:tmpl w:val="4B5C8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8F"/>
    <w:rsid w:val="000142C3"/>
    <w:rsid w:val="000579E1"/>
    <w:rsid w:val="000702D0"/>
    <w:rsid w:val="00087F02"/>
    <w:rsid w:val="000D7B66"/>
    <w:rsid w:val="000E79CB"/>
    <w:rsid w:val="001248A0"/>
    <w:rsid w:val="0018410C"/>
    <w:rsid w:val="001C1E95"/>
    <w:rsid w:val="001F128C"/>
    <w:rsid w:val="00301FEB"/>
    <w:rsid w:val="00324EB5"/>
    <w:rsid w:val="003F4616"/>
    <w:rsid w:val="00451D9B"/>
    <w:rsid w:val="004551CD"/>
    <w:rsid w:val="004A79F7"/>
    <w:rsid w:val="004B70B2"/>
    <w:rsid w:val="004C42C5"/>
    <w:rsid w:val="004D62D6"/>
    <w:rsid w:val="00522652"/>
    <w:rsid w:val="00567CEF"/>
    <w:rsid w:val="00624B0A"/>
    <w:rsid w:val="006A60E9"/>
    <w:rsid w:val="006F4E38"/>
    <w:rsid w:val="00744FDB"/>
    <w:rsid w:val="007603C4"/>
    <w:rsid w:val="007A0E12"/>
    <w:rsid w:val="007F216B"/>
    <w:rsid w:val="0089798F"/>
    <w:rsid w:val="008D503E"/>
    <w:rsid w:val="008F4A2A"/>
    <w:rsid w:val="0091258F"/>
    <w:rsid w:val="0091549A"/>
    <w:rsid w:val="0098420A"/>
    <w:rsid w:val="009D2C17"/>
    <w:rsid w:val="009E5299"/>
    <w:rsid w:val="00A7482A"/>
    <w:rsid w:val="00AC2C5D"/>
    <w:rsid w:val="00AC5E21"/>
    <w:rsid w:val="00B05576"/>
    <w:rsid w:val="00BA72C9"/>
    <w:rsid w:val="00BB6567"/>
    <w:rsid w:val="00C43862"/>
    <w:rsid w:val="00CA16C1"/>
    <w:rsid w:val="00CF2A52"/>
    <w:rsid w:val="00D2175C"/>
    <w:rsid w:val="00D60F8A"/>
    <w:rsid w:val="00D6478E"/>
    <w:rsid w:val="00D67D7E"/>
    <w:rsid w:val="00DB71B0"/>
    <w:rsid w:val="00DD441E"/>
    <w:rsid w:val="00E07E3F"/>
    <w:rsid w:val="00E420D5"/>
    <w:rsid w:val="00EE6440"/>
    <w:rsid w:val="00F10C28"/>
    <w:rsid w:val="00F278CC"/>
    <w:rsid w:val="00F33502"/>
    <w:rsid w:val="00FB508B"/>
    <w:rsid w:val="00FC181A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8282F"/>
  <w15:chartTrackingRefBased/>
  <w15:docId w15:val="{8D0403B1-CE89-4913-9CD7-47A58DE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A1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6C1"/>
  </w:style>
  <w:style w:type="paragraph" w:styleId="Piedepgina">
    <w:name w:val="footer"/>
    <w:basedOn w:val="Normal"/>
    <w:link w:val="PiedepginaCar"/>
    <w:uiPriority w:val="99"/>
    <w:unhideWhenUsed/>
    <w:rsid w:val="00CA1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arias</dc:creator>
  <cp:keywords/>
  <dc:description/>
  <cp:lastModifiedBy>MACLCALIDAD MC.</cp:lastModifiedBy>
  <cp:revision>2</cp:revision>
  <dcterms:created xsi:type="dcterms:W3CDTF">2017-06-20T21:35:00Z</dcterms:created>
  <dcterms:modified xsi:type="dcterms:W3CDTF">2017-06-20T21:35:00Z</dcterms:modified>
</cp:coreProperties>
</file>