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BF" w:rsidRPr="00506350" w:rsidRDefault="00506350" w:rsidP="005063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06350">
        <w:rPr>
          <w:rFonts w:ascii="Arial" w:hAnsi="Arial" w:cs="Arial"/>
          <w:b/>
          <w:sz w:val="24"/>
          <w:szCs w:val="24"/>
        </w:rPr>
        <w:t>ANEXO 5</w:t>
      </w:r>
    </w:p>
    <w:p w:rsidR="00506350" w:rsidRPr="00506350" w:rsidRDefault="00506350" w:rsidP="005063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6350">
        <w:rPr>
          <w:rFonts w:ascii="Arial" w:hAnsi="Arial" w:cs="Arial"/>
          <w:b/>
          <w:sz w:val="24"/>
          <w:szCs w:val="24"/>
        </w:rPr>
        <w:t>METODOLOGIA DE TRIAGE</w:t>
      </w:r>
    </w:p>
    <w:p w:rsidR="00506350" w:rsidRDefault="00506350" w:rsidP="005063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6350">
        <w:rPr>
          <w:rFonts w:ascii="Arial" w:hAnsi="Arial" w:cs="Arial"/>
          <w:b/>
          <w:sz w:val="24"/>
          <w:szCs w:val="24"/>
        </w:rPr>
        <w:t>TARGETAS DE TRIAGE</w:t>
      </w:r>
    </w:p>
    <w:p w:rsidR="00506350" w:rsidRPr="00506350" w:rsidRDefault="00506350" w:rsidP="005063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b/>
          <w:sz w:val="24"/>
          <w:szCs w:val="24"/>
        </w:rPr>
        <w:t>22.1.1</w:t>
      </w:r>
      <w:r w:rsidRPr="00F70AC0">
        <w:rPr>
          <w:rFonts w:ascii="Arial" w:hAnsi="Arial" w:cs="Arial"/>
          <w:sz w:val="24"/>
          <w:szCs w:val="24"/>
        </w:rPr>
        <w:t xml:space="preserve">   </w:t>
      </w:r>
      <w:r w:rsidRPr="00F70AC0">
        <w:rPr>
          <w:rFonts w:ascii="Arial" w:hAnsi="Arial" w:cs="Arial"/>
          <w:b/>
          <w:sz w:val="24"/>
          <w:szCs w:val="24"/>
        </w:rPr>
        <w:t>CRITERIOS MÉDICOS PREESTABLECIDOS Y FUNCIONES DEL PERSONAL A CARGO</w:t>
      </w: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1BF" w:rsidRPr="00F70AC0" w:rsidRDefault="00506350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70AC0">
        <w:rPr>
          <w:rFonts w:ascii="Arial" w:hAnsi="Arial" w:cs="Arial"/>
          <w:b/>
          <w:sz w:val="24"/>
          <w:szCs w:val="24"/>
        </w:rPr>
        <w:t xml:space="preserve">22.1.2 </w:t>
      </w:r>
      <w:r w:rsidRPr="00F70AC0">
        <w:rPr>
          <w:rFonts w:ascii="Arial" w:hAnsi="Arial" w:cs="Arial"/>
          <w:sz w:val="24"/>
          <w:szCs w:val="24"/>
        </w:rPr>
        <w:t>PRIORIDAD</w:t>
      </w:r>
      <w:r w:rsidR="00952A36">
        <w:rPr>
          <w:rFonts w:ascii="Arial" w:hAnsi="Arial" w:cs="Arial"/>
          <w:b/>
          <w:sz w:val="24"/>
          <w:szCs w:val="24"/>
          <w:highlight w:val="red"/>
        </w:rPr>
        <w:t xml:space="preserve"> I ROJO</w:t>
      </w: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Crítico recuperable. Víctimas que requieren de una atención inmediata, con lesiones de compromiso vital. Involucran pacientes que tengan:</w:t>
      </w: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1BF" w:rsidRPr="00F70AC0" w:rsidRDefault="00B771BF" w:rsidP="00B771B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Dificultad Respiratoria, lesiones maxilofaciales con asfixia inminente o ya establecida, tórax inestable, neumotórax a tensión, intoxicación por inhalación.</w:t>
      </w:r>
    </w:p>
    <w:p w:rsidR="00B771BF" w:rsidRPr="00F70AC0" w:rsidRDefault="00B771BF" w:rsidP="00B771B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 xml:space="preserve">Paro </w:t>
      </w:r>
      <w:proofErr w:type="spellStart"/>
      <w:r w:rsidRPr="00F70AC0">
        <w:rPr>
          <w:rFonts w:ascii="Arial" w:hAnsi="Arial" w:cs="Arial"/>
          <w:sz w:val="24"/>
          <w:szCs w:val="24"/>
        </w:rPr>
        <w:t>cardio</w:t>
      </w:r>
      <w:proofErr w:type="spellEnd"/>
      <w:r w:rsidRPr="00F70AC0">
        <w:rPr>
          <w:rFonts w:ascii="Arial" w:hAnsi="Arial" w:cs="Arial"/>
          <w:sz w:val="24"/>
          <w:szCs w:val="24"/>
        </w:rPr>
        <w:t xml:space="preserve"> respiratorio presenciado.</w:t>
      </w:r>
    </w:p>
    <w:p w:rsidR="00B771BF" w:rsidRPr="00F70AC0" w:rsidRDefault="00B771BF" w:rsidP="00B771B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Estado de Choque por hemorragia interna, lesión de tórax, contusión miocárdica, lesión muscular masiva.</w:t>
      </w:r>
    </w:p>
    <w:p w:rsidR="00B771BF" w:rsidRPr="00F70AC0" w:rsidRDefault="00B771BF" w:rsidP="00B771B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Taponamiento cardiaco.</w:t>
      </w:r>
    </w:p>
    <w:p w:rsidR="00B771BF" w:rsidRPr="00F70AC0" w:rsidRDefault="00B771BF" w:rsidP="00B771B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Avulsiones extensas</w:t>
      </w:r>
    </w:p>
    <w:p w:rsidR="00B771BF" w:rsidRPr="00F70AC0" w:rsidRDefault="00B771BF" w:rsidP="00B771B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Hemorragias externas profusas</w:t>
      </w:r>
    </w:p>
    <w:p w:rsidR="00B771BF" w:rsidRPr="00F70AC0" w:rsidRDefault="00B771BF" w:rsidP="00B771B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Trauma de cráneo severo con Glasgow de 4 a 8.</w:t>
      </w:r>
    </w:p>
    <w:p w:rsidR="00B771BF" w:rsidRPr="00F70AC0" w:rsidRDefault="00B771BF" w:rsidP="00B771B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 xml:space="preserve">Trauma </w:t>
      </w:r>
      <w:proofErr w:type="spellStart"/>
      <w:r w:rsidRPr="00F70AC0">
        <w:rPr>
          <w:rFonts w:ascii="Arial" w:hAnsi="Arial" w:cs="Arial"/>
          <w:sz w:val="24"/>
          <w:szCs w:val="24"/>
        </w:rPr>
        <w:t>raquimedular</w:t>
      </w:r>
      <w:proofErr w:type="spellEnd"/>
      <w:r w:rsidRPr="00F70AC0">
        <w:rPr>
          <w:rFonts w:ascii="Arial" w:hAnsi="Arial" w:cs="Arial"/>
          <w:sz w:val="24"/>
          <w:szCs w:val="24"/>
        </w:rPr>
        <w:t xml:space="preserve"> cervical incompleto.</w:t>
      </w:r>
    </w:p>
    <w:p w:rsidR="00B771BF" w:rsidRPr="00F70AC0" w:rsidRDefault="00B771BF" w:rsidP="00B771B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Estatus convulsivo presenciado con compromiso respiratorio.</w:t>
      </w:r>
    </w:p>
    <w:p w:rsidR="00B771BF" w:rsidRPr="00F70AC0" w:rsidRDefault="00B771BF" w:rsidP="00B771B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Quemaduras mayores al 20% de superficie corporal de segundo grado de profundidad o quemaduras eléctricas, heridas abdominales con exposición de vísceras, quemaduras en niños o quemadura de tercer grado mayor del 10% de superficie corporal en cara, manos y pies.</w:t>
      </w:r>
    </w:p>
    <w:p w:rsidR="00B771BF" w:rsidRPr="00F70AC0" w:rsidRDefault="00B771BF" w:rsidP="00B771B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Paciente inconsciente o con deterioro agudo del estado de conciencia.</w:t>
      </w:r>
    </w:p>
    <w:p w:rsidR="00B771BF" w:rsidRPr="00F70AC0" w:rsidRDefault="00B771BF" w:rsidP="00B771B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Trabajo de parto expulsivo.</w:t>
      </w: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Funciones del personal a cargo:</w:t>
      </w: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Realizar el </w:t>
      </w:r>
      <w:r w:rsidRPr="00F70AC0">
        <w:rPr>
          <w:rFonts w:ascii="Arial" w:hAnsi="Arial" w:cs="Arial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C</w:t>
      </w:r>
      <w:r w:rsidRPr="00F70AC0">
        <w:rPr>
          <w:rFonts w:ascii="Arial" w:hAnsi="Arial" w:cs="Arial"/>
          <w:sz w:val="24"/>
          <w:szCs w:val="24"/>
        </w:rPr>
        <w:t xml:space="preserve"> del paciente Crítico, estabilización, manejo prioritario del dolor, mientras se activa traslado a otro Centro Asistencial, si las condiciones así lo ameritan.</w:t>
      </w: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1BF" w:rsidRPr="00F70AC0" w:rsidRDefault="00506350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70AC0">
        <w:rPr>
          <w:rFonts w:ascii="Arial" w:hAnsi="Arial" w:cs="Arial"/>
          <w:b/>
          <w:sz w:val="24"/>
          <w:szCs w:val="24"/>
        </w:rPr>
        <w:t>22.1.3</w:t>
      </w:r>
      <w:r w:rsidRPr="00F70AC0">
        <w:rPr>
          <w:rFonts w:ascii="Arial" w:hAnsi="Arial" w:cs="Arial"/>
          <w:sz w:val="24"/>
          <w:szCs w:val="24"/>
        </w:rPr>
        <w:t xml:space="preserve"> PRIORIDAD</w:t>
      </w:r>
      <w:r w:rsidR="00B771BF" w:rsidRPr="00F70AC0">
        <w:rPr>
          <w:rFonts w:ascii="Arial" w:hAnsi="Arial" w:cs="Arial"/>
          <w:b/>
          <w:sz w:val="24"/>
          <w:szCs w:val="24"/>
          <w:highlight w:val="yellow"/>
        </w:rPr>
        <w:t xml:space="preserve"> II AMARILLA</w:t>
      </w: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lastRenderedPageBreak/>
        <w:t>Crítico diferible. Víctimas que por el tipo de lesión o patología requieren de atención que se puede diferir en tiempo. Involucra lesiones como:</w:t>
      </w: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1BF" w:rsidRPr="00F70AC0" w:rsidRDefault="00B771BF" w:rsidP="00B771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Heridas penetrantes de abdomen.</w:t>
      </w:r>
    </w:p>
    <w:p w:rsidR="00B771BF" w:rsidRPr="00F70AC0" w:rsidRDefault="00B771BF" w:rsidP="00B771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Lesión de tórax sin dificultad respiratoria.</w:t>
      </w:r>
    </w:p>
    <w:p w:rsidR="00B771BF" w:rsidRPr="00F70AC0" w:rsidRDefault="00B771BF" w:rsidP="00B771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Sobredosis o envenenamiento sin compromiso respiratorio.</w:t>
      </w:r>
    </w:p>
    <w:p w:rsidR="00B771BF" w:rsidRPr="00F70AC0" w:rsidRDefault="00B771BF" w:rsidP="00B771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Traumatismos encefálicos o raquídeos abiertos o cerrados que requieren descompresión con</w:t>
      </w:r>
    </w:p>
    <w:p w:rsidR="00B771BF" w:rsidRPr="00F70AC0" w:rsidRDefault="00B771BF" w:rsidP="00B771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Glasgow entre 9 y 14.</w:t>
      </w:r>
    </w:p>
    <w:p w:rsidR="00B771BF" w:rsidRPr="00F70AC0" w:rsidRDefault="00B771BF" w:rsidP="00B771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Arritmia sin compromiso hemodinámico.</w:t>
      </w:r>
    </w:p>
    <w:p w:rsidR="00B771BF" w:rsidRPr="00F70AC0" w:rsidRDefault="00B771BF" w:rsidP="00B771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 xml:space="preserve">Paciente convulsivo sin compromiso respiratorio o estado </w:t>
      </w:r>
      <w:proofErr w:type="spellStart"/>
      <w:r w:rsidRPr="00F70AC0">
        <w:rPr>
          <w:rFonts w:ascii="Arial" w:hAnsi="Arial" w:cs="Arial"/>
          <w:sz w:val="24"/>
          <w:szCs w:val="24"/>
        </w:rPr>
        <w:t>postictal</w:t>
      </w:r>
      <w:proofErr w:type="spellEnd"/>
      <w:r w:rsidRPr="00F70AC0">
        <w:rPr>
          <w:rFonts w:ascii="Arial" w:hAnsi="Arial" w:cs="Arial"/>
          <w:sz w:val="24"/>
          <w:szCs w:val="24"/>
        </w:rPr>
        <w:t>.</w:t>
      </w:r>
    </w:p>
    <w:p w:rsidR="00B771BF" w:rsidRPr="00F70AC0" w:rsidRDefault="00B771BF" w:rsidP="00B771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Quemaduras menores del 20% de superficie corporal en cara, manos, genitales o perineo.</w:t>
      </w:r>
    </w:p>
    <w:p w:rsidR="00B771BF" w:rsidRPr="00F70AC0" w:rsidRDefault="00B771BF" w:rsidP="00B771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Hemorragias controladas con compresión.</w:t>
      </w:r>
    </w:p>
    <w:p w:rsidR="00B771BF" w:rsidRPr="00F70AC0" w:rsidRDefault="00B771BF" w:rsidP="00B771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Fracturas mayores sin signos de shock.</w:t>
      </w:r>
    </w:p>
    <w:p w:rsidR="00B771BF" w:rsidRPr="00F70AC0" w:rsidRDefault="00B771BF" w:rsidP="00B771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Riesgo de Choque</w:t>
      </w:r>
    </w:p>
    <w:p w:rsidR="00B771BF" w:rsidRPr="00F70AC0" w:rsidRDefault="00B771BF" w:rsidP="00B771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Fracturas Abiertas</w:t>
      </w: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Funciones del personal a cargo:</w:t>
      </w: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Definir conductas, iniciar manejos: dar primeros auxilios, que mejoren el pronóstico de las víctimas, mientras se activa traslado a otro Centro Asistencial.</w:t>
      </w: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6350">
        <w:rPr>
          <w:rFonts w:ascii="Arial" w:hAnsi="Arial" w:cs="Arial"/>
          <w:b/>
          <w:sz w:val="24"/>
          <w:szCs w:val="24"/>
        </w:rPr>
        <w:t>22.1.4</w:t>
      </w:r>
      <w:r w:rsidRPr="00506350">
        <w:rPr>
          <w:rFonts w:ascii="Arial" w:hAnsi="Arial" w:cs="Arial"/>
          <w:sz w:val="24"/>
          <w:szCs w:val="24"/>
        </w:rPr>
        <w:t xml:space="preserve"> </w:t>
      </w:r>
      <w:r w:rsidRPr="00506350">
        <w:rPr>
          <w:rFonts w:ascii="Arial" w:hAnsi="Arial" w:cs="Arial"/>
          <w:b/>
          <w:sz w:val="24"/>
          <w:szCs w:val="24"/>
        </w:rPr>
        <w:t xml:space="preserve">PRIORIDAD </w:t>
      </w:r>
      <w:r w:rsidRPr="00F70AC0">
        <w:rPr>
          <w:rFonts w:ascii="Arial" w:hAnsi="Arial" w:cs="Arial"/>
          <w:b/>
          <w:sz w:val="24"/>
          <w:szCs w:val="24"/>
          <w:highlight w:val="green"/>
        </w:rPr>
        <w:t>III VERDE</w:t>
      </w: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 xml:space="preserve">Víctimas cuyo tratamiento definitivo puede esperar sin peligro para sus vidas. Involucra las siguientes lesiones: </w:t>
      </w: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1BF" w:rsidRPr="00F70AC0" w:rsidRDefault="00B771BF" w:rsidP="00B771B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Lesiones de tejidos blandos sin signos de shock y con pulsos periféricos.</w:t>
      </w:r>
    </w:p>
    <w:p w:rsidR="00B771BF" w:rsidRPr="00F70AC0" w:rsidRDefault="00B771BF" w:rsidP="00B771B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Fracturas cerradas</w:t>
      </w:r>
    </w:p>
    <w:p w:rsidR="00B771BF" w:rsidRPr="00F70AC0" w:rsidRDefault="00B771BF" w:rsidP="00B771B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Traumatismos oculares.</w:t>
      </w:r>
    </w:p>
    <w:p w:rsidR="00B771BF" w:rsidRPr="00F70AC0" w:rsidRDefault="00B771BF" w:rsidP="00B771B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Quemaduras Grado I de cualquier extensión, Quemaduras Grado II menor del 10% de superficie corporal, quemaduras de tercer grado con compromiso menor del 2% de superficie corporal.</w:t>
      </w:r>
    </w:p>
    <w:p w:rsidR="00B771BF" w:rsidRPr="00F70AC0" w:rsidRDefault="00B771BF" w:rsidP="00B771B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Shock Psicológico sin agitación.</w:t>
      </w:r>
    </w:p>
    <w:p w:rsidR="00B771BF" w:rsidRPr="00F70AC0" w:rsidRDefault="00B771BF" w:rsidP="00B771B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Lesiones maxilofaciales sin asfixia.</w:t>
      </w:r>
    </w:p>
    <w:p w:rsidR="00B771BF" w:rsidRPr="00F70AC0" w:rsidRDefault="00B771BF" w:rsidP="00B771B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Lesiones de columna sin compromiso respiratorio</w:t>
      </w: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Funciones del personal a cargo:</w:t>
      </w: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Brindar los cuidados necesarios para mantener estable a las víctimas, con manejo prioritario del dolor.</w:t>
      </w: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lastRenderedPageBreak/>
        <w:t>Iniciar trámite para traslado a otros Centros Asistenciales.</w:t>
      </w: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70AC0">
        <w:rPr>
          <w:rFonts w:ascii="Arial" w:hAnsi="Arial" w:cs="Arial"/>
          <w:b/>
          <w:sz w:val="24"/>
          <w:szCs w:val="24"/>
        </w:rPr>
        <w:t>22.1.5</w:t>
      </w:r>
      <w:r w:rsidRPr="00F70AC0">
        <w:rPr>
          <w:rFonts w:ascii="Arial" w:hAnsi="Arial" w:cs="Arial"/>
          <w:sz w:val="24"/>
          <w:szCs w:val="24"/>
        </w:rPr>
        <w:t xml:space="preserve"> </w:t>
      </w:r>
      <w:r w:rsidRPr="00F70AC0">
        <w:rPr>
          <w:rFonts w:ascii="Arial" w:hAnsi="Arial" w:cs="Arial"/>
          <w:b/>
          <w:sz w:val="24"/>
          <w:szCs w:val="24"/>
        </w:rPr>
        <w:t>PRIORIDAD IV BLANCA</w:t>
      </w: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Víctimas mortales.</w:t>
      </w: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Funciones del personal a cargo:</w:t>
      </w:r>
    </w:p>
    <w:p w:rsidR="00B771BF" w:rsidRPr="00F70AC0" w:rsidRDefault="00B771BF" w:rsidP="00B77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1BF" w:rsidRPr="00F70AC0" w:rsidRDefault="00B771BF" w:rsidP="00B771B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Realizar el Traslado de las víctimas con código negro.</w:t>
      </w:r>
    </w:p>
    <w:p w:rsidR="00B771BF" w:rsidRPr="00F70AC0" w:rsidRDefault="00B771BF" w:rsidP="00B771B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Coordinar con la policía, lo referente a la identificación y reporte legal de fallecidos.</w:t>
      </w:r>
    </w:p>
    <w:p w:rsidR="00B771BF" w:rsidRPr="00F70AC0" w:rsidRDefault="00B771BF" w:rsidP="00B771B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Coordinar con el centro de información a fin de localizar los familiares de los pacientes fallecidos.</w:t>
      </w:r>
    </w:p>
    <w:p w:rsidR="00B771BF" w:rsidRPr="00F70AC0" w:rsidRDefault="00B771BF" w:rsidP="00B771B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F70AC0">
        <w:rPr>
          <w:rFonts w:ascii="Arial" w:hAnsi="Arial" w:cs="Arial"/>
          <w:sz w:val="24"/>
          <w:szCs w:val="24"/>
        </w:rPr>
        <w:t>Mantener información sobre el número e identidad de las víctimas, en la medida de lo posible.</w:t>
      </w:r>
    </w:p>
    <w:p w:rsidR="00506350" w:rsidRDefault="0050635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557654</wp:posOffset>
            </wp:positionH>
            <wp:positionV relativeFrom="paragraph">
              <wp:posOffset>260578</wp:posOffset>
            </wp:positionV>
            <wp:extent cx="4426637" cy="4271749"/>
            <wp:effectExtent l="0" t="0" r="0" b="0"/>
            <wp:wrapTight wrapText="bothSides">
              <wp:wrapPolygon edited="0">
                <wp:start x="0" y="0"/>
                <wp:lineTo x="0" y="21481"/>
                <wp:lineTo x="21473" y="21481"/>
                <wp:lineTo x="2147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637" cy="427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63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FE6" w:rsidRDefault="00A22FE6" w:rsidP="00506350">
      <w:pPr>
        <w:spacing w:after="0" w:line="240" w:lineRule="auto"/>
      </w:pPr>
      <w:r>
        <w:separator/>
      </w:r>
    </w:p>
  </w:endnote>
  <w:endnote w:type="continuationSeparator" w:id="0">
    <w:p w:rsidR="00A22FE6" w:rsidRDefault="00A22FE6" w:rsidP="0050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37B" w:rsidRDefault="00A743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286" w:type="dxa"/>
      <w:tblInd w:w="-5" w:type="dxa"/>
      <w:tblLayout w:type="fixed"/>
      <w:tblLook w:val="04A0" w:firstRow="1" w:lastRow="0" w:firstColumn="1" w:lastColumn="0" w:noHBand="0" w:noVBand="1"/>
    </w:tblPr>
    <w:tblGrid>
      <w:gridCol w:w="4643"/>
      <w:gridCol w:w="4643"/>
    </w:tblGrid>
    <w:tr w:rsidR="00506350" w:rsidTr="00506350">
      <w:tc>
        <w:tcPr>
          <w:tcW w:w="4643" w:type="dxa"/>
          <w:vAlign w:val="center"/>
        </w:tcPr>
        <w:p w:rsidR="00506350" w:rsidRDefault="00506350" w:rsidP="00506350">
          <w:pPr>
            <w:pStyle w:val="Piedepgina"/>
          </w:pPr>
          <w:r>
            <w:t>ASESORO: COLMENA SEGUROS ARL</w:t>
          </w:r>
        </w:p>
      </w:tc>
      <w:tc>
        <w:tcPr>
          <w:tcW w:w="4643" w:type="dxa"/>
        </w:tcPr>
        <w:p w:rsidR="00506350" w:rsidRDefault="00506350" w:rsidP="00506350">
          <w:pPr>
            <w:pStyle w:val="Piedepgina"/>
          </w:pPr>
          <w:r>
            <w:t>APROBÓ:</w:t>
          </w:r>
        </w:p>
        <w:p w:rsidR="00506350" w:rsidRDefault="00506350" w:rsidP="00506350">
          <w:pPr>
            <w:pStyle w:val="Piedepgina"/>
          </w:pPr>
          <w:r>
            <w:t xml:space="preserve">                     GERENTE GENERAL</w:t>
          </w:r>
        </w:p>
        <w:p w:rsidR="00506350" w:rsidRDefault="00506350" w:rsidP="00506350">
          <w:pPr>
            <w:pStyle w:val="Piedepgina"/>
          </w:pPr>
        </w:p>
      </w:tc>
    </w:tr>
  </w:tbl>
  <w:p w:rsidR="00506350" w:rsidRDefault="00506350" w:rsidP="0050635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37B" w:rsidRDefault="00A743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FE6" w:rsidRDefault="00A22FE6" w:rsidP="00506350">
      <w:pPr>
        <w:spacing w:after="0" w:line="240" w:lineRule="auto"/>
      </w:pPr>
      <w:r>
        <w:separator/>
      </w:r>
    </w:p>
  </w:footnote>
  <w:footnote w:type="continuationSeparator" w:id="0">
    <w:p w:rsidR="00A22FE6" w:rsidRDefault="00A22FE6" w:rsidP="0050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37B" w:rsidRDefault="00A743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52" w:type="dxa"/>
      <w:jc w:val="center"/>
      <w:tblBorders>
        <w:top w:val="threeDEmboss" w:sz="24" w:space="0" w:color="auto"/>
        <w:left w:val="threeDEmboss" w:sz="24" w:space="0" w:color="auto"/>
        <w:bottom w:val="threeDEngrave" w:sz="24" w:space="0" w:color="auto"/>
        <w:right w:val="threeDEngrave" w:sz="2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4208"/>
    </w:tblGrid>
    <w:tr w:rsidR="00A7437B" w:rsidTr="004C04CF">
      <w:trPr>
        <w:cantSplit/>
        <w:trHeight w:val="779"/>
        <w:jc w:val="center"/>
      </w:trPr>
      <w:tc>
        <w:tcPr>
          <w:tcW w:w="5344" w:type="dxa"/>
        </w:tcPr>
        <w:p w:rsidR="00A7437B" w:rsidRDefault="00A7437B" w:rsidP="00A7437B">
          <w:pPr>
            <w:pStyle w:val="Encabezado"/>
            <w:spacing w:before="40" w:after="40"/>
            <w:jc w:val="center"/>
            <w:rPr>
              <w:rFonts w:ascii="Century Gothic" w:hAnsi="Century Gothic" w:cs="Arial"/>
              <w:sz w:val="20"/>
            </w:rPr>
          </w:pPr>
          <w:r w:rsidRPr="000401B9">
            <w:rPr>
              <w:rFonts w:ascii="Century Gothic" w:hAnsi="Century Gothic" w:cs="Arial"/>
              <w:sz w:val="20"/>
            </w:rPr>
            <w:t>PLA</w:t>
          </w:r>
          <w:r>
            <w:rPr>
              <w:rFonts w:ascii="Century Gothic" w:hAnsi="Century Gothic" w:cs="Arial"/>
              <w:sz w:val="20"/>
            </w:rPr>
            <w:t>N HOSPITALARIO PARA LA PREVENCION, PREPARACION Y RESPUESTA A</w:t>
          </w:r>
          <w:r w:rsidRPr="000401B9">
            <w:rPr>
              <w:rFonts w:ascii="Century Gothic" w:hAnsi="Century Gothic" w:cs="Arial"/>
              <w:sz w:val="20"/>
            </w:rPr>
            <w:t xml:space="preserve"> EMERGENCIAS</w:t>
          </w:r>
        </w:p>
        <w:p w:rsidR="00A7437B" w:rsidRPr="00D31E92" w:rsidRDefault="00A7437B" w:rsidP="00A7437B">
          <w:pPr>
            <w:pStyle w:val="Encabezado"/>
            <w:spacing w:before="40" w:after="40"/>
            <w:jc w:val="center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sz w:val="20"/>
            </w:rPr>
            <w:t> (</w:t>
          </w:r>
          <w:r w:rsidRPr="00D31E92">
            <w:rPr>
              <w:rFonts w:cs="Arial"/>
              <w:b/>
              <w:bCs/>
            </w:rPr>
            <w:t xml:space="preserve">SOCIMEDICOS S.A.S) </w:t>
          </w:r>
        </w:p>
        <w:p w:rsidR="00A7437B" w:rsidRPr="00D31E92" w:rsidRDefault="00A7437B" w:rsidP="00A7437B">
          <w:pPr>
            <w:pStyle w:val="Encabezado"/>
            <w:spacing w:before="40" w:after="40"/>
            <w:jc w:val="center"/>
            <w:rPr>
              <w:rFonts w:ascii="Century Gothic" w:hAnsi="Century Gothic" w:cs="Arial"/>
            </w:rPr>
          </w:pPr>
          <w:r>
            <w:rPr>
              <w:rFonts w:cs="Arial"/>
              <w:b/>
              <w:bCs/>
            </w:rPr>
            <w:t xml:space="preserve">MAC </w:t>
          </w:r>
          <w:r w:rsidRPr="00D31E92">
            <w:rPr>
              <w:rFonts w:cs="Arial"/>
              <w:b/>
              <w:bCs/>
            </w:rPr>
            <w:t>SAN RAFAEL</w:t>
          </w:r>
          <w:r w:rsidRPr="00D31E92">
            <w:rPr>
              <w:rFonts w:cs="Arial"/>
            </w:rPr>
            <w:t> </w:t>
          </w:r>
          <w:r w:rsidRPr="00D31E92">
            <w:rPr>
              <w:rFonts w:ascii="Century Gothic" w:hAnsi="Century Gothic" w:cs="Arial"/>
            </w:rPr>
            <w:t xml:space="preserve"> </w:t>
          </w:r>
        </w:p>
        <w:p w:rsidR="00A7437B" w:rsidRPr="0089685F" w:rsidRDefault="00A7437B" w:rsidP="00A7437B">
          <w:pPr>
            <w:pStyle w:val="Encabezado"/>
            <w:spacing w:before="40" w:after="40"/>
            <w:jc w:val="center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 w:cs="Arial"/>
              <w:sz w:val="20"/>
            </w:rPr>
            <w:t>OCTUBRE 2016</w:t>
          </w:r>
        </w:p>
      </w:tc>
      <w:tc>
        <w:tcPr>
          <w:tcW w:w="4208" w:type="dxa"/>
          <w:vAlign w:val="center"/>
        </w:tcPr>
        <w:p w:rsidR="00A7437B" w:rsidRPr="0089685F" w:rsidRDefault="00A7437B" w:rsidP="00A7437B">
          <w:pPr>
            <w:pStyle w:val="Encabezado"/>
            <w:spacing w:before="40" w:after="40"/>
            <w:jc w:val="center"/>
            <w:rPr>
              <w:rFonts w:ascii="Century Gothic" w:hAnsi="Century Gothic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382491" wp14:editId="10DFC9B6">
                <wp:extent cx="1335405" cy="438150"/>
                <wp:effectExtent l="0" t="0" r="0" b="0"/>
                <wp:docPr id="11" name="Imagen 11" descr="cid:image001.png@01D17464.D53A89B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cid:image001.png@01D17464.D53A89B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977" cy="446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6350" w:rsidRDefault="0050635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37B" w:rsidRDefault="00A743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71546"/>
    <w:multiLevelType w:val="hybridMultilevel"/>
    <w:tmpl w:val="3E5225A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301EB"/>
    <w:multiLevelType w:val="hybridMultilevel"/>
    <w:tmpl w:val="EBF6EE4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6384A"/>
    <w:multiLevelType w:val="hybridMultilevel"/>
    <w:tmpl w:val="FEACB8F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7679A"/>
    <w:multiLevelType w:val="hybridMultilevel"/>
    <w:tmpl w:val="D938B9A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BF"/>
    <w:rsid w:val="00261DFE"/>
    <w:rsid w:val="00506350"/>
    <w:rsid w:val="00594C29"/>
    <w:rsid w:val="00952A36"/>
    <w:rsid w:val="00A22FE6"/>
    <w:rsid w:val="00A7437B"/>
    <w:rsid w:val="00AA0476"/>
    <w:rsid w:val="00B16D0A"/>
    <w:rsid w:val="00B771BF"/>
    <w:rsid w:val="00F9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EF8F3-BB7F-4DA8-8EE6-13C7E2F3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771BF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71BF"/>
    <w:pPr>
      <w:spacing w:line="240" w:lineRule="auto"/>
      <w:ind w:left="708"/>
      <w:jc w:val="both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nhideWhenUsed/>
    <w:rsid w:val="005063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06350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nhideWhenUsed/>
    <w:rsid w:val="005063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06350"/>
    <w:rPr>
      <w:rFonts w:eastAsiaTheme="minorEastAsia"/>
      <w:lang w:eastAsia="es-CO"/>
    </w:rPr>
  </w:style>
  <w:style w:type="table" w:styleId="Tablaconcuadrcula">
    <w:name w:val="Table Grid"/>
    <w:basedOn w:val="Tablanormal"/>
    <w:uiPriority w:val="39"/>
    <w:rsid w:val="00506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7464.D53A89B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2947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TuSoft</dc:creator>
  <cp:keywords/>
  <dc:description/>
  <cp:lastModifiedBy>Jorge Ivan Estrada Fernandez</cp:lastModifiedBy>
  <cp:revision>2</cp:revision>
  <dcterms:created xsi:type="dcterms:W3CDTF">2016-11-12T22:32:00Z</dcterms:created>
  <dcterms:modified xsi:type="dcterms:W3CDTF">2016-11-12T22:32:00Z</dcterms:modified>
</cp:coreProperties>
</file>