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B3" w:rsidRDefault="004A4BB3" w:rsidP="004A4BB3">
      <w:pPr>
        <w:jc w:val="right"/>
        <w:rPr>
          <w:sz w:val="20"/>
          <w:szCs w:val="20"/>
        </w:rPr>
      </w:pPr>
      <w:bookmarkStart w:id="0" w:name="_GoBack"/>
      <w:bookmarkEnd w:id="0"/>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0E34405F" wp14:editId="059632FD">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972D4C" w:rsidP="00CA5C2F">
            <w:r>
              <w:rPr>
                <w:noProof/>
                <w:lang w:eastAsia="es-CO"/>
              </w:rPr>
              <w:drawing>
                <wp:inline distT="0" distB="0" distL="0" distR="0">
                  <wp:extent cx="1729902" cy="419100"/>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C SAN RAFA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8781" cy="421251"/>
                          </a:xfrm>
                          <a:prstGeom prst="rect">
                            <a:avLst/>
                          </a:prstGeom>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 xml:space="preserve">MANUAL DE PROCEDIMIENTOS </w:t>
            </w:r>
            <w:r w:rsidR="00972D4C">
              <w:rPr>
                <w:b/>
              </w:rPr>
              <w:t>EN ANATOMÍA</w:t>
            </w:r>
            <w:r>
              <w:rPr>
                <w:b/>
              </w:rPr>
              <w:t xml:space="preserve"> PATOLOGÍCA</w:t>
            </w:r>
          </w:p>
        </w:tc>
      </w:tr>
    </w:tbl>
    <w:p w:rsidR="004A4BB3" w:rsidRDefault="004A4BB3" w:rsidP="004A4BB3"/>
    <w:sdt>
      <w:sdtPr>
        <w:rPr>
          <w:rFonts w:eastAsiaTheme="majorEastAsia" w:cstheme="minorHAnsi"/>
          <w:sz w:val="72"/>
          <w:szCs w:val="72"/>
        </w:rPr>
        <w:id w:val="58372704"/>
        <w:docPartObj>
          <w:docPartGallery w:val="Cover Pages"/>
          <w:docPartUnique/>
        </w:docPartObj>
      </w:sdtPr>
      <w:sdtEndPr>
        <w:rPr>
          <w:rFonts w:eastAsia="Microsoft JhengHei"/>
          <w:sz w:val="24"/>
          <w:szCs w:val="24"/>
        </w:rPr>
      </w:sdtEndPr>
      <w:sdtContent>
        <w:p w:rsidR="00601934" w:rsidRPr="000D2C04" w:rsidRDefault="002E39E2" w:rsidP="004A4BB3">
          <w:pPr>
            <w:pStyle w:val="Sinespaciado"/>
            <w:rPr>
              <w:rFonts w:cstheme="minorHAnsi"/>
              <w:b/>
              <w:bCs/>
              <w:sz w:val="28"/>
              <w:szCs w:val="28"/>
            </w:rPr>
          </w:pPr>
          <w:r w:rsidRPr="000D2C04">
            <w:rPr>
              <w:rFonts w:cstheme="minorHAnsi"/>
            </w:rPr>
            <w:br w:type="page"/>
          </w:r>
        </w:p>
      </w:sdtContent>
    </w:sdt>
    <w:p w:rsidR="00630F96" w:rsidRPr="00555D0D" w:rsidRDefault="00102A5B" w:rsidP="00601934">
      <w:pPr>
        <w:jc w:val="center"/>
        <w:rPr>
          <w:rFonts w:eastAsia="Microsoft JhengHei" w:cstheme="minorHAnsi"/>
          <w:b/>
          <w:sz w:val="24"/>
          <w:szCs w:val="24"/>
        </w:rPr>
      </w:pPr>
      <w:r w:rsidRPr="00555D0D">
        <w:rPr>
          <w:rFonts w:eastAsia="Microsoft JhengHei" w:cstheme="minorHAnsi"/>
          <w:b/>
          <w:sz w:val="24"/>
          <w:szCs w:val="24"/>
        </w:rPr>
        <w:lastRenderedPageBreak/>
        <w:t>TABLA DE CONTENIDO</w:t>
      </w:r>
    </w:p>
    <w:p w:rsidR="000D2C04" w:rsidRPr="00A657D6" w:rsidRDefault="00171A21"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INTRODUCCION</w:t>
      </w:r>
    </w:p>
    <w:p w:rsidR="000D2C04"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 xml:space="preserve">CONCEPTOS Y </w:t>
      </w:r>
      <w:r w:rsidR="00171A21" w:rsidRPr="00A657D6">
        <w:rPr>
          <w:rFonts w:eastAsia="Microsoft JhengHei" w:cstheme="minorHAnsi"/>
          <w:b/>
          <w:sz w:val="24"/>
          <w:szCs w:val="24"/>
        </w:rPr>
        <w:t>DEFINICIONES</w:t>
      </w:r>
    </w:p>
    <w:p w:rsidR="000D2C04"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 xml:space="preserve">TIPOS DE </w:t>
      </w:r>
      <w:r w:rsidR="00171A21" w:rsidRPr="00A657D6">
        <w:rPr>
          <w:rFonts w:eastAsia="Microsoft JhengHei" w:cstheme="minorHAnsi"/>
          <w:b/>
          <w:sz w:val="24"/>
          <w:szCs w:val="24"/>
        </w:rPr>
        <w:t>BIOPSIAS</w:t>
      </w:r>
    </w:p>
    <w:p w:rsidR="000D2C04"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RECEPCION DE LA MUESTRA</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NUMERACION Y REGISTRO</w:t>
      </w:r>
    </w:p>
    <w:p w:rsidR="000D2C04"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CONSERVACION EN FRESCO Y DISECCION</w:t>
      </w:r>
    </w:p>
    <w:p w:rsidR="000D2C04"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DESCRIPCION MACROSCOPI</w:t>
      </w:r>
      <w:r w:rsidR="00171A21" w:rsidRPr="00A657D6">
        <w:rPr>
          <w:rFonts w:eastAsia="Microsoft JhengHei" w:cstheme="minorHAnsi"/>
          <w:b/>
          <w:sz w:val="24"/>
          <w:szCs w:val="24"/>
        </w:rPr>
        <w:t>C</w:t>
      </w:r>
      <w:r w:rsidR="002E39E2" w:rsidRPr="00A657D6">
        <w:rPr>
          <w:rFonts w:eastAsia="Microsoft JhengHei" w:cstheme="minorHAnsi"/>
          <w:b/>
          <w:sz w:val="24"/>
          <w:szCs w:val="24"/>
        </w:rPr>
        <w:t>A</w:t>
      </w:r>
    </w:p>
    <w:p w:rsidR="00102A5B" w:rsidRPr="00A657D6" w:rsidRDefault="00171A21"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FIJACION</w:t>
      </w:r>
    </w:p>
    <w:p w:rsidR="00102A5B" w:rsidRPr="00A657D6" w:rsidRDefault="00171A21"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DE</w:t>
      </w:r>
      <w:r w:rsidR="00102A5B" w:rsidRPr="00A657D6">
        <w:rPr>
          <w:rFonts w:eastAsia="Microsoft JhengHei" w:cstheme="minorHAnsi"/>
          <w:b/>
          <w:sz w:val="24"/>
          <w:szCs w:val="24"/>
        </w:rPr>
        <w:t>CALCIFICACION DE TEJIDO OSEO</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CORTES DE TEJIDOS</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IDENTIFICACION DE LOS CORTES</w:t>
      </w:r>
    </w:p>
    <w:p w:rsidR="00102A5B" w:rsidRPr="00A657D6" w:rsidRDefault="00F07FF7"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PROCESAMIENTO</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COLORACIONES</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DIAGNOSTICOS FINALES</w:t>
      </w:r>
    </w:p>
    <w:p w:rsidR="00102A5B" w:rsidRPr="00A657D6" w:rsidRDefault="00102A5B"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TEJIDOS QUIRURGICOS Y PIEZAS PARA ARCHIVO</w:t>
      </w:r>
    </w:p>
    <w:p w:rsidR="00A459A2" w:rsidRPr="00A657D6" w:rsidRDefault="00A459A2" w:rsidP="00A657D6">
      <w:pPr>
        <w:pStyle w:val="Prrafodelista"/>
        <w:numPr>
          <w:ilvl w:val="0"/>
          <w:numId w:val="20"/>
        </w:numPr>
        <w:spacing w:after="0" w:line="360" w:lineRule="auto"/>
        <w:rPr>
          <w:rFonts w:eastAsia="Microsoft JhengHei" w:cstheme="minorHAnsi"/>
          <w:b/>
          <w:sz w:val="24"/>
          <w:szCs w:val="24"/>
        </w:rPr>
      </w:pPr>
      <w:r w:rsidRPr="00A657D6">
        <w:rPr>
          <w:rFonts w:eastAsia="Microsoft JhengHei" w:cstheme="minorHAnsi"/>
          <w:b/>
          <w:sz w:val="24"/>
          <w:szCs w:val="24"/>
        </w:rPr>
        <w:t>BIBLIOGRAFIA</w:t>
      </w:r>
    </w:p>
    <w:p w:rsidR="00F07FF7" w:rsidRPr="000D2C04" w:rsidRDefault="00F07FF7">
      <w:pPr>
        <w:rPr>
          <w:rFonts w:eastAsia="Microsoft JhengHei" w:cstheme="minorHAnsi"/>
          <w:sz w:val="24"/>
          <w:szCs w:val="24"/>
        </w:rPr>
      </w:pPr>
    </w:p>
    <w:p w:rsidR="00F07FF7" w:rsidRDefault="00F07FF7">
      <w:pPr>
        <w:rPr>
          <w:rFonts w:eastAsia="Microsoft JhengHei" w:cstheme="minorHAnsi"/>
          <w:sz w:val="24"/>
          <w:szCs w:val="24"/>
        </w:rPr>
      </w:pPr>
    </w:p>
    <w:p w:rsidR="000D2C04" w:rsidRDefault="000D2C04">
      <w:pPr>
        <w:rPr>
          <w:rFonts w:eastAsia="Microsoft JhengHei" w:cstheme="minorHAnsi"/>
          <w:sz w:val="24"/>
          <w:szCs w:val="24"/>
        </w:rPr>
      </w:pPr>
    </w:p>
    <w:p w:rsidR="000D2C04" w:rsidRDefault="000D2C04">
      <w:pPr>
        <w:rPr>
          <w:rFonts w:eastAsia="Microsoft JhengHei" w:cstheme="minorHAnsi"/>
          <w:sz w:val="24"/>
          <w:szCs w:val="24"/>
        </w:rPr>
      </w:pPr>
    </w:p>
    <w:p w:rsidR="000D2C04" w:rsidRDefault="000D2C04">
      <w:pPr>
        <w:rPr>
          <w:rFonts w:eastAsia="Microsoft JhengHei" w:cstheme="minorHAnsi"/>
          <w:sz w:val="24"/>
          <w:szCs w:val="24"/>
        </w:rPr>
      </w:pPr>
    </w:p>
    <w:p w:rsidR="000D2C04" w:rsidRDefault="000D2C04">
      <w:pPr>
        <w:rPr>
          <w:rFonts w:eastAsia="Microsoft JhengHei" w:cstheme="minorHAnsi"/>
          <w:sz w:val="24"/>
          <w:szCs w:val="24"/>
        </w:rPr>
      </w:pPr>
    </w:p>
    <w:p w:rsidR="000D2C04" w:rsidRDefault="000D2C04">
      <w:pPr>
        <w:rPr>
          <w:rFonts w:eastAsia="Microsoft JhengHei" w:cstheme="minorHAnsi"/>
          <w:sz w:val="24"/>
          <w:szCs w:val="24"/>
        </w:rPr>
      </w:pPr>
    </w:p>
    <w:p w:rsidR="000D2C04" w:rsidRDefault="000D2C04">
      <w:pPr>
        <w:rPr>
          <w:rFonts w:eastAsia="Microsoft JhengHei" w:cstheme="minorHAnsi"/>
          <w:sz w:val="24"/>
          <w:szCs w:val="24"/>
        </w:rPr>
      </w:pPr>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39D0C726" wp14:editId="1974E0D6">
            <wp:extent cx="581025" cy="342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4A4BB3" w:rsidP="00CA5C2F">
            <w:r w:rsidRPr="00C23D7E">
              <w:rPr>
                <w:rFonts w:cs="Calibri"/>
                <w:noProof/>
                <w:lang w:eastAsia="es-CO"/>
              </w:rPr>
              <w:drawing>
                <wp:inline distT="0" distB="0" distL="0" distR="0" wp14:anchorId="33E23807" wp14:editId="088C268F">
                  <wp:extent cx="1828800" cy="581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126" cy="604639"/>
                          </a:xfrm>
                          <a:prstGeom prst="rect">
                            <a:avLst/>
                          </a:prstGeom>
                          <a:noFill/>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MANUAL DE PROCEDIMIENTOS EN  ANATOMÍA PATOLOGÍCA</w:t>
            </w:r>
          </w:p>
        </w:tc>
      </w:tr>
    </w:tbl>
    <w:p w:rsidR="004A4BB3" w:rsidRDefault="004A4BB3">
      <w:pPr>
        <w:rPr>
          <w:rFonts w:eastAsia="Microsoft JhengHei" w:cstheme="minorHAnsi"/>
          <w:sz w:val="24"/>
          <w:szCs w:val="24"/>
        </w:rPr>
      </w:pPr>
    </w:p>
    <w:p w:rsidR="004A4BB3" w:rsidRPr="00555D0D" w:rsidRDefault="004A4BB3">
      <w:pPr>
        <w:rPr>
          <w:rFonts w:eastAsia="Microsoft JhengHei" w:cstheme="minorHAnsi"/>
          <w:sz w:val="24"/>
          <w:szCs w:val="24"/>
        </w:rPr>
      </w:pPr>
    </w:p>
    <w:p w:rsidR="00933CDE" w:rsidRPr="00A657D6" w:rsidRDefault="00933CDE"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INTRODUCCION</w:t>
      </w:r>
    </w:p>
    <w:p w:rsidR="00933CDE" w:rsidRPr="000D2C04" w:rsidRDefault="00933CDE" w:rsidP="00933CDE">
      <w:pPr>
        <w:jc w:val="both"/>
        <w:rPr>
          <w:rFonts w:eastAsia="Microsoft JhengHei" w:cstheme="minorHAnsi"/>
          <w:sz w:val="24"/>
          <w:szCs w:val="24"/>
        </w:rPr>
      </w:pPr>
      <w:r w:rsidRPr="000D2C04">
        <w:rPr>
          <w:rFonts w:eastAsia="Microsoft JhengHei" w:cstheme="minorHAnsi"/>
          <w:sz w:val="24"/>
          <w:szCs w:val="24"/>
        </w:rPr>
        <w:t xml:space="preserve">El trabajo en Patología y especialmente el procesamiento de las biopsias y piezas quirúrgicas, es sincronizado, de alta responsabilidad y precisión. Exige la máxima exactitud en el diagnostico en el menor tiempo posible. </w:t>
      </w:r>
    </w:p>
    <w:p w:rsidR="00933CDE" w:rsidRPr="000D2C04" w:rsidRDefault="00933CDE" w:rsidP="00933CDE">
      <w:pPr>
        <w:jc w:val="both"/>
        <w:rPr>
          <w:rFonts w:eastAsia="Microsoft JhengHei" w:cstheme="minorHAnsi"/>
          <w:sz w:val="24"/>
          <w:szCs w:val="24"/>
        </w:rPr>
      </w:pPr>
      <w:r w:rsidRPr="000D2C04">
        <w:rPr>
          <w:rFonts w:eastAsia="Microsoft JhengHei" w:cstheme="minorHAnsi"/>
          <w:sz w:val="24"/>
          <w:szCs w:val="24"/>
        </w:rPr>
        <w:t xml:space="preserve">La demanda en hospitalización o la urgencia en un tratamiento, exigen de nosotros un trabajo rápido, preciso y efectivo;  para ello deben estar bien establecidos los grados de responsabilidad del equipo asistencial y administrativo comprometidos con el manejo de la biopsia o pieza quirúrgica, desde el momento mismo de su resección o toma hasta el conocimiento del resultado por parte del médico solicitante. </w:t>
      </w:r>
    </w:p>
    <w:p w:rsidR="00933CDE" w:rsidRPr="000D2C04" w:rsidRDefault="00933CDE" w:rsidP="00933CDE">
      <w:pPr>
        <w:jc w:val="center"/>
        <w:rPr>
          <w:rFonts w:eastAsia="Microsoft JhengHei" w:cstheme="minorHAnsi"/>
          <w:sz w:val="24"/>
          <w:szCs w:val="24"/>
        </w:rPr>
      </w:pPr>
    </w:p>
    <w:p w:rsidR="00933CDE" w:rsidRPr="000D2C04" w:rsidRDefault="00933CDE" w:rsidP="00933CDE">
      <w:pPr>
        <w:jc w:val="center"/>
        <w:rPr>
          <w:rFonts w:eastAsia="Microsoft JhengHei" w:cstheme="minorHAnsi"/>
          <w:sz w:val="24"/>
          <w:szCs w:val="24"/>
        </w:rPr>
      </w:pPr>
    </w:p>
    <w:p w:rsidR="00933CDE" w:rsidRPr="000D2C04" w:rsidRDefault="00933CDE" w:rsidP="00933CDE">
      <w:pPr>
        <w:jc w:val="center"/>
        <w:rPr>
          <w:rFonts w:eastAsia="Microsoft JhengHei" w:cstheme="minorHAnsi"/>
          <w:sz w:val="24"/>
          <w:szCs w:val="24"/>
        </w:rPr>
      </w:pPr>
    </w:p>
    <w:p w:rsidR="00933CDE" w:rsidRPr="000D2C04" w:rsidRDefault="00933CDE" w:rsidP="00933CDE">
      <w:pPr>
        <w:jc w:val="center"/>
        <w:rPr>
          <w:rFonts w:eastAsia="Microsoft JhengHei" w:cstheme="minorHAnsi"/>
          <w:sz w:val="24"/>
          <w:szCs w:val="24"/>
        </w:rPr>
      </w:pPr>
    </w:p>
    <w:p w:rsidR="00933CDE" w:rsidRPr="000D2C04" w:rsidRDefault="00933CDE" w:rsidP="00933CDE">
      <w:pPr>
        <w:jc w:val="center"/>
        <w:rPr>
          <w:rFonts w:eastAsia="Microsoft JhengHei" w:cstheme="minorHAnsi"/>
          <w:sz w:val="24"/>
          <w:szCs w:val="24"/>
        </w:rPr>
      </w:pPr>
    </w:p>
    <w:p w:rsidR="00601934" w:rsidRPr="000D2C04" w:rsidRDefault="00601934" w:rsidP="00933CDE">
      <w:pPr>
        <w:jc w:val="center"/>
        <w:rPr>
          <w:rFonts w:eastAsia="Microsoft JhengHei" w:cstheme="minorHAnsi"/>
          <w:sz w:val="24"/>
          <w:szCs w:val="24"/>
        </w:rPr>
      </w:pPr>
    </w:p>
    <w:p w:rsidR="00601934" w:rsidRPr="000D2C04" w:rsidRDefault="00601934" w:rsidP="00933CDE">
      <w:pPr>
        <w:jc w:val="center"/>
        <w:rPr>
          <w:rFonts w:eastAsia="Microsoft JhengHei" w:cstheme="minorHAnsi"/>
          <w:sz w:val="24"/>
          <w:szCs w:val="24"/>
        </w:rPr>
      </w:pPr>
    </w:p>
    <w:p w:rsidR="00933CDE" w:rsidRPr="000D2C04" w:rsidRDefault="00933CDE" w:rsidP="00933CDE">
      <w:pPr>
        <w:jc w:val="center"/>
        <w:rPr>
          <w:rFonts w:eastAsia="Microsoft JhengHei" w:cstheme="minorHAnsi"/>
          <w:sz w:val="24"/>
          <w:szCs w:val="24"/>
        </w:rPr>
      </w:pPr>
    </w:p>
    <w:p w:rsidR="001C5436" w:rsidRDefault="001C5436" w:rsidP="00933CDE">
      <w:pPr>
        <w:jc w:val="center"/>
        <w:rPr>
          <w:rFonts w:eastAsia="Microsoft JhengHei" w:cstheme="minorHAnsi"/>
          <w:sz w:val="24"/>
          <w:szCs w:val="24"/>
        </w:rPr>
      </w:pPr>
    </w:p>
    <w:p w:rsidR="000D2C04" w:rsidRDefault="000D2C04" w:rsidP="00933CDE">
      <w:pPr>
        <w:jc w:val="center"/>
        <w:rPr>
          <w:rFonts w:eastAsia="Microsoft JhengHei" w:cstheme="minorHAnsi"/>
          <w:sz w:val="24"/>
          <w:szCs w:val="24"/>
        </w:rPr>
      </w:pPr>
    </w:p>
    <w:p w:rsidR="000D2C04" w:rsidRDefault="000D2C04" w:rsidP="00933CDE">
      <w:pPr>
        <w:jc w:val="center"/>
        <w:rPr>
          <w:rFonts w:eastAsia="Microsoft JhengHei" w:cstheme="minorHAnsi"/>
          <w:sz w:val="24"/>
          <w:szCs w:val="24"/>
        </w:rPr>
      </w:pPr>
    </w:p>
    <w:p w:rsidR="000D2C04" w:rsidRDefault="000D2C04" w:rsidP="00933CDE">
      <w:pPr>
        <w:jc w:val="center"/>
        <w:rPr>
          <w:rFonts w:eastAsia="Microsoft JhengHei" w:cstheme="minorHAnsi"/>
          <w:sz w:val="24"/>
          <w:szCs w:val="24"/>
        </w:rPr>
      </w:pPr>
    </w:p>
    <w:p w:rsidR="00EA12E2" w:rsidRDefault="00EA12E2" w:rsidP="00933CDE">
      <w:pPr>
        <w:jc w:val="center"/>
        <w:rPr>
          <w:rFonts w:eastAsia="Microsoft JhengHei" w:cstheme="minorHAnsi"/>
          <w:sz w:val="24"/>
          <w:szCs w:val="24"/>
        </w:rPr>
      </w:pPr>
    </w:p>
    <w:p w:rsidR="000D2C04" w:rsidRDefault="000D2C04" w:rsidP="00933CDE">
      <w:pPr>
        <w:jc w:val="center"/>
        <w:rPr>
          <w:rFonts w:eastAsia="Microsoft JhengHei" w:cstheme="minorHAnsi"/>
          <w:sz w:val="24"/>
          <w:szCs w:val="24"/>
        </w:rPr>
      </w:pPr>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39D0C726" wp14:editId="1974E0D6">
            <wp:extent cx="581025" cy="342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4A4BB3" w:rsidP="00CA5C2F">
            <w:r w:rsidRPr="00C23D7E">
              <w:rPr>
                <w:rFonts w:cs="Calibri"/>
                <w:noProof/>
                <w:lang w:eastAsia="es-CO"/>
              </w:rPr>
              <w:drawing>
                <wp:inline distT="0" distB="0" distL="0" distR="0" wp14:anchorId="33E23807" wp14:editId="088C268F">
                  <wp:extent cx="1828800" cy="5810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126" cy="604639"/>
                          </a:xfrm>
                          <a:prstGeom prst="rect">
                            <a:avLst/>
                          </a:prstGeom>
                          <a:noFill/>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MANUAL DE PROCEDIMIENTOS EN  ANATOMÍA PATOLOGÍCA</w:t>
            </w:r>
          </w:p>
        </w:tc>
      </w:tr>
    </w:tbl>
    <w:p w:rsidR="00933CDE" w:rsidRPr="000D2C04" w:rsidRDefault="00933CDE" w:rsidP="004A4BB3">
      <w:pPr>
        <w:rPr>
          <w:rFonts w:eastAsia="Microsoft JhengHei" w:cstheme="minorHAnsi"/>
          <w:sz w:val="24"/>
          <w:szCs w:val="24"/>
        </w:rPr>
      </w:pPr>
    </w:p>
    <w:p w:rsidR="00933CDE" w:rsidRPr="00A657D6" w:rsidRDefault="00933CDE"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CONCEPTOS Y DEFINICIONES</w:t>
      </w:r>
    </w:p>
    <w:p w:rsidR="00933CDE" w:rsidRPr="000D2C04" w:rsidRDefault="00933CDE" w:rsidP="00933CDE">
      <w:pPr>
        <w:jc w:val="center"/>
        <w:rPr>
          <w:rFonts w:eastAsia="Microsoft JhengHei" w:cstheme="minorHAnsi"/>
          <w:b/>
          <w:sz w:val="24"/>
          <w:szCs w:val="24"/>
        </w:rPr>
      </w:pPr>
    </w:p>
    <w:p w:rsidR="00933CDE"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o muestra</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 xml:space="preserve">La palabra biopsia deriva del griego: bios = vida; oasis= visión, fue a creada a finales del siglo pasado por el dermatólogo francés Besnier. </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 xml:space="preserve">Es la toma de una muestra o porción de tejido de un órgano, para investigar al microscopio la naturaleza de una lesión. </w:t>
      </w:r>
    </w:p>
    <w:p w:rsidR="00933CDE" w:rsidRPr="00A657D6" w:rsidRDefault="00F84024"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TIPOS DE BIOPSIAS</w:t>
      </w:r>
    </w:p>
    <w:p w:rsidR="00933CDE"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PUNCH</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Es la toma de un cilindro de tejido que varía de 1 a 6 mm de diámetro: en el caso de la piel comprende epidermis, dermis y tejido celular subcutáneo. Este tipo de biopsias muy indicada en la dermatitis inflamatoria.</w:t>
      </w:r>
    </w:p>
    <w:p w:rsidR="001A63F6"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EXCISIONAL</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Es la extirpación total de lesiones pequeñas, además de obtener la muestra se elimina la lesión (es muy empleada en la extirpación de papilomas y nevus).</w:t>
      </w:r>
    </w:p>
    <w:p w:rsidR="001A63F6"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INCISIONAL</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Cuando se obtiene únicamente una parte de la lesión, se usa en procesos neoplásicos amplios y lesiones superficiales de fácil acceso (bordes de ulcera y procesos inflamatorios de piel).</w:t>
      </w:r>
    </w:p>
    <w:p w:rsidR="001A63F6"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POR RASPADO</w:t>
      </w:r>
    </w:p>
    <w:p w:rsidR="001A63F6" w:rsidRPr="000D2C04" w:rsidRDefault="001A63F6" w:rsidP="00601934">
      <w:pPr>
        <w:jc w:val="both"/>
        <w:rPr>
          <w:rFonts w:eastAsia="Microsoft JhengHei" w:cstheme="minorHAnsi"/>
          <w:sz w:val="24"/>
          <w:szCs w:val="24"/>
        </w:rPr>
      </w:pPr>
      <w:r w:rsidRPr="000D2C04">
        <w:rPr>
          <w:rFonts w:eastAsia="Microsoft JhengHei" w:cstheme="minorHAnsi"/>
          <w:sz w:val="24"/>
          <w:szCs w:val="24"/>
        </w:rPr>
        <w:t xml:space="preserve">Se raspa con bisturí la epidermis y porción de la dermis, se usa en lesiones névicas superficiales (afeitado). Nunca se utiliza ante sospecha de una lesión melanótica, ni en neoplasias exofíticas en las que se ha planeado resección quirúrgica como tratamiento. </w:t>
      </w:r>
    </w:p>
    <w:p w:rsidR="001A63F6" w:rsidRPr="000D2C04" w:rsidRDefault="001A63F6" w:rsidP="00601934">
      <w:pPr>
        <w:jc w:val="both"/>
        <w:rPr>
          <w:rFonts w:eastAsia="Microsoft JhengHei" w:cstheme="minorHAnsi"/>
          <w:b/>
          <w:sz w:val="24"/>
          <w:szCs w:val="24"/>
        </w:rPr>
      </w:pPr>
      <w:r w:rsidRPr="000D2C04">
        <w:rPr>
          <w:rFonts w:eastAsia="Microsoft JhengHei" w:cstheme="minorHAnsi"/>
          <w:b/>
          <w:sz w:val="24"/>
          <w:szCs w:val="24"/>
        </w:rPr>
        <w:t>BIOPSIA EN SACABOCADOS</w:t>
      </w:r>
    </w:p>
    <w:p w:rsidR="001A63F6" w:rsidRDefault="001A63F6" w:rsidP="00601934">
      <w:pPr>
        <w:jc w:val="both"/>
        <w:rPr>
          <w:rFonts w:eastAsia="Microsoft JhengHei" w:cstheme="minorHAnsi"/>
          <w:sz w:val="24"/>
          <w:szCs w:val="24"/>
        </w:rPr>
      </w:pPr>
      <w:r w:rsidRPr="000D2C04">
        <w:rPr>
          <w:rFonts w:eastAsia="Microsoft JhengHei" w:cstheme="minorHAnsi"/>
          <w:sz w:val="24"/>
          <w:szCs w:val="24"/>
        </w:rPr>
        <w:t>Se emplean pinzas especiales de biopsia cortantes, punzantes, l</w:t>
      </w:r>
      <w:r w:rsidR="00D909A3" w:rsidRPr="000D2C04">
        <w:rPr>
          <w:rFonts w:eastAsia="Microsoft JhengHei" w:cstheme="minorHAnsi"/>
          <w:sz w:val="24"/>
          <w:szCs w:val="24"/>
        </w:rPr>
        <w:t xml:space="preserve">azos, etc. Para tomar un fragmento de sacabocados de lesiones ulcerosas, infiltrantes o vegetantes de las mucosas. </w:t>
      </w:r>
    </w:p>
    <w:p w:rsidR="000D2C04" w:rsidRPr="000D2C04" w:rsidRDefault="000D2C04" w:rsidP="00601934">
      <w:pPr>
        <w:jc w:val="both"/>
        <w:rPr>
          <w:rFonts w:eastAsia="Microsoft JhengHei" w:cstheme="minorHAnsi"/>
          <w:sz w:val="24"/>
          <w:szCs w:val="24"/>
        </w:rPr>
      </w:pPr>
    </w:p>
    <w:p w:rsidR="00D909A3" w:rsidRPr="000D2C04" w:rsidRDefault="00D909A3" w:rsidP="00601934">
      <w:pPr>
        <w:jc w:val="both"/>
        <w:rPr>
          <w:rFonts w:eastAsia="Microsoft JhengHei" w:cstheme="minorHAnsi"/>
          <w:b/>
          <w:sz w:val="24"/>
          <w:szCs w:val="24"/>
        </w:rPr>
      </w:pPr>
      <w:r w:rsidRPr="000D2C04">
        <w:rPr>
          <w:rFonts w:eastAsia="Microsoft JhengHei" w:cstheme="minorHAnsi"/>
          <w:b/>
          <w:sz w:val="24"/>
          <w:szCs w:val="24"/>
        </w:rPr>
        <w:t>BIOPSIA POR PUNCION-ASPIRACION (BACAF)</w:t>
      </w:r>
    </w:p>
    <w:p w:rsidR="00D909A3" w:rsidRPr="000D2C04" w:rsidRDefault="00D909A3" w:rsidP="00601934">
      <w:pPr>
        <w:jc w:val="both"/>
        <w:rPr>
          <w:rFonts w:eastAsia="Microsoft JhengHei" w:cstheme="minorHAnsi"/>
          <w:sz w:val="24"/>
          <w:szCs w:val="24"/>
        </w:rPr>
      </w:pPr>
      <w:r w:rsidRPr="000D2C04">
        <w:rPr>
          <w:rFonts w:eastAsia="Microsoft JhengHei" w:cstheme="minorHAnsi"/>
          <w:sz w:val="24"/>
          <w:szCs w:val="24"/>
        </w:rPr>
        <w:t xml:space="preserve">En este caso se toma la muestra mediante la introducción de aguja fina y la aspiración por jeringa; muchas de las veces solo se permite obtener material líquido o semilíquido. Es muy utilizada en nódulos linfáticos, masas tumorales superficiales de la cabeza y cuello, tiroides, glándula mamaria, nódulos hepáticos, riñones, etc.  </w:t>
      </w:r>
    </w:p>
    <w:p w:rsidR="00D909A3" w:rsidRPr="000D2C04" w:rsidRDefault="00D909A3" w:rsidP="00601934">
      <w:pPr>
        <w:jc w:val="both"/>
        <w:rPr>
          <w:rFonts w:eastAsia="Microsoft JhengHei" w:cstheme="minorHAnsi"/>
          <w:sz w:val="24"/>
          <w:szCs w:val="24"/>
        </w:rPr>
      </w:pPr>
      <w:r w:rsidRPr="000D2C04">
        <w:rPr>
          <w:rFonts w:eastAsia="Microsoft JhengHei" w:cstheme="minorHAnsi"/>
          <w:sz w:val="24"/>
          <w:szCs w:val="24"/>
        </w:rPr>
        <w:t>En algunos casos como en afecciones pulmonares, cerebrales o retroperitoneales, tiroides, etc., debe utilizarse la orientación de la ecografía o la TAC (Tomografía axial computarizada).</w:t>
      </w:r>
    </w:p>
    <w:p w:rsidR="00D909A3" w:rsidRPr="000D2C04" w:rsidRDefault="00D909A3" w:rsidP="00601934">
      <w:pPr>
        <w:jc w:val="both"/>
        <w:rPr>
          <w:rFonts w:eastAsia="Microsoft JhengHei" w:cstheme="minorHAnsi"/>
          <w:b/>
          <w:sz w:val="24"/>
          <w:szCs w:val="24"/>
        </w:rPr>
      </w:pPr>
      <w:r w:rsidRPr="000D2C04">
        <w:rPr>
          <w:rFonts w:eastAsia="Microsoft JhengHei" w:cstheme="minorHAnsi"/>
          <w:b/>
          <w:sz w:val="24"/>
          <w:szCs w:val="24"/>
        </w:rPr>
        <w:t>BIOPSIA POR CURETAJE</w:t>
      </w:r>
    </w:p>
    <w:p w:rsidR="00D909A3" w:rsidRPr="000D2C04" w:rsidRDefault="00D909A3" w:rsidP="00601934">
      <w:pPr>
        <w:jc w:val="both"/>
        <w:rPr>
          <w:rFonts w:eastAsia="Microsoft JhengHei" w:cstheme="minorHAnsi"/>
          <w:sz w:val="24"/>
          <w:szCs w:val="24"/>
        </w:rPr>
      </w:pPr>
      <w:r w:rsidRPr="000D2C04">
        <w:rPr>
          <w:rFonts w:eastAsia="Microsoft JhengHei" w:cstheme="minorHAnsi"/>
          <w:sz w:val="24"/>
          <w:szCs w:val="24"/>
        </w:rPr>
        <w:t xml:space="preserve">Es la toma de muestras de cavidades con el empleo de curetas, técnica muy empleada en estudios de endometrio. </w:t>
      </w:r>
    </w:p>
    <w:p w:rsidR="00473940" w:rsidRPr="000D2C04" w:rsidRDefault="00473940" w:rsidP="00601934">
      <w:pPr>
        <w:jc w:val="both"/>
        <w:rPr>
          <w:rFonts w:eastAsia="Microsoft JhengHei" w:cstheme="minorHAnsi"/>
          <w:b/>
          <w:sz w:val="24"/>
          <w:szCs w:val="24"/>
        </w:rPr>
      </w:pPr>
    </w:p>
    <w:p w:rsidR="00933CDE" w:rsidRPr="000D2C04" w:rsidRDefault="00D909A3" w:rsidP="00601934">
      <w:pPr>
        <w:jc w:val="both"/>
        <w:rPr>
          <w:rFonts w:eastAsia="Microsoft JhengHei" w:cstheme="minorHAnsi"/>
          <w:b/>
          <w:sz w:val="24"/>
          <w:szCs w:val="24"/>
        </w:rPr>
      </w:pPr>
      <w:r w:rsidRPr="000D2C04">
        <w:rPr>
          <w:rFonts w:eastAsia="Microsoft JhengHei" w:cstheme="minorHAnsi"/>
          <w:b/>
          <w:sz w:val="24"/>
          <w:szCs w:val="24"/>
        </w:rPr>
        <w:t>BIOPSIA POR TREPANACION</w:t>
      </w:r>
    </w:p>
    <w:p w:rsidR="00D909A3" w:rsidRPr="000D2C04" w:rsidRDefault="00D909A3" w:rsidP="00601934">
      <w:pPr>
        <w:jc w:val="both"/>
        <w:rPr>
          <w:rFonts w:eastAsia="Microsoft JhengHei" w:cstheme="minorHAnsi"/>
          <w:sz w:val="24"/>
          <w:szCs w:val="24"/>
        </w:rPr>
      </w:pPr>
      <w:r w:rsidRPr="000D2C04">
        <w:rPr>
          <w:rFonts w:eastAsia="Microsoft JhengHei" w:cstheme="minorHAnsi"/>
          <w:sz w:val="24"/>
          <w:szCs w:val="24"/>
        </w:rPr>
        <w:t xml:space="preserve">Mediante el empleo de taladro o aguja se pueden tomar muestras de tejidos de gran densidad y consistencia como tumores óseos y medula ósea. Actualmente se utilizan agujas guiadas por un sistema estereotáxico. </w:t>
      </w:r>
    </w:p>
    <w:p w:rsidR="00D909A3" w:rsidRPr="000D2C04" w:rsidRDefault="00D909A3" w:rsidP="00601934">
      <w:pPr>
        <w:jc w:val="both"/>
        <w:rPr>
          <w:rFonts w:eastAsia="Microsoft JhengHei" w:cstheme="minorHAnsi"/>
          <w:sz w:val="24"/>
          <w:szCs w:val="24"/>
        </w:rPr>
      </w:pPr>
    </w:p>
    <w:p w:rsidR="00D909A3" w:rsidRPr="000D2C04" w:rsidRDefault="00D909A3">
      <w:pPr>
        <w:rPr>
          <w:rFonts w:eastAsia="Microsoft JhengHei" w:cstheme="minorHAnsi"/>
          <w:sz w:val="24"/>
          <w:szCs w:val="24"/>
        </w:rPr>
      </w:pPr>
    </w:p>
    <w:p w:rsidR="00601934" w:rsidRPr="000D2C04" w:rsidRDefault="00601934">
      <w:pPr>
        <w:rPr>
          <w:rFonts w:eastAsia="Microsoft JhengHei" w:cstheme="minorHAnsi"/>
          <w:sz w:val="24"/>
          <w:szCs w:val="24"/>
        </w:rPr>
      </w:pPr>
    </w:p>
    <w:p w:rsidR="00601934" w:rsidRPr="000D2C04" w:rsidRDefault="00601934">
      <w:pPr>
        <w:rPr>
          <w:rFonts w:eastAsia="Microsoft JhengHei" w:cstheme="minorHAnsi"/>
          <w:sz w:val="24"/>
          <w:szCs w:val="24"/>
        </w:rPr>
      </w:pPr>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39D0C726" wp14:editId="1974E0D6">
            <wp:extent cx="581025" cy="342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4A4BB3" w:rsidP="00CA5C2F">
            <w:r w:rsidRPr="00C23D7E">
              <w:rPr>
                <w:rFonts w:cs="Calibri"/>
                <w:noProof/>
                <w:lang w:eastAsia="es-CO"/>
              </w:rPr>
              <w:drawing>
                <wp:inline distT="0" distB="0" distL="0" distR="0" wp14:anchorId="33E23807" wp14:editId="088C268F">
                  <wp:extent cx="1828800" cy="5810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126" cy="604639"/>
                          </a:xfrm>
                          <a:prstGeom prst="rect">
                            <a:avLst/>
                          </a:prstGeom>
                          <a:noFill/>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MANUAL DE PROCEDIMIENTOS EN  ANATOMÍA PATOLOGÍCA</w:t>
            </w:r>
          </w:p>
        </w:tc>
      </w:tr>
    </w:tbl>
    <w:p w:rsidR="00601934" w:rsidRPr="000D2C04" w:rsidRDefault="00601934">
      <w:pPr>
        <w:rPr>
          <w:rFonts w:eastAsia="Microsoft JhengHei" w:cstheme="minorHAnsi"/>
          <w:sz w:val="24"/>
          <w:szCs w:val="24"/>
        </w:rPr>
      </w:pPr>
    </w:p>
    <w:p w:rsidR="00D909A3" w:rsidRPr="004A4BB3" w:rsidRDefault="00D909A3" w:rsidP="004A4BB3">
      <w:pPr>
        <w:pStyle w:val="Prrafodelista"/>
        <w:numPr>
          <w:ilvl w:val="0"/>
          <w:numId w:val="19"/>
        </w:numPr>
        <w:jc w:val="center"/>
        <w:rPr>
          <w:rFonts w:eastAsia="Microsoft JhengHei" w:cstheme="minorHAnsi"/>
          <w:b/>
          <w:sz w:val="24"/>
          <w:szCs w:val="24"/>
        </w:rPr>
      </w:pPr>
      <w:r w:rsidRPr="004A4BB3">
        <w:rPr>
          <w:rFonts w:eastAsia="Microsoft JhengHei" w:cstheme="minorHAnsi"/>
          <w:b/>
          <w:sz w:val="24"/>
          <w:szCs w:val="24"/>
        </w:rPr>
        <w:t>RECEPCION DE LA MUESTRA</w:t>
      </w:r>
    </w:p>
    <w:p w:rsidR="000E745C" w:rsidRPr="000D2C04" w:rsidRDefault="00D909A3" w:rsidP="00601934">
      <w:pPr>
        <w:jc w:val="both"/>
        <w:rPr>
          <w:rFonts w:eastAsia="Microsoft JhengHei" w:cstheme="minorHAnsi"/>
          <w:sz w:val="24"/>
          <w:szCs w:val="24"/>
        </w:rPr>
      </w:pPr>
      <w:r w:rsidRPr="000D2C04">
        <w:rPr>
          <w:rFonts w:eastAsia="Microsoft JhengHei" w:cstheme="minorHAnsi"/>
          <w:sz w:val="24"/>
          <w:szCs w:val="24"/>
        </w:rPr>
        <w:t xml:space="preserve">El manejo y procesamiento de las biopsias y piezas </w:t>
      </w:r>
      <w:r w:rsidR="009F58CA" w:rsidRPr="000D2C04">
        <w:rPr>
          <w:rFonts w:eastAsia="Microsoft JhengHei" w:cstheme="minorHAnsi"/>
          <w:sz w:val="24"/>
          <w:szCs w:val="24"/>
        </w:rPr>
        <w:t xml:space="preserve">quirúrgicas comienza en la sala de </w:t>
      </w:r>
      <w:r w:rsidR="000E745C" w:rsidRPr="000D2C04">
        <w:rPr>
          <w:rFonts w:eastAsia="Microsoft JhengHei" w:cstheme="minorHAnsi"/>
          <w:sz w:val="24"/>
          <w:szCs w:val="24"/>
        </w:rPr>
        <w:t>cirugía</w:t>
      </w:r>
      <w:r w:rsidR="009F58CA" w:rsidRPr="000D2C04">
        <w:rPr>
          <w:rFonts w:eastAsia="Microsoft JhengHei" w:cstheme="minorHAnsi"/>
          <w:sz w:val="24"/>
          <w:szCs w:val="24"/>
        </w:rPr>
        <w:t xml:space="preserve"> o en la consulta médica</w:t>
      </w:r>
      <w:r w:rsidR="000E745C" w:rsidRPr="000D2C04">
        <w:rPr>
          <w:rFonts w:eastAsia="Microsoft JhengHei" w:cstheme="minorHAnsi"/>
          <w:sz w:val="24"/>
          <w:szCs w:val="24"/>
        </w:rPr>
        <w:t>.</w:t>
      </w:r>
    </w:p>
    <w:p w:rsidR="009F58CA" w:rsidRPr="000D2C04" w:rsidRDefault="009F58CA" w:rsidP="00601934">
      <w:pPr>
        <w:jc w:val="both"/>
        <w:rPr>
          <w:rFonts w:eastAsia="Microsoft JhengHei" w:cstheme="minorHAnsi"/>
          <w:sz w:val="24"/>
          <w:szCs w:val="24"/>
        </w:rPr>
      </w:pPr>
      <w:r w:rsidRPr="000D2C04">
        <w:rPr>
          <w:rFonts w:eastAsia="Microsoft JhengHei" w:cstheme="minorHAnsi"/>
          <w:sz w:val="24"/>
          <w:szCs w:val="24"/>
        </w:rPr>
        <w:t xml:space="preserve"> En quirófanos o en la consulta, se dispondrá de recipientes de diferentes tamaños, plásticos </w:t>
      </w:r>
      <w:r w:rsidR="000E745C" w:rsidRPr="000D2C04">
        <w:rPr>
          <w:rFonts w:eastAsia="Microsoft JhengHei" w:cstheme="minorHAnsi"/>
          <w:sz w:val="24"/>
          <w:szCs w:val="24"/>
        </w:rPr>
        <w:t xml:space="preserve">o de vidrio </w:t>
      </w:r>
      <w:r w:rsidRPr="000D2C04">
        <w:rPr>
          <w:rFonts w:eastAsia="Microsoft JhengHei" w:cstheme="minorHAnsi"/>
          <w:sz w:val="24"/>
          <w:szCs w:val="24"/>
        </w:rPr>
        <w:t>con tapa hermética y fijador (</w:t>
      </w:r>
      <w:r w:rsidRPr="000D2C04">
        <w:rPr>
          <w:rFonts w:eastAsia="Microsoft JhengHei" w:cstheme="minorHAnsi"/>
          <w:i/>
          <w:sz w:val="24"/>
          <w:szCs w:val="24"/>
        </w:rPr>
        <w:t xml:space="preserve">formol </w:t>
      </w:r>
      <w:r w:rsidR="00F332C4" w:rsidRPr="000D2C04">
        <w:rPr>
          <w:rFonts w:eastAsia="Microsoft JhengHei" w:cstheme="minorHAnsi"/>
          <w:i/>
          <w:sz w:val="24"/>
          <w:szCs w:val="24"/>
        </w:rPr>
        <w:t xml:space="preserve"> buferado</w:t>
      </w:r>
      <w:r w:rsidRPr="000D2C04">
        <w:rPr>
          <w:rFonts w:eastAsia="Microsoft JhengHei" w:cstheme="minorHAnsi"/>
          <w:i/>
          <w:sz w:val="24"/>
          <w:szCs w:val="24"/>
        </w:rPr>
        <w:t>)</w:t>
      </w:r>
      <w:r w:rsidRPr="000D2C04">
        <w:rPr>
          <w:rFonts w:eastAsia="Microsoft JhengHei" w:cstheme="minorHAnsi"/>
          <w:sz w:val="24"/>
          <w:szCs w:val="24"/>
        </w:rPr>
        <w:t xml:space="preserve">; por lo general el medico ayudante que asiste al acto quirúrgico es el responsable  directo de hacer los pedidos o solicitud del examen histopatológico, el nombre y sello del solicitante es fundamental para reclamos y aclaraciones futuras. </w:t>
      </w:r>
    </w:p>
    <w:p w:rsidR="00E85D6E" w:rsidRPr="000D2C04" w:rsidRDefault="009F58CA" w:rsidP="00601934">
      <w:pPr>
        <w:jc w:val="both"/>
        <w:rPr>
          <w:rFonts w:eastAsia="Microsoft JhengHei" w:cstheme="minorHAnsi"/>
          <w:sz w:val="24"/>
          <w:szCs w:val="24"/>
        </w:rPr>
      </w:pPr>
      <w:r w:rsidRPr="000D2C04">
        <w:rPr>
          <w:rFonts w:eastAsia="Microsoft JhengHei" w:cstheme="minorHAnsi"/>
          <w:sz w:val="24"/>
          <w:szCs w:val="24"/>
        </w:rPr>
        <w:t>Una vez extraída la pieza quirúrgica o biopsia debe ser colocada en el fijador (</w:t>
      </w:r>
      <w:r w:rsidR="00F332C4" w:rsidRPr="000D2C04">
        <w:rPr>
          <w:rFonts w:eastAsia="Microsoft JhengHei" w:cstheme="minorHAnsi"/>
          <w:i/>
          <w:sz w:val="24"/>
          <w:szCs w:val="24"/>
        </w:rPr>
        <w:t>formol buferado)</w:t>
      </w:r>
      <w:r w:rsidRPr="000D2C04">
        <w:rPr>
          <w:rFonts w:eastAsia="Microsoft JhengHei" w:cstheme="minorHAnsi"/>
          <w:i/>
          <w:sz w:val="24"/>
          <w:szCs w:val="24"/>
        </w:rPr>
        <w:t xml:space="preserve"> </w:t>
      </w:r>
      <w:r w:rsidRPr="000D2C04">
        <w:rPr>
          <w:rFonts w:eastAsia="Microsoft JhengHei" w:cstheme="minorHAnsi"/>
          <w:sz w:val="24"/>
          <w:szCs w:val="24"/>
        </w:rPr>
        <w:t xml:space="preserve"> </w:t>
      </w:r>
      <w:r w:rsidR="00E85D6E" w:rsidRPr="000D2C04">
        <w:rPr>
          <w:rFonts w:eastAsia="Microsoft JhengHei" w:cstheme="minorHAnsi"/>
          <w:sz w:val="24"/>
          <w:szCs w:val="24"/>
        </w:rPr>
        <w:t>.El recipiente con la muestra debe estar debidamente rotul</w:t>
      </w:r>
      <w:r w:rsidR="00F332C4" w:rsidRPr="000D2C04">
        <w:rPr>
          <w:rFonts w:eastAsia="Microsoft JhengHei" w:cstheme="minorHAnsi"/>
          <w:sz w:val="24"/>
          <w:szCs w:val="24"/>
        </w:rPr>
        <w:t xml:space="preserve">ado con el nombre del paciente e identificación, </w:t>
      </w:r>
      <w:r w:rsidR="00E85D6E" w:rsidRPr="000D2C04">
        <w:rPr>
          <w:rFonts w:eastAsia="Microsoft JhengHei" w:cstheme="minorHAnsi"/>
          <w:sz w:val="24"/>
          <w:szCs w:val="24"/>
        </w:rPr>
        <w:t xml:space="preserve">con letra legible, sitio de origen de la muestra y fecha. </w:t>
      </w:r>
    </w:p>
    <w:p w:rsidR="00406E23" w:rsidRPr="000D2C04" w:rsidRDefault="00406E23" w:rsidP="00601934">
      <w:pPr>
        <w:jc w:val="both"/>
        <w:rPr>
          <w:rFonts w:eastAsia="Microsoft JhengHei" w:cstheme="minorHAnsi"/>
          <w:sz w:val="24"/>
          <w:szCs w:val="24"/>
        </w:rPr>
      </w:pPr>
    </w:p>
    <w:p w:rsidR="00406E23" w:rsidRPr="00A657D6" w:rsidRDefault="00406E23"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NUMERACIÓN Y REGISTRO</w:t>
      </w:r>
    </w:p>
    <w:p w:rsidR="00601934" w:rsidRPr="000D2C04" w:rsidRDefault="00E85D6E" w:rsidP="00601934">
      <w:pPr>
        <w:jc w:val="both"/>
        <w:rPr>
          <w:rFonts w:eastAsia="Microsoft JhengHei" w:cstheme="minorHAnsi"/>
          <w:sz w:val="24"/>
          <w:szCs w:val="24"/>
        </w:rPr>
      </w:pPr>
      <w:r w:rsidRPr="000D2C04">
        <w:rPr>
          <w:rFonts w:eastAsia="Microsoft JhengHei" w:cstheme="minorHAnsi"/>
          <w:sz w:val="24"/>
          <w:szCs w:val="24"/>
        </w:rPr>
        <w:t xml:space="preserve">Cuando las “muestras” llegan al Laboratorio de Patología, estas son </w:t>
      </w:r>
      <w:r w:rsidRPr="000D2C04">
        <w:rPr>
          <w:rFonts w:eastAsia="Microsoft JhengHei" w:cstheme="minorHAnsi"/>
          <w:b/>
          <w:sz w:val="24"/>
          <w:szCs w:val="24"/>
        </w:rPr>
        <w:t xml:space="preserve">matriculadas, </w:t>
      </w:r>
      <w:r w:rsidRPr="000D2C04">
        <w:rPr>
          <w:rFonts w:eastAsia="Microsoft JhengHei" w:cstheme="minorHAnsi"/>
          <w:sz w:val="24"/>
          <w:szCs w:val="24"/>
        </w:rPr>
        <w:t xml:space="preserve">procedimiento que está a cargo del </w:t>
      </w:r>
      <w:r w:rsidR="00B84654" w:rsidRPr="000D2C04">
        <w:rPr>
          <w:rFonts w:eastAsia="Microsoft JhengHei" w:cstheme="minorHAnsi"/>
          <w:sz w:val="24"/>
          <w:szCs w:val="24"/>
        </w:rPr>
        <w:t>auxiliar administrativo</w:t>
      </w:r>
      <w:r w:rsidRPr="000D2C04">
        <w:rPr>
          <w:rFonts w:eastAsia="Microsoft JhengHei" w:cstheme="minorHAnsi"/>
          <w:sz w:val="24"/>
          <w:szCs w:val="24"/>
        </w:rPr>
        <w:t xml:space="preserve"> y que consiste en verificar y registrar (en el sistema o en forma manual) la siguiente información:</w:t>
      </w:r>
    </w:p>
    <w:p w:rsidR="00E85D6E" w:rsidRPr="000D2C04" w:rsidRDefault="00A1731B"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Fecha de recepción de la muestra</w:t>
      </w:r>
    </w:p>
    <w:p w:rsidR="00A1731B" w:rsidRPr="000D2C04" w:rsidRDefault="00A1731B"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Número de consecutivo de la muestra</w:t>
      </w:r>
    </w:p>
    <w:p w:rsidR="00E85D6E" w:rsidRPr="000D2C04" w:rsidRDefault="00E85D6E"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Nombre del paciente</w:t>
      </w:r>
    </w:p>
    <w:p w:rsidR="00E85D6E" w:rsidRPr="000D2C04" w:rsidRDefault="00A1731B"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Número</w:t>
      </w:r>
      <w:r w:rsidR="00E85D6E" w:rsidRPr="000D2C04">
        <w:rPr>
          <w:rFonts w:eastAsia="Microsoft JhengHei" w:cstheme="minorHAnsi"/>
          <w:sz w:val="24"/>
          <w:szCs w:val="24"/>
        </w:rPr>
        <w:t xml:space="preserve"> de documento de identidad</w:t>
      </w:r>
    </w:p>
    <w:p w:rsidR="00A1731B" w:rsidRPr="000D2C04" w:rsidRDefault="00A1731B"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EPS</w:t>
      </w:r>
    </w:p>
    <w:p w:rsidR="002E57B8" w:rsidRPr="000D2C04" w:rsidRDefault="00A1731B" w:rsidP="00601934">
      <w:pPr>
        <w:pStyle w:val="Prrafodelista"/>
        <w:numPr>
          <w:ilvl w:val="0"/>
          <w:numId w:val="1"/>
        </w:numPr>
        <w:jc w:val="both"/>
        <w:rPr>
          <w:rFonts w:eastAsia="Microsoft JhengHei" w:cstheme="minorHAnsi"/>
          <w:sz w:val="24"/>
          <w:szCs w:val="24"/>
        </w:rPr>
      </w:pPr>
      <w:r w:rsidRPr="000D2C04">
        <w:rPr>
          <w:rFonts w:eastAsia="Microsoft JhengHei" w:cstheme="minorHAnsi"/>
          <w:sz w:val="24"/>
          <w:szCs w:val="24"/>
        </w:rPr>
        <w:t>Tipo de muestra</w:t>
      </w:r>
    </w:p>
    <w:p w:rsidR="00C07A3D" w:rsidRDefault="002E57B8" w:rsidP="00601934">
      <w:pPr>
        <w:jc w:val="both"/>
        <w:rPr>
          <w:rFonts w:eastAsia="Microsoft JhengHei" w:cstheme="minorHAnsi"/>
          <w:sz w:val="24"/>
          <w:szCs w:val="24"/>
        </w:rPr>
      </w:pPr>
      <w:r w:rsidRPr="000D2C04">
        <w:rPr>
          <w:rFonts w:eastAsia="Microsoft JhengHei" w:cstheme="minorHAnsi"/>
          <w:sz w:val="24"/>
          <w:szCs w:val="24"/>
        </w:rPr>
        <w:t xml:space="preserve">El patólogo </w:t>
      </w:r>
      <w:r w:rsidR="006737E1" w:rsidRPr="000D2C04">
        <w:rPr>
          <w:rFonts w:eastAsia="Microsoft JhengHei" w:cstheme="minorHAnsi"/>
          <w:sz w:val="24"/>
          <w:szCs w:val="24"/>
        </w:rPr>
        <w:t>debe comprobar que la matricula</w:t>
      </w:r>
      <w:r w:rsidRPr="000D2C04">
        <w:rPr>
          <w:rFonts w:eastAsia="Microsoft JhengHei" w:cstheme="minorHAnsi"/>
          <w:sz w:val="24"/>
          <w:szCs w:val="24"/>
        </w:rPr>
        <w:t xml:space="preserve"> sea correcta en el momento del procesamiento, y que los datos coincidan con los del recipiente. </w:t>
      </w:r>
      <w:r w:rsidR="00C55088" w:rsidRPr="000D2C04">
        <w:rPr>
          <w:rFonts w:eastAsia="Microsoft JhengHei" w:cstheme="minorHAnsi"/>
          <w:sz w:val="24"/>
          <w:szCs w:val="24"/>
        </w:rPr>
        <w:t xml:space="preserve">La numeración </w:t>
      </w:r>
      <w:r w:rsidR="00A1731B" w:rsidRPr="000D2C04">
        <w:rPr>
          <w:rFonts w:eastAsia="Microsoft JhengHei" w:cstheme="minorHAnsi"/>
          <w:sz w:val="24"/>
          <w:szCs w:val="24"/>
        </w:rPr>
        <w:t>respetara un orden secuencial. El</w:t>
      </w:r>
      <w:r w:rsidR="00C07A3D" w:rsidRPr="000D2C04">
        <w:rPr>
          <w:rFonts w:eastAsia="Microsoft JhengHei" w:cstheme="minorHAnsi"/>
          <w:sz w:val="24"/>
          <w:szCs w:val="24"/>
        </w:rPr>
        <w:t xml:space="preserve"> sistema que </w:t>
      </w:r>
      <w:r w:rsidR="00A1731B" w:rsidRPr="000D2C04">
        <w:rPr>
          <w:rFonts w:eastAsia="Microsoft JhengHei" w:cstheme="minorHAnsi"/>
          <w:sz w:val="24"/>
          <w:szCs w:val="24"/>
        </w:rPr>
        <w:t>se utilizara</w:t>
      </w:r>
      <w:r w:rsidR="00C07A3D" w:rsidRPr="000D2C04">
        <w:rPr>
          <w:rFonts w:eastAsia="Microsoft JhengHei" w:cstheme="minorHAnsi"/>
          <w:sz w:val="24"/>
          <w:szCs w:val="24"/>
        </w:rPr>
        <w:t xml:space="preserve"> com</w:t>
      </w:r>
      <w:r w:rsidR="00A1731B" w:rsidRPr="000D2C04">
        <w:rPr>
          <w:rFonts w:eastAsia="Microsoft JhengHei" w:cstheme="minorHAnsi"/>
          <w:sz w:val="24"/>
          <w:szCs w:val="24"/>
        </w:rPr>
        <w:t>ienza</w:t>
      </w:r>
      <w:r w:rsidR="00C07A3D" w:rsidRPr="000D2C04">
        <w:rPr>
          <w:rFonts w:eastAsia="Microsoft JhengHei" w:cstheme="minorHAnsi"/>
          <w:sz w:val="24"/>
          <w:szCs w:val="24"/>
        </w:rPr>
        <w:t xml:space="preserve"> la numeración con 001</w:t>
      </w:r>
      <w:r w:rsidR="00A1731B" w:rsidRPr="000D2C04">
        <w:rPr>
          <w:rFonts w:eastAsia="Microsoft JhengHei" w:cstheme="minorHAnsi"/>
          <w:sz w:val="24"/>
          <w:szCs w:val="24"/>
        </w:rPr>
        <w:t xml:space="preserve"> y se añade</w:t>
      </w:r>
      <w:r w:rsidR="00C07A3D" w:rsidRPr="000D2C04">
        <w:rPr>
          <w:rFonts w:eastAsia="Microsoft JhengHei" w:cstheme="minorHAnsi"/>
          <w:sz w:val="24"/>
          <w:szCs w:val="24"/>
        </w:rPr>
        <w:t xml:space="preserve"> un guion seguido de los dos últimos dígitos del año en curso.</w:t>
      </w:r>
      <w:r w:rsidR="00A1731B" w:rsidRPr="000D2C04">
        <w:rPr>
          <w:rFonts w:eastAsia="Microsoft JhengHei" w:cstheme="minorHAnsi"/>
          <w:sz w:val="24"/>
          <w:szCs w:val="24"/>
        </w:rPr>
        <w:t xml:space="preserve"> Cada año se reiniciará la numeración. </w:t>
      </w:r>
      <w:r w:rsidR="00C07A3D" w:rsidRPr="000D2C04">
        <w:rPr>
          <w:rFonts w:eastAsia="Microsoft JhengHei" w:cstheme="minorHAnsi"/>
          <w:sz w:val="24"/>
          <w:szCs w:val="24"/>
        </w:rPr>
        <w:t xml:space="preserve">Este número será la identificación para los bloques de parafina, laminillas, informes, fotografías, archivo y almacenamiento de datos para todos los exámenes. </w:t>
      </w:r>
    </w:p>
    <w:p w:rsidR="000D2C04" w:rsidRDefault="000D2C04" w:rsidP="00601934">
      <w:pPr>
        <w:jc w:val="both"/>
        <w:rPr>
          <w:rFonts w:eastAsia="Microsoft JhengHei" w:cstheme="minorHAnsi"/>
          <w:sz w:val="24"/>
          <w:szCs w:val="24"/>
        </w:rPr>
      </w:pPr>
    </w:p>
    <w:p w:rsidR="000D2C04" w:rsidRPr="000D2C04" w:rsidRDefault="000D2C04" w:rsidP="00601934">
      <w:pPr>
        <w:jc w:val="both"/>
        <w:rPr>
          <w:rFonts w:eastAsia="Microsoft JhengHei" w:cstheme="minorHAnsi"/>
          <w:sz w:val="24"/>
          <w:szCs w:val="24"/>
        </w:rPr>
      </w:pPr>
    </w:p>
    <w:p w:rsidR="00C07A3D" w:rsidRPr="00A657D6" w:rsidRDefault="00C07A3D"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CONSERVACION EN FRESCO Y DISECCION</w:t>
      </w:r>
    </w:p>
    <w:p w:rsidR="009B1B18" w:rsidRPr="000D2C04" w:rsidRDefault="009B1B18" w:rsidP="00601934">
      <w:pPr>
        <w:jc w:val="both"/>
        <w:rPr>
          <w:rFonts w:eastAsia="Microsoft JhengHei" w:cstheme="minorHAnsi"/>
          <w:sz w:val="24"/>
          <w:szCs w:val="24"/>
        </w:rPr>
      </w:pPr>
      <w:r w:rsidRPr="000D2C04">
        <w:rPr>
          <w:rFonts w:eastAsia="Microsoft JhengHei" w:cstheme="minorHAnsi"/>
          <w:sz w:val="24"/>
          <w:szCs w:val="24"/>
        </w:rPr>
        <w:t>Cuando se diseca una pieza quirúrgica, pueden presentarse tres situaciones:</w:t>
      </w:r>
    </w:p>
    <w:p w:rsidR="009B1B18" w:rsidRPr="000D2C04" w:rsidRDefault="009B1B18" w:rsidP="00601934">
      <w:pPr>
        <w:pStyle w:val="Prrafodelista"/>
        <w:numPr>
          <w:ilvl w:val="0"/>
          <w:numId w:val="2"/>
        </w:numPr>
        <w:jc w:val="both"/>
        <w:rPr>
          <w:rFonts w:eastAsia="Microsoft JhengHei" w:cstheme="minorHAnsi"/>
          <w:sz w:val="24"/>
          <w:szCs w:val="24"/>
        </w:rPr>
      </w:pPr>
      <w:r w:rsidRPr="000D2C04">
        <w:rPr>
          <w:rFonts w:eastAsia="Microsoft JhengHei" w:cstheme="minorHAnsi"/>
          <w:sz w:val="24"/>
          <w:szCs w:val="24"/>
        </w:rPr>
        <w:t xml:space="preserve">La necesidad de separar cada uno de los principales componentes, como en una disección radical de cuello. </w:t>
      </w:r>
    </w:p>
    <w:p w:rsidR="009B1B18" w:rsidRPr="000D2C04" w:rsidRDefault="009B1B18" w:rsidP="00601934">
      <w:pPr>
        <w:pStyle w:val="Prrafodelista"/>
        <w:numPr>
          <w:ilvl w:val="0"/>
          <w:numId w:val="2"/>
        </w:numPr>
        <w:jc w:val="both"/>
        <w:rPr>
          <w:rFonts w:eastAsia="Microsoft JhengHei" w:cstheme="minorHAnsi"/>
          <w:sz w:val="24"/>
          <w:szCs w:val="24"/>
        </w:rPr>
      </w:pPr>
      <w:r w:rsidRPr="000D2C04">
        <w:rPr>
          <w:rFonts w:eastAsia="Microsoft JhengHei" w:cstheme="minorHAnsi"/>
          <w:sz w:val="24"/>
          <w:szCs w:val="24"/>
        </w:rPr>
        <w:t xml:space="preserve">Remover solo algunos componentes (ganglios linfáticos regionales) y dejar el resto del espécimen como una sola pieza. </w:t>
      </w:r>
    </w:p>
    <w:p w:rsidR="007E7F75" w:rsidRPr="000D2C04" w:rsidRDefault="009B1B18" w:rsidP="0038316A">
      <w:pPr>
        <w:pStyle w:val="Prrafodelista"/>
        <w:numPr>
          <w:ilvl w:val="0"/>
          <w:numId w:val="2"/>
        </w:numPr>
        <w:jc w:val="both"/>
        <w:rPr>
          <w:rFonts w:eastAsia="Microsoft JhengHei" w:cstheme="minorHAnsi"/>
          <w:sz w:val="24"/>
          <w:szCs w:val="24"/>
        </w:rPr>
      </w:pPr>
      <w:r w:rsidRPr="000D2C04">
        <w:rPr>
          <w:rFonts w:eastAsia="Microsoft JhengHei" w:cstheme="minorHAnsi"/>
          <w:sz w:val="24"/>
          <w:szCs w:val="24"/>
        </w:rPr>
        <w:t xml:space="preserve">Fijar en bloque la pieza entera. Esto puede lograrse de varias maneras, dependiendo de la forma, tamaño y presencia o ausencia de una cavidad en la pieza. </w:t>
      </w:r>
    </w:p>
    <w:p w:rsidR="00601934" w:rsidRPr="000D2C04" w:rsidRDefault="009B1B18" w:rsidP="0038316A">
      <w:pPr>
        <w:pStyle w:val="Prrafodelista"/>
        <w:numPr>
          <w:ilvl w:val="0"/>
          <w:numId w:val="2"/>
        </w:numPr>
        <w:jc w:val="both"/>
        <w:rPr>
          <w:rFonts w:eastAsia="Microsoft JhengHei" w:cstheme="minorHAnsi"/>
          <w:sz w:val="24"/>
          <w:szCs w:val="24"/>
        </w:rPr>
      </w:pPr>
      <w:r w:rsidRPr="000D2C04">
        <w:rPr>
          <w:rFonts w:eastAsia="Microsoft JhengHei" w:cstheme="minorHAnsi"/>
          <w:sz w:val="24"/>
          <w:szCs w:val="24"/>
        </w:rPr>
        <w:t xml:space="preserve">La disección de los especímenes debe realizarse sin mayores destrozos, permitiendo una reconstrucción posterior aceptable en caso de revisión de material quirúrgico. </w:t>
      </w:r>
    </w:p>
    <w:p w:rsidR="009B1B18" w:rsidRPr="000D2C04" w:rsidRDefault="009B1B18" w:rsidP="00601934">
      <w:pPr>
        <w:jc w:val="both"/>
        <w:rPr>
          <w:rFonts w:eastAsia="Microsoft JhengHei" w:cstheme="minorHAnsi"/>
          <w:sz w:val="24"/>
          <w:szCs w:val="24"/>
        </w:rPr>
      </w:pPr>
      <w:r w:rsidRPr="000D2C04">
        <w:rPr>
          <w:rFonts w:eastAsia="Microsoft JhengHei" w:cstheme="minorHAnsi"/>
          <w:sz w:val="24"/>
          <w:szCs w:val="24"/>
        </w:rPr>
        <w:t xml:space="preserve">En algunos casos se requiere dibujos, fotocopias o radiografías de las piezas para graficar el sitio o estructura de la lesión. </w:t>
      </w:r>
    </w:p>
    <w:p w:rsidR="00C07A3D" w:rsidRPr="000D2C04" w:rsidRDefault="009B1B18" w:rsidP="00601934">
      <w:pPr>
        <w:jc w:val="both"/>
        <w:rPr>
          <w:rFonts w:eastAsia="Microsoft JhengHei" w:cstheme="minorHAnsi"/>
          <w:sz w:val="24"/>
          <w:szCs w:val="24"/>
        </w:rPr>
      </w:pPr>
      <w:r w:rsidRPr="000D2C04">
        <w:rPr>
          <w:rFonts w:eastAsia="Microsoft JhengHei" w:cstheme="minorHAnsi"/>
          <w:sz w:val="24"/>
          <w:szCs w:val="24"/>
        </w:rPr>
        <w:t xml:space="preserve">Las piezas de tejido óseo y blando se fijan luego de realizar cortes paralelos, separando el tejido blando, que se fija inmediatamente. </w:t>
      </w:r>
    </w:p>
    <w:p w:rsidR="009B1B18" w:rsidRPr="00A657D6" w:rsidRDefault="009B1B18"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DESCRIPCION MACROSCOPICA</w:t>
      </w:r>
    </w:p>
    <w:p w:rsidR="009B1B18" w:rsidRPr="000D2C04" w:rsidRDefault="009B1B18" w:rsidP="00601934">
      <w:pPr>
        <w:jc w:val="both"/>
        <w:rPr>
          <w:rFonts w:eastAsia="Microsoft JhengHei" w:cstheme="minorHAnsi"/>
          <w:sz w:val="24"/>
          <w:szCs w:val="24"/>
        </w:rPr>
      </w:pPr>
      <w:r w:rsidRPr="000D2C04">
        <w:rPr>
          <w:rFonts w:eastAsia="Microsoft JhengHei" w:cstheme="minorHAnsi"/>
          <w:sz w:val="24"/>
          <w:szCs w:val="24"/>
        </w:rPr>
        <w:t xml:space="preserve">La descripción macroscópica debe ser lo </w:t>
      </w:r>
      <w:r w:rsidR="006A6484" w:rsidRPr="000D2C04">
        <w:rPr>
          <w:rFonts w:eastAsia="Microsoft JhengHei" w:cstheme="minorHAnsi"/>
          <w:sz w:val="24"/>
          <w:szCs w:val="24"/>
        </w:rPr>
        <w:t>más</w:t>
      </w:r>
      <w:r w:rsidRPr="000D2C04">
        <w:rPr>
          <w:rFonts w:eastAsia="Microsoft JhengHei" w:cstheme="minorHAnsi"/>
          <w:sz w:val="24"/>
          <w:szCs w:val="24"/>
        </w:rPr>
        <w:t xml:space="preserve"> detallada posible y concreta en el uso de los términos. Se </w:t>
      </w:r>
      <w:r w:rsidR="006A6484" w:rsidRPr="000D2C04">
        <w:rPr>
          <w:rFonts w:eastAsia="Microsoft JhengHei" w:cstheme="minorHAnsi"/>
          <w:sz w:val="24"/>
          <w:szCs w:val="24"/>
        </w:rPr>
        <w:t xml:space="preserve">identificará en primer lugar el origen del tejido, las medidas de sus ejes mayores, el peso, una descripción de la superficie externa indicando las características visuales, la consistencia al tacto, el color de la superficie y las estructuras anatómicas adheridas, características de la neoplasia, etc.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Luego se describirá la superficie de corte indicando la uniformidad del tejido o la presencia de cavidades, áreas de hemorragia, necrosis, calcificaciones, tumores, etc.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La descripción macroscópica de la pieza quirúrgica debe realizarse partiendo de la orientación anatómica y de los planos espaciales con relación al prosector; de manera que se puedan establecer topográficamente las relaciones anatómicas de una lesión.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En la parte final de la descripción macroscópica debe indicarse si se procesa todo el material o una parte representativa del mismo y el </w:t>
      </w:r>
      <w:r w:rsidR="00171A21" w:rsidRPr="000D2C04">
        <w:rPr>
          <w:rFonts w:eastAsia="Microsoft JhengHei" w:cstheme="minorHAnsi"/>
          <w:sz w:val="24"/>
          <w:szCs w:val="24"/>
        </w:rPr>
        <w:t>número</w:t>
      </w:r>
      <w:r w:rsidRPr="000D2C04">
        <w:rPr>
          <w:rFonts w:eastAsia="Microsoft JhengHei" w:cstheme="minorHAnsi"/>
          <w:sz w:val="24"/>
          <w:szCs w:val="24"/>
        </w:rPr>
        <w:t xml:space="preserve"> de fragmentos.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Invalorable información nos dará una cuidadosa descripción de las características de las biopsias especialmente de piel cuando son biopsias excisionales y a veces, también las de raspado. La descripción sobre el tamaño, color y algunas nodulaciones o irregularidades sobre la superficie de la piel son muchas veces útiles y de referencia durante la evaluación macroscópica. </w:t>
      </w:r>
    </w:p>
    <w:p w:rsidR="00F84024" w:rsidRPr="000D2C04" w:rsidRDefault="00F84024" w:rsidP="00601934">
      <w:pPr>
        <w:jc w:val="both"/>
        <w:rPr>
          <w:rFonts w:eastAsia="Microsoft JhengHei" w:cstheme="minorHAnsi"/>
          <w:sz w:val="24"/>
          <w:szCs w:val="24"/>
        </w:rPr>
      </w:pPr>
    </w:p>
    <w:p w:rsidR="006A6484" w:rsidRPr="000D2C04" w:rsidRDefault="006A6484" w:rsidP="00601934">
      <w:pPr>
        <w:jc w:val="both"/>
        <w:rPr>
          <w:rFonts w:eastAsia="Microsoft JhengHei" w:cstheme="minorHAnsi"/>
          <w:b/>
          <w:sz w:val="24"/>
          <w:szCs w:val="24"/>
        </w:rPr>
      </w:pPr>
      <w:r w:rsidRPr="000D2C04">
        <w:rPr>
          <w:rFonts w:eastAsia="Microsoft JhengHei" w:cstheme="minorHAnsi"/>
          <w:b/>
          <w:sz w:val="24"/>
          <w:szCs w:val="24"/>
        </w:rPr>
        <w:t>Tamaño medidas y pesos</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Las medidas se toman en los ejes mayores, en centímetros</w:t>
      </w:r>
      <w:r w:rsidR="007E7F75" w:rsidRPr="000D2C04">
        <w:rPr>
          <w:rFonts w:eastAsia="Microsoft JhengHei" w:cstheme="minorHAnsi"/>
          <w:sz w:val="24"/>
          <w:szCs w:val="24"/>
        </w:rPr>
        <w:t xml:space="preserve"> y milímetros en el caso de las muestras muy pequeñas</w:t>
      </w:r>
      <w:r w:rsidRPr="000D2C04">
        <w:rPr>
          <w:rFonts w:eastAsia="Microsoft JhengHei" w:cstheme="minorHAnsi"/>
          <w:sz w:val="24"/>
          <w:szCs w:val="24"/>
        </w:rPr>
        <w:t xml:space="preserve">.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Entre varias muestras se tomara el tamaño referencial entre el mayor y el menor. </w:t>
      </w:r>
    </w:p>
    <w:p w:rsidR="006A648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El peso de todo el material se toma en gramos. </w:t>
      </w:r>
    </w:p>
    <w:p w:rsidR="00601934" w:rsidRPr="000D2C04" w:rsidRDefault="00601934" w:rsidP="00601934">
      <w:pPr>
        <w:jc w:val="both"/>
        <w:rPr>
          <w:rFonts w:eastAsia="Microsoft JhengHei" w:cstheme="minorHAnsi"/>
          <w:b/>
          <w:sz w:val="24"/>
          <w:szCs w:val="24"/>
        </w:rPr>
      </w:pPr>
    </w:p>
    <w:p w:rsidR="006A6484" w:rsidRPr="000D2C04" w:rsidRDefault="006A6484" w:rsidP="00601934">
      <w:pPr>
        <w:jc w:val="both"/>
        <w:rPr>
          <w:rFonts w:eastAsia="Microsoft JhengHei" w:cstheme="minorHAnsi"/>
          <w:b/>
          <w:sz w:val="24"/>
          <w:szCs w:val="24"/>
        </w:rPr>
      </w:pPr>
      <w:r w:rsidRPr="000D2C04">
        <w:rPr>
          <w:rFonts w:eastAsia="Microsoft JhengHei" w:cstheme="minorHAnsi"/>
          <w:b/>
          <w:sz w:val="24"/>
          <w:szCs w:val="24"/>
        </w:rPr>
        <w:t>Descripción</w:t>
      </w:r>
    </w:p>
    <w:p w:rsidR="00601934" w:rsidRPr="000D2C04" w:rsidRDefault="006A6484" w:rsidP="00601934">
      <w:pPr>
        <w:jc w:val="both"/>
        <w:rPr>
          <w:rFonts w:eastAsia="Microsoft JhengHei" w:cstheme="minorHAnsi"/>
          <w:sz w:val="24"/>
          <w:szCs w:val="24"/>
        </w:rPr>
      </w:pPr>
      <w:r w:rsidRPr="000D2C04">
        <w:rPr>
          <w:rFonts w:eastAsia="Microsoft JhengHei" w:cstheme="minorHAnsi"/>
          <w:sz w:val="24"/>
          <w:szCs w:val="24"/>
        </w:rPr>
        <w:t xml:space="preserve"> Se emplearan direcciones referenciales como: longitudinal, transversal, oblicua, tangencial, central o parte media, bordes superior, inferior, superficial o profundo, etc. </w:t>
      </w:r>
    </w:p>
    <w:p w:rsidR="00601934" w:rsidRPr="000D2C04" w:rsidRDefault="00601934" w:rsidP="00601934">
      <w:pPr>
        <w:jc w:val="both"/>
        <w:rPr>
          <w:rFonts w:eastAsia="Microsoft JhengHei" w:cstheme="minorHAnsi"/>
          <w:sz w:val="24"/>
          <w:szCs w:val="24"/>
        </w:rPr>
      </w:pPr>
    </w:p>
    <w:tbl>
      <w:tblPr>
        <w:tblStyle w:val="Tablaconcuadrcula"/>
        <w:tblW w:w="0" w:type="auto"/>
        <w:tblLook w:val="04A0" w:firstRow="1" w:lastRow="0" w:firstColumn="1" w:lastColumn="0" w:noHBand="0" w:noVBand="1"/>
      </w:tblPr>
      <w:tblGrid>
        <w:gridCol w:w="4414"/>
        <w:gridCol w:w="4414"/>
      </w:tblGrid>
      <w:tr w:rsidR="000949C8" w:rsidRPr="000D2C04" w:rsidTr="000949C8">
        <w:tc>
          <w:tcPr>
            <w:tcW w:w="4414" w:type="dxa"/>
          </w:tcPr>
          <w:p w:rsidR="000949C8" w:rsidRPr="000D2C04" w:rsidRDefault="000949C8" w:rsidP="009B1B18">
            <w:pPr>
              <w:rPr>
                <w:rFonts w:eastAsia="Microsoft JhengHei" w:cstheme="minorHAnsi"/>
                <w:b/>
                <w:sz w:val="24"/>
                <w:szCs w:val="24"/>
              </w:rPr>
            </w:pPr>
            <w:r w:rsidRPr="000D2C04">
              <w:rPr>
                <w:rFonts w:eastAsia="Microsoft JhengHei" w:cstheme="minorHAnsi"/>
                <w:b/>
                <w:sz w:val="24"/>
                <w:szCs w:val="24"/>
              </w:rPr>
              <w:t>NODULO</w:t>
            </w:r>
          </w:p>
        </w:tc>
        <w:tc>
          <w:tcPr>
            <w:tcW w:w="4414" w:type="dxa"/>
          </w:tcPr>
          <w:p w:rsidR="000949C8" w:rsidRPr="000D2C04" w:rsidRDefault="000949C8" w:rsidP="009B1B18">
            <w:pPr>
              <w:rPr>
                <w:rFonts w:eastAsia="Microsoft JhengHei" w:cstheme="minorHAnsi"/>
                <w:sz w:val="24"/>
                <w:szCs w:val="24"/>
              </w:rPr>
            </w:pPr>
            <w:r w:rsidRPr="000D2C04">
              <w:rPr>
                <w:rFonts w:eastAsia="Microsoft JhengHei" w:cstheme="minorHAnsi"/>
                <w:sz w:val="24"/>
                <w:szCs w:val="24"/>
              </w:rPr>
              <w:t>Pequeña muestra ovoide o esférica de tejido sólido.</w:t>
            </w:r>
          </w:p>
        </w:tc>
      </w:tr>
      <w:tr w:rsidR="000949C8" w:rsidRPr="000D2C04" w:rsidTr="000949C8">
        <w:tc>
          <w:tcPr>
            <w:tcW w:w="4414" w:type="dxa"/>
          </w:tcPr>
          <w:p w:rsidR="000949C8" w:rsidRPr="000D2C04" w:rsidRDefault="000949C8" w:rsidP="009B1B18">
            <w:pPr>
              <w:rPr>
                <w:rFonts w:eastAsia="Microsoft JhengHei" w:cstheme="minorHAnsi"/>
                <w:b/>
                <w:sz w:val="24"/>
                <w:szCs w:val="24"/>
              </w:rPr>
            </w:pPr>
            <w:r w:rsidRPr="000D2C04">
              <w:rPr>
                <w:rFonts w:eastAsia="Microsoft JhengHei" w:cstheme="minorHAnsi"/>
                <w:b/>
                <w:sz w:val="24"/>
                <w:szCs w:val="24"/>
              </w:rPr>
              <w:t>MASA</w:t>
            </w:r>
          </w:p>
        </w:tc>
        <w:tc>
          <w:tcPr>
            <w:tcW w:w="4414" w:type="dxa"/>
          </w:tcPr>
          <w:p w:rsidR="000949C8" w:rsidRPr="000D2C04" w:rsidRDefault="000949C8" w:rsidP="009B1B18">
            <w:pPr>
              <w:rPr>
                <w:rFonts w:eastAsia="Microsoft JhengHei" w:cstheme="minorHAnsi"/>
                <w:sz w:val="24"/>
                <w:szCs w:val="24"/>
              </w:rPr>
            </w:pPr>
            <w:r w:rsidRPr="000D2C04">
              <w:rPr>
                <w:rFonts w:eastAsia="Microsoft JhengHei" w:cstheme="minorHAnsi"/>
                <w:sz w:val="24"/>
                <w:szCs w:val="24"/>
              </w:rPr>
              <w:t>Porción voluminosa e irregular de uno o varios tejidos solidos o quísticos.</w:t>
            </w:r>
          </w:p>
        </w:tc>
      </w:tr>
      <w:tr w:rsidR="000949C8" w:rsidRPr="000D2C04" w:rsidTr="000949C8">
        <w:tc>
          <w:tcPr>
            <w:tcW w:w="4414" w:type="dxa"/>
          </w:tcPr>
          <w:p w:rsidR="000949C8" w:rsidRPr="000D2C04" w:rsidRDefault="000949C8" w:rsidP="009B1B18">
            <w:pPr>
              <w:rPr>
                <w:rFonts w:eastAsia="Microsoft JhengHei" w:cstheme="minorHAnsi"/>
                <w:b/>
                <w:sz w:val="24"/>
                <w:szCs w:val="24"/>
              </w:rPr>
            </w:pPr>
            <w:r w:rsidRPr="000D2C04">
              <w:rPr>
                <w:rFonts w:eastAsia="Microsoft JhengHei" w:cstheme="minorHAnsi"/>
                <w:b/>
                <w:sz w:val="24"/>
                <w:szCs w:val="24"/>
              </w:rPr>
              <w:t>FRAGMENTO</w:t>
            </w:r>
          </w:p>
        </w:tc>
        <w:tc>
          <w:tcPr>
            <w:tcW w:w="4414" w:type="dxa"/>
          </w:tcPr>
          <w:p w:rsidR="000949C8" w:rsidRPr="000D2C04" w:rsidRDefault="000949C8" w:rsidP="009B1B18">
            <w:pPr>
              <w:rPr>
                <w:rFonts w:eastAsia="Microsoft JhengHei" w:cstheme="minorHAnsi"/>
                <w:sz w:val="24"/>
                <w:szCs w:val="24"/>
              </w:rPr>
            </w:pPr>
            <w:r w:rsidRPr="000D2C04">
              <w:rPr>
                <w:rFonts w:eastAsia="Microsoft JhengHei" w:cstheme="minorHAnsi"/>
                <w:sz w:val="24"/>
                <w:szCs w:val="24"/>
              </w:rPr>
              <w:t>Porción única o múltiple de tejido que puede ser membranoso, mucoide, hemorrágico, espículas, etc.</w:t>
            </w:r>
          </w:p>
        </w:tc>
      </w:tr>
      <w:tr w:rsidR="000949C8" w:rsidRPr="000D2C04" w:rsidTr="000949C8">
        <w:tc>
          <w:tcPr>
            <w:tcW w:w="4414" w:type="dxa"/>
          </w:tcPr>
          <w:p w:rsidR="000949C8" w:rsidRPr="000D2C04" w:rsidRDefault="000949C8" w:rsidP="009B1B18">
            <w:pPr>
              <w:rPr>
                <w:rFonts w:eastAsia="Microsoft JhengHei" w:cstheme="minorHAnsi"/>
                <w:b/>
                <w:sz w:val="24"/>
                <w:szCs w:val="24"/>
              </w:rPr>
            </w:pPr>
            <w:r w:rsidRPr="000D2C04">
              <w:rPr>
                <w:rFonts w:eastAsia="Microsoft JhengHei" w:cstheme="minorHAnsi"/>
                <w:b/>
                <w:sz w:val="24"/>
                <w:szCs w:val="24"/>
              </w:rPr>
              <w:t>FORMA</w:t>
            </w:r>
          </w:p>
        </w:tc>
        <w:tc>
          <w:tcPr>
            <w:tcW w:w="4414" w:type="dxa"/>
          </w:tcPr>
          <w:p w:rsidR="000949C8" w:rsidRPr="000D2C04" w:rsidRDefault="000949C8" w:rsidP="009B1B18">
            <w:pPr>
              <w:rPr>
                <w:rFonts w:eastAsia="Microsoft JhengHei" w:cstheme="minorHAnsi"/>
                <w:sz w:val="24"/>
                <w:szCs w:val="24"/>
              </w:rPr>
            </w:pPr>
            <w:r w:rsidRPr="000D2C04">
              <w:rPr>
                <w:rFonts w:eastAsia="Microsoft JhengHei" w:cstheme="minorHAnsi"/>
                <w:sz w:val="24"/>
                <w:szCs w:val="24"/>
              </w:rPr>
              <w:t>Romboidal, rectangular, cuneiforme, esférica, oval, polipoide, cilíndrica, acintada, discoidal, etc.</w:t>
            </w:r>
          </w:p>
        </w:tc>
      </w:tr>
      <w:tr w:rsidR="000949C8" w:rsidRPr="000D2C04" w:rsidTr="000949C8">
        <w:tc>
          <w:tcPr>
            <w:tcW w:w="4414" w:type="dxa"/>
          </w:tcPr>
          <w:p w:rsidR="000949C8" w:rsidRPr="000D2C04" w:rsidRDefault="00247063" w:rsidP="009B1B18">
            <w:pPr>
              <w:rPr>
                <w:rFonts w:eastAsia="Microsoft JhengHei" w:cstheme="minorHAnsi"/>
                <w:b/>
                <w:sz w:val="24"/>
                <w:szCs w:val="24"/>
              </w:rPr>
            </w:pPr>
            <w:r w:rsidRPr="000D2C04">
              <w:rPr>
                <w:rFonts w:eastAsia="Microsoft JhengHei" w:cstheme="minorHAnsi"/>
                <w:b/>
                <w:sz w:val="24"/>
                <w:szCs w:val="24"/>
              </w:rPr>
              <w:t>COLOR</w:t>
            </w:r>
          </w:p>
        </w:tc>
        <w:tc>
          <w:tcPr>
            <w:tcW w:w="4414" w:type="dxa"/>
          </w:tcPr>
          <w:p w:rsidR="000949C8" w:rsidRPr="000D2C04" w:rsidRDefault="00247063" w:rsidP="009B1B18">
            <w:pPr>
              <w:rPr>
                <w:rFonts w:eastAsia="Microsoft JhengHei" w:cstheme="minorHAnsi"/>
                <w:sz w:val="24"/>
                <w:szCs w:val="24"/>
              </w:rPr>
            </w:pPr>
            <w:r w:rsidRPr="000D2C04">
              <w:rPr>
                <w:rFonts w:eastAsia="Microsoft JhengHei" w:cstheme="minorHAnsi"/>
                <w:sz w:val="24"/>
                <w:szCs w:val="24"/>
              </w:rPr>
              <w:t>Los más comunes son blanco, nacarado, rosado cristalino, citrino, amarillo, rojo vinoso, verde, café, negro, etc.</w:t>
            </w:r>
          </w:p>
        </w:tc>
      </w:tr>
      <w:tr w:rsidR="000949C8" w:rsidRPr="000D2C04" w:rsidTr="000949C8">
        <w:tc>
          <w:tcPr>
            <w:tcW w:w="4414" w:type="dxa"/>
          </w:tcPr>
          <w:p w:rsidR="000949C8" w:rsidRPr="000D2C04" w:rsidRDefault="00247063" w:rsidP="009B1B18">
            <w:pPr>
              <w:rPr>
                <w:rFonts w:eastAsia="Microsoft JhengHei" w:cstheme="minorHAnsi"/>
                <w:b/>
                <w:sz w:val="24"/>
                <w:szCs w:val="24"/>
              </w:rPr>
            </w:pPr>
            <w:r w:rsidRPr="000D2C04">
              <w:rPr>
                <w:rFonts w:eastAsia="Microsoft JhengHei" w:cstheme="minorHAnsi"/>
                <w:b/>
                <w:sz w:val="24"/>
                <w:szCs w:val="24"/>
              </w:rPr>
              <w:t>SUPERFICIE</w:t>
            </w:r>
          </w:p>
        </w:tc>
        <w:tc>
          <w:tcPr>
            <w:tcW w:w="4414" w:type="dxa"/>
          </w:tcPr>
          <w:p w:rsidR="000949C8" w:rsidRPr="000D2C04" w:rsidRDefault="00247063" w:rsidP="009B1B18">
            <w:pPr>
              <w:rPr>
                <w:rFonts w:eastAsia="Microsoft JhengHei" w:cstheme="minorHAnsi"/>
                <w:sz w:val="24"/>
                <w:szCs w:val="24"/>
              </w:rPr>
            </w:pPr>
            <w:r w:rsidRPr="000D2C04">
              <w:rPr>
                <w:rFonts w:eastAsia="Microsoft JhengHei" w:cstheme="minorHAnsi"/>
                <w:sz w:val="24"/>
                <w:szCs w:val="24"/>
              </w:rPr>
              <w:t>Lisa, rugosa, nodular, vellosa, fungosa, encapsulada, vegetante, plegada, costrosa, brillante, etc.</w:t>
            </w:r>
          </w:p>
        </w:tc>
      </w:tr>
      <w:tr w:rsidR="000949C8" w:rsidRPr="000D2C04" w:rsidTr="000949C8">
        <w:tc>
          <w:tcPr>
            <w:tcW w:w="4414" w:type="dxa"/>
          </w:tcPr>
          <w:p w:rsidR="000949C8" w:rsidRPr="000D2C04" w:rsidRDefault="00247063" w:rsidP="009B1B18">
            <w:pPr>
              <w:rPr>
                <w:rFonts w:eastAsia="Microsoft JhengHei" w:cstheme="minorHAnsi"/>
                <w:b/>
                <w:sz w:val="24"/>
                <w:szCs w:val="24"/>
              </w:rPr>
            </w:pPr>
            <w:r w:rsidRPr="000D2C04">
              <w:rPr>
                <w:rFonts w:eastAsia="Microsoft JhengHei" w:cstheme="minorHAnsi"/>
                <w:b/>
                <w:sz w:val="24"/>
                <w:szCs w:val="24"/>
              </w:rPr>
              <w:t>ASPECTO EXTERIOR</w:t>
            </w:r>
          </w:p>
        </w:tc>
        <w:tc>
          <w:tcPr>
            <w:tcW w:w="4414" w:type="dxa"/>
          </w:tcPr>
          <w:p w:rsidR="000949C8" w:rsidRPr="000D2C04" w:rsidRDefault="00247063" w:rsidP="009B1B18">
            <w:pPr>
              <w:rPr>
                <w:rFonts w:eastAsia="Microsoft JhengHei" w:cstheme="minorHAnsi"/>
                <w:sz w:val="24"/>
                <w:szCs w:val="24"/>
              </w:rPr>
            </w:pPr>
            <w:r w:rsidRPr="000D2C04">
              <w:rPr>
                <w:rFonts w:eastAsia="Microsoft JhengHei" w:cstheme="minorHAnsi"/>
                <w:sz w:val="24"/>
                <w:szCs w:val="24"/>
              </w:rPr>
              <w:t>Sólido o compacto, granujiento o grumoso, caseoso, fibroso, semifluido, purulento, turbio, hemorrágico, necrótico, liquido, claro, limpio, translúcido, etc.</w:t>
            </w:r>
          </w:p>
        </w:tc>
      </w:tr>
      <w:tr w:rsidR="006B3E5D" w:rsidRPr="000D2C04" w:rsidTr="000949C8">
        <w:tc>
          <w:tcPr>
            <w:tcW w:w="4414" w:type="dxa"/>
          </w:tcPr>
          <w:p w:rsidR="006B3E5D" w:rsidRPr="000D2C04" w:rsidRDefault="006B3E5D" w:rsidP="009B1B18">
            <w:pPr>
              <w:rPr>
                <w:rFonts w:eastAsia="Microsoft JhengHei" w:cstheme="minorHAnsi"/>
                <w:b/>
                <w:sz w:val="24"/>
                <w:szCs w:val="24"/>
              </w:rPr>
            </w:pPr>
            <w:r w:rsidRPr="000D2C04">
              <w:rPr>
                <w:rFonts w:eastAsia="Microsoft JhengHei" w:cstheme="minorHAnsi"/>
                <w:b/>
                <w:sz w:val="24"/>
                <w:szCs w:val="24"/>
              </w:rPr>
              <w:t>CONSISTENCIA</w:t>
            </w:r>
          </w:p>
        </w:tc>
        <w:tc>
          <w:tcPr>
            <w:tcW w:w="4414" w:type="dxa"/>
          </w:tcPr>
          <w:p w:rsidR="006B3E5D" w:rsidRPr="000D2C04" w:rsidRDefault="006B3E5D" w:rsidP="009B1B18">
            <w:pPr>
              <w:rPr>
                <w:rFonts w:eastAsia="Microsoft JhengHei" w:cstheme="minorHAnsi"/>
                <w:sz w:val="24"/>
                <w:szCs w:val="24"/>
              </w:rPr>
            </w:pPr>
            <w:r w:rsidRPr="000D2C04">
              <w:rPr>
                <w:rFonts w:eastAsia="Microsoft JhengHei" w:cstheme="minorHAnsi"/>
                <w:sz w:val="24"/>
                <w:szCs w:val="24"/>
              </w:rPr>
              <w:t>Dura (hueso), firme (próstata), blanda (lipoma), gelatinosa (quiste de ovario),mucoide (mixoma), fluctuante o renitente (quiste), etc.</w:t>
            </w:r>
          </w:p>
        </w:tc>
      </w:tr>
      <w:tr w:rsidR="006B3E5D" w:rsidRPr="000D2C04" w:rsidTr="000949C8">
        <w:tc>
          <w:tcPr>
            <w:tcW w:w="4414" w:type="dxa"/>
          </w:tcPr>
          <w:p w:rsidR="006B3E5D" w:rsidRPr="000D2C04" w:rsidRDefault="00297C0A" w:rsidP="009B1B18">
            <w:pPr>
              <w:rPr>
                <w:rFonts w:eastAsia="Microsoft JhengHei" w:cstheme="minorHAnsi"/>
                <w:b/>
                <w:sz w:val="24"/>
                <w:szCs w:val="24"/>
              </w:rPr>
            </w:pPr>
            <w:r w:rsidRPr="000D2C04">
              <w:rPr>
                <w:rFonts w:eastAsia="Microsoft JhengHei" w:cstheme="minorHAnsi"/>
                <w:b/>
                <w:sz w:val="24"/>
                <w:szCs w:val="24"/>
              </w:rPr>
              <w:t>CONTENIDO</w:t>
            </w:r>
          </w:p>
        </w:tc>
        <w:tc>
          <w:tcPr>
            <w:tcW w:w="4414" w:type="dxa"/>
          </w:tcPr>
          <w:p w:rsidR="006B3E5D" w:rsidRPr="000D2C04" w:rsidRDefault="00297C0A" w:rsidP="009B1B18">
            <w:pPr>
              <w:rPr>
                <w:rFonts w:eastAsia="Microsoft JhengHei" w:cstheme="minorHAnsi"/>
                <w:sz w:val="24"/>
                <w:szCs w:val="24"/>
              </w:rPr>
            </w:pPr>
            <w:r w:rsidRPr="000D2C04">
              <w:rPr>
                <w:rFonts w:eastAsia="Microsoft JhengHei" w:cstheme="minorHAnsi"/>
                <w:sz w:val="24"/>
                <w:szCs w:val="24"/>
              </w:rPr>
              <w:t xml:space="preserve">Líquido, purulento, grumoso, gelatinoso, hemorrágico, turbio, sebáceo, etc. </w:t>
            </w:r>
          </w:p>
        </w:tc>
      </w:tr>
      <w:tr w:rsidR="00297C0A" w:rsidRPr="000D2C04" w:rsidTr="000949C8">
        <w:tc>
          <w:tcPr>
            <w:tcW w:w="4414" w:type="dxa"/>
          </w:tcPr>
          <w:p w:rsidR="00297C0A" w:rsidRPr="000D2C04" w:rsidRDefault="00297C0A" w:rsidP="009B1B18">
            <w:pPr>
              <w:rPr>
                <w:rFonts w:eastAsia="Microsoft JhengHei" w:cstheme="minorHAnsi"/>
                <w:b/>
                <w:sz w:val="24"/>
                <w:szCs w:val="24"/>
              </w:rPr>
            </w:pPr>
            <w:r w:rsidRPr="000D2C04">
              <w:rPr>
                <w:rFonts w:eastAsia="Microsoft JhengHei" w:cstheme="minorHAnsi"/>
                <w:b/>
                <w:sz w:val="24"/>
                <w:szCs w:val="24"/>
              </w:rPr>
              <w:t>PROLIFERACION</w:t>
            </w:r>
          </w:p>
        </w:tc>
        <w:tc>
          <w:tcPr>
            <w:tcW w:w="4414" w:type="dxa"/>
          </w:tcPr>
          <w:p w:rsidR="00297C0A" w:rsidRPr="000D2C04" w:rsidRDefault="00297C0A" w:rsidP="009B1B18">
            <w:pPr>
              <w:rPr>
                <w:rFonts w:eastAsia="Microsoft JhengHei" w:cstheme="minorHAnsi"/>
                <w:sz w:val="24"/>
                <w:szCs w:val="24"/>
              </w:rPr>
            </w:pPr>
            <w:r w:rsidRPr="000D2C04">
              <w:rPr>
                <w:rFonts w:eastAsia="Microsoft JhengHei" w:cstheme="minorHAnsi"/>
                <w:sz w:val="24"/>
                <w:szCs w:val="24"/>
              </w:rPr>
              <w:t xml:space="preserve">Vegetación sésil, pediculada, atrófica, hipertrófica. </w:t>
            </w:r>
          </w:p>
        </w:tc>
      </w:tr>
    </w:tbl>
    <w:p w:rsidR="00297C0A" w:rsidRPr="000D2C04" w:rsidRDefault="00297C0A" w:rsidP="009B1B18">
      <w:pPr>
        <w:rPr>
          <w:rFonts w:eastAsia="Microsoft JhengHei" w:cstheme="minorHAnsi"/>
          <w:sz w:val="24"/>
          <w:szCs w:val="24"/>
        </w:rPr>
      </w:pPr>
    </w:p>
    <w:p w:rsidR="00834B20" w:rsidRPr="000D2C04" w:rsidRDefault="00834B20" w:rsidP="00406E23">
      <w:pPr>
        <w:jc w:val="both"/>
        <w:rPr>
          <w:rFonts w:eastAsia="Microsoft JhengHei" w:cstheme="minorHAnsi"/>
          <w:b/>
          <w:sz w:val="24"/>
          <w:szCs w:val="24"/>
        </w:rPr>
      </w:pPr>
      <w:r w:rsidRPr="000D2C04">
        <w:rPr>
          <w:rFonts w:eastAsia="Microsoft JhengHei" w:cstheme="minorHAnsi"/>
          <w:b/>
          <w:sz w:val="24"/>
          <w:szCs w:val="24"/>
        </w:rPr>
        <w:t>Muestra insuficiente</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 xml:space="preserve">Si el </w:t>
      </w:r>
      <w:r w:rsidR="007E7F75" w:rsidRPr="000D2C04">
        <w:rPr>
          <w:rFonts w:eastAsia="Microsoft JhengHei" w:cstheme="minorHAnsi"/>
          <w:sz w:val="24"/>
          <w:szCs w:val="24"/>
        </w:rPr>
        <w:t>diagnóstico</w:t>
      </w:r>
      <w:r w:rsidR="00C4641A" w:rsidRPr="000D2C04">
        <w:rPr>
          <w:rFonts w:eastAsia="Microsoft JhengHei" w:cstheme="minorHAnsi"/>
          <w:sz w:val="24"/>
          <w:szCs w:val="24"/>
        </w:rPr>
        <w:t>,</w:t>
      </w:r>
      <w:r w:rsidRPr="000D2C04">
        <w:rPr>
          <w:rFonts w:eastAsia="Microsoft JhengHei" w:cstheme="minorHAnsi"/>
          <w:sz w:val="24"/>
          <w:szCs w:val="24"/>
        </w:rPr>
        <w:t xml:space="preserve"> que es de gran responsabilidad</w:t>
      </w:r>
      <w:r w:rsidR="00C4641A" w:rsidRPr="000D2C04">
        <w:rPr>
          <w:rFonts w:eastAsia="Microsoft JhengHei" w:cstheme="minorHAnsi"/>
          <w:sz w:val="24"/>
          <w:szCs w:val="24"/>
        </w:rPr>
        <w:t>,</w:t>
      </w:r>
      <w:r w:rsidRPr="000D2C04">
        <w:rPr>
          <w:rFonts w:eastAsia="Microsoft JhengHei" w:cstheme="minorHAnsi"/>
          <w:sz w:val="24"/>
          <w:szCs w:val="24"/>
        </w:rPr>
        <w:t xml:space="preserve"> se basa en el estudio de grupos celulares o de tejidos propiamente dichos, la cantidad del mismo debe ser suficiente para un diagnóstico certero. </w:t>
      </w:r>
    </w:p>
    <w:p w:rsidR="007E7F75" w:rsidRPr="000D2C04" w:rsidRDefault="007E7F75" w:rsidP="00406E23">
      <w:pPr>
        <w:jc w:val="both"/>
        <w:rPr>
          <w:rFonts w:eastAsia="Microsoft JhengHei" w:cstheme="minorHAnsi"/>
          <w:sz w:val="24"/>
          <w:szCs w:val="24"/>
        </w:rPr>
      </w:pPr>
      <w:r w:rsidRPr="000D2C04">
        <w:rPr>
          <w:rFonts w:eastAsia="Microsoft JhengHei" w:cstheme="minorHAnsi"/>
          <w:sz w:val="24"/>
          <w:szCs w:val="24"/>
        </w:rPr>
        <w:t>En el</w:t>
      </w:r>
      <w:r w:rsidR="00834B20" w:rsidRPr="000D2C04">
        <w:rPr>
          <w:rFonts w:eastAsia="Microsoft JhengHei" w:cstheme="minorHAnsi"/>
          <w:sz w:val="24"/>
          <w:szCs w:val="24"/>
        </w:rPr>
        <w:t xml:space="preserve"> caso</w:t>
      </w:r>
      <w:r w:rsidRPr="000D2C04">
        <w:rPr>
          <w:rFonts w:eastAsia="Microsoft JhengHei" w:cstheme="minorHAnsi"/>
          <w:sz w:val="24"/>
          <w:szCs w:val="24"/>
        </w:rPr>
        <w:t xml:space="preserve"> de que la </w:t>
      </w:r>
      <w:r w:rsidR="0089728F" w:rsidRPr="000D2C04">
        <w:rPr>
          <w:rFonts w:eastAsia="Microsoft JhengHei" w:cstheme="minorHAnsi"/>
          <w:sz w:val="24"/>
          <w:szCs w:val="24"/>
        </w:rPr>
        <w:t>cantidad de</w:t>
      </w:r>
      <w:r w:rsidRPr="000D2C04">
        <w:rPr>
          <w:rFonts w:eastAsia="Microsoft JhengHei" w:cstheme="minorHAnsi"/>
          <w:sz w:val="24"/>
          <w:szCs w:val="24"/>
        </w:rPr>
        <w:t xml:space="preserve">muestra sea insuficiente para el </w:t>
      </w:r>
      <w:r w:rsidR="0089728F" w:rsidRPr="000D2C04">
        <w:rPr>
          <w:rFonts w:eastAsia="Microsoft JhengHei" w:cstheme="minorHAnsi"/>
          <w:sz w:val="24"/>
          <w:szCs w:val="24"/>
        </w:rPr>
        <w:t>diagnóstico</w:t>
      </w:r>
      <w:r w:rsidRPr="000D2C04">
        <w:rPr>
          <w:rFonts w:eastAsia="Microsoft JhengHei" w:cstheme="minorHAnsi"/>
          <w:sz w:val="24"/>
          <w:szCs w:val="24"/>
        </w:rPr>
        <w:t xml:space="preserve"> el </w:t>
      </w:r>
      <w:r w:rsidR="0089728F" w:rsidRPr="000D2C04">
        <w:rPr>
          <w:rFonts w:eastAsia="Microsoft JhengHei" w:cstheme="minorHAnsi"/>
          <w:sz w:val="24"/>
          <w:szCs w:val="24"/>
        </w:rPr>
        <w:t xml:space="preserve">patólogo solicitara una nueva muestra. </w:t>
      </w:r>
    </w:p>
    <w:p w:rsidR="0089728F" w:rsidRPr="000D2C04" w:rsidRDefault="0089728F" w:rsidP="00406E23">
      <w:pPr>
        <w:jc w:val="both"/>
        <w:rPr>
          <w:rFonts w:eastAsia="Microsoft JhengHei" w:cstheme="minorHAnsi"/>
          <w:sz w:val="24"/>
          <w:szCs w:val="24"/>
        </w:rPr>
      </w:pPr>
    </w:p>
    <w:p w:rsidR="00FF5ECC" w:rsidRPr="000D2C04" w:rsidRDefault="00834B20" w:rsidP="00406E23">
      <w:pPr>
        <w:jc w:val="both"/>
        <w:rPr>
          <w:rFonts w:eastAsia="Microsoft JhengHei" w:cstheme="minorHAnsi"/>
          <w:b/>
          <w:sz w:val="24"/>
          <w:szCs w:val="24"/>
        </w:rPr>
      </w:pPr>
      <w:r w:rsidRPr="000D2C04">
        <w:rPr>
          <w:rFonts w:eastAsia="Microsoft JhengHei" w:cstheme="minorHAnsi"/>
          <w:b/>
          <w:sz w:val="24"/>
          <w:szCs w:val="24"/>
        </w:rPr>
        <w:t>Muestra inapropiada</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 xml:space="preserve">Desde la toma de la muestra hasta el momento en que el patólogo interpreta los hallazgos, pueden ocurrir muchas situaciones que limitan el estudio. </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 xml:space="preserve">Si el cirujano resecó el tejido reaccional vecino o tomo  la muestra de una zona central necrótica, en estos casos esta será inapropiada. </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 xml:space="preserve">Durante el acto operatorio no debe seccionarse indebidamente o comprimirse la muestra. </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 xml:space="preserve">Es importante evitar interferencias en la preservación de las estructuras celulares, colocando las muestras en fijador. </w:t>
      </w:r>
    </w:p>
    <w:p w:rsidR="00834B20" w:rsidRPr="000D2C04" w:rsidRDefault="00834B20" w:rsidP="00406E23">
      <w:pPr>
        <w:jc w:val="both"/>
        <w:rPr>
          <w:rFonts w:eastAsia="Microsoft JhengHei" w:cstheme="minorHAnsi"/>
          <w:sz w:val="24"/>
          <w:szCs w:val="24"/>
        </w:rPr>
      </w:pPr>
      <w:r w:rsidRPr="000D2C04">
        <w:rPr>
          <w:rFonts w:eastAsia="Microsoft JhengHei" w:cstheme="minorHAnsi"/>
          <w:sz w:val="24"/>
          <w:szCs w:val="24"/>
        </w:rPr>
        <w:t>Por último, la confusión de identidad o la pérdida del material son hechos de mayor gravedad</w:t>
      </w:r>
      <w:r w:rsidR="00CE7A23" w:rsidRPr="000D2C04">
        <w:rPr>
          <w:rFonts w:eastAsia="Microsoft JhengHei" w:cstheme="minorHAnsi"/>
          <w:sz w:val="24"/>
          <w:szCs w:val="24"/>
        </w:rPr>
        <w:t>,</w:t>
      </w:r>
      <w:r w:rsidRPr="000D2C04">
        <w:rPr>
          <w:rFonts w:eastAsia="Microsoft JhengHei" w:cstheme="minorHAnsi"/>
          <w:sz w:val="24"/>
          <w:szCs w:val="24"/>
        </w:rPr>
        <w:t xml:space="preserve"> que se pueden evitar con una minuciosa identificación de la muestra. </w:t>
      </w:r>
    </w:p>
    <w:p w:rsidR="00F07FF7" w:rsidRDefault="00F07FF7" w:rsidP="00B92E90">
      <w:pPr>
        <w:jc w:val="center"/>
        <w:rPr>
          <w:rFonts w:eastAsia="Microsoft JhengHei" w:cstheme="minorHAnsi"/>
          <w:b/>
          <w:color w:val="5B9BD5" w:themeColor="accent1"/>
          <w:sz w:val="24"/>
          <w:szCs w:val="24"/>
        </w:rPr>
      </w:pPr>
    </w:p>
    <w:p w:rsidR="00555D0D" w:rsidRPr="000D2C04" w:rsidRDefault="00555D0D" w:rsidP="00B92E90">
      <w:pPr>
        <w:jc w:val="center"/>
        <w:rPr>
          <w:rFonts w:eastAsia="Microsoft JhengHei" w:cstheme="minorHAnsi"/>
          <w:b/>
          <w:color w:val="5B9BD5" w:themeColor="accent1"/>
          <w:sz w:val="24"/>
          <w:szCs w:val="24"/>
        </w:rPr>
      </w:pPr>
    </w:p>
    <w:p w:rsidR="00B92E90" w:rsidRPr="00A657D6" w:rsidRDefault="00B92E90"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FIJACION</w:t>
      </w:r>
    </w:p>
    <w:p w:rsidR="00B92E90" w:rsidRPr="000D2C04" w:rsidRDefault="00B92E90" w:rsidP="00406E23">
      <w:pPr>
        <w:jc w:val="both"/>
        <w:rPr>
          <w:rFonts w:eastAsia="Microsoft JhengHei" w:cstheme="minorHAnsi"/>
          <w:sz w:val="24"/>
          <w:szCs w:val="24"/>
        </w:rPr>
      </w:pPr>
      <w:r w:rsidRPr="000D2C04">
        <w:rPr>
          <w:rFonts w:eastAsia="Microsoft JhengHei" w:cstheme="minorHAnsi"/>
          <w:sz w:val="24"/>
          <w:szCs w:val="24"/>
        </w:rPr>
        <w:t>Las soluciones fijadoras tienen por objeto precipitar las proteínas, aumentar la consistencia de los tejidos, inactivar las enzimas proteolíticas e inhibir el crecimiento bacteriano y por lo tanto, preservar la constitución química y la morfolog</w:t>
      </w:r>
      <w:r w:rsidR="00F07FF7" w:rsidRPr="000D2C04">
        <w:rPr>
          <w:rFonts w:eastAsia="Microsoft JhengHei" w:cstheme="minorHAnsi"/>
          <w:sz w:val="24"/>
          <w:szCs w:val="24"/>
        </w:rPr>
        <w:t>ía de los componentes tis</w:t>
      </w:r>
      <w:r w:rsidRPr="000D2C04">
        <w:rPr>
          <w:rFonts w:eastAsia="Microsoft JhengHei" w:cstheme="minorHAnsi"/>
          <w:sz w:val="24"/>
          <w:szCs w:val="24"/>
        </w:rPr>
        <w:t>ulares.</w:t>
      </w:r>
    </w:p>
    <w:p w:rsidR="00B92E90" w:rsidRPr="000D2C04" w:rsidRDefault="00B92E90" w:rsidP="00406E23">
      <w:pPr>
        <w:jc w:val="both"/>
        <w:rPr>
          <w:rFonts w:eastAsia="Microsoft JhengHei" w:cstheme="minorHAnsi"/>
          <w:sz w:val="24"/>
          <w:szCs w:val="24"/>
        </w:rPr>
      </w:pPr>
      <w:r w:rsidRPr="000D2C04">
        <w:rPr>
          <w:rFonts w:eastAsia="Microsoft JhengHei" w:cstheme="minorHAnsi"/>
          <w:sz w:val="24"/>
          <w:szCs w:val="24"/>
        </w:rPr>
        <w:t xml:space="preserve">Las muestras se colocaran inmediatamente en formol </w:t>
      </w:r>
      <w:r w:rsidR="00F332C4" w:rsidRPr="000D2C04">
        <w:rPr>
          <w:rFonts w:eastAsia="Microsoft JhengHei" w:cstheme="minorHAnsi"/>
          <w:sz w:val="24"/>
          <w:szCs w:val="24"/>
        </w:rPr>
        <w:t>buferado</w:t>
      </w:r>
      <w:r w:rsidR="0089728F" w:rsidRPr="000D2C04">
        <w:rPr>
          <w:rFonts w:eastAsia="Microsoft JhengHei" w:cstheme="minorHAnsi"/>
          <w:sz w:val="24"/>
          <w:szCs w:val="24"/>
        </w:rPr>
        <w:t xml:space="preserve"> en una relación de 9</w:t>
      </w:r>
      <w:r w:rsidRPr="000D2C04">
        <w:rPr>
          <w:rFonts w:eastAsia="Microsoft JhengHei" w:cstheme="minorHAnsi"/>
          <w:sz w:val="24"/>
          <w:szCs w:val="24"/>
        </w:rPr>
        <w:t xml:space="preserve"> a 1 de fijador/muestra. Para una mejor fijación las piezas no deben exceder su espesor de 3 mm y un tamaño de 3 x 2 cm. </w:t>
      </w:r>
    </w:p>
    <w:p w:rsidR="00946588" w:rsidRPr="00555D0D" w:rsidRDefault="00946588" w:rsidP="00B92E90">
      <w:pPr>
        <w:rPr>
          <w:rFonts w:eastAsia="Microsoft JhengHei" w:cstheme="minorHAnsi"/>
          <w:sz w:val="24"/>
          <w:szCs w:val="24"/>
        </w:rPr>
      </w:pPr>
    </w:p>
    <w:p w:rsidR="00946588" w:rsidRPr="00A657D6" w:rsidRDefault="00946588"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DECALCIFICACION DEL TEJIDO OSEO</w:t>
      </w:r>
    </w:p>
    <w:p w:rsidR="00946588" w:rsidRPr="000D2C04" w:rsidRDefault="00946588" w:rsidP="00EB7690">
      <w:pPr>
        <w:jc w:val="both"/>
        <w:rPr>
          <w:rFonts w:eastAsia="Microsoft JhengHei" w:cstheme="minorHAnsi"/>
          <w:sz w:val="24"/>
          <w:szCs w:val="24"/>
        </w:rPr>
      </w:pPr>
      <w:r w:rsidRPr="000D2C04">
        <w:rPr>
          <w:rFonts w:eastAsia="Microsoft JhengHei" w:cstheme="minorHAnsi"/>
          <w:sz w:val="24"/>
          <w:szCs w:val="24"/>
        </w:rPr>
        <w:t xml:space="preserve">La decalcificación de los tejidos es un paso importante del procesamiento de las muestras óseas que pueden llevar numerosas dificultades en los cortes, incluyendo la completa perdida de integridad de los especímenes. </w:t>
      </w:r>
    </w:p>
    <w:p w:rsidR="006E440F" w:rsidRPr="000D2C04" w:rsidRDefault="006E440F" w:rsidP="00EB7690">
      <w:pPr>
        <w:jc w:val="both"/>
        <w:rPr>
          <w:rFonts w:eastAsia="Microsoft JhengHei" w:cstheme="minorHAnsi"/>
          <w:b/>
          <w:sz w:val="24"/>
          <w:szCs w:val="24"/>
        </w:rPr>
      </w:pPr>
      <w:r w:rsidRPr="000D2C04">
        <w:rPr>
          <w:rFonts w:eastAsia="Microsoft JhengHei" w:cstheme="minorHAnsi"/>
          <w:b/>
          <w:sz w:val="24"/>
          <w:szCs w:val="24"/>
        </w:rPr>
        <w:t xml:space="preserve">Fijación y procedimientos </w:t>
      </w:r>
    </w:p>
    <w:p w:rsidR="006E440F" w:rsidRPr="000D2C04" w:rsidRDefault="006E440F" w:rsidP="00EB7690">
      <w:pPr>
        <w:jc w:val="both"/>
        <w:rPr>
          <w:rFonts w:eastAsia="Microsoft JhengHei" w:cstheme="minorHAnsi"/>
          <w:sz w:val="24"/>
          <w:szCs w:val="24"/>
        </w:rPr>
      </w:pPr>
      <w:r w:rsidRPr="000D2C04">
        <w:rPr>
          <w:rFonts w:eastAsia="Microsoft JhengHei" w:cstheme="minorHAnsi"/>
          <w:sz w:val="24"/>
          <w:szCs w:val="24"/>
        </w:rPr>
        <w:t xml:space="preserve"> El hueso y los tejidos blandos deben ser disecados y cortados a un tamaño susceptible para una fijación primaria (en formol</w:t>
      </w:r>
      <w:r w:rsidR="00F332C4" w:rsidRPr="000D2C04">
        <w:rPr>
          <w:rFonts w:eastAsia="Microsoft JhengHei" w:cstheme="minorHAnsi"/>
          <w:sz w:val="24"/>
          <w:szCs w:val="24"/>
        </w:rPr>
        <w:t xml:space="preserve"> buferado</w:t>
      </w:r>
      <w:r w:rsidRPr="000D2C04">
        <w:rPr>
          <w:rFonts w:eastAsia="Microsoft JhengHei" w:cstheme="minorHAnsi"/>
          <w:sz w:val="24"/>
          <w:szCs w:val="24"/>
        </w:rPr>
        <w:t xml:space="preserve">), para luego ser nuevamente cortados </w:t>
      </w:r>
      <w:r w:rsidR="00BD66DA" w:rsidRPr="000D2C04">
        <w:rPr>
          <w:rFonts w:eastAsia="Microsoft JhengHei" w:cstheme="minorHAnsi"/>
          <w:sz w:val="24"/>
          <w:szCs w:val="24"/>
        </w:rPr>
        <w:t xml:space="preserve">a un espesor entre 0.3 y 0.5 cm de espesor antes de la decalcificación. </w:t>
      </w:r>
    </w:p>
    <w:p w:rsidR="00BD66DA" w:rsidRPr="000D2C04" w:rsidRDefault="00BD66DA" w:rsidP="00EB7690">
      <w:pPr>
        <w:jc w:val="both"/>
        <w:rPr>
          <w:rFonts w:eastAsia="Microsoft JhengHei" w:cstheme="minorHAnsi"/>
          <w:sz w:val="24"/>
          <w:szCs w:val="24"/>
        </w:rPr>
      </w:pPr>
      <w:r w:rsidRPr="000D2C04">
        <w:rPr>
          <w:rFonts w:eastAsia="Microsoft JhengHei" w:cstheme="minorHAnsi"/>
          <w:sz w:val="24"/>
          <w:szCs w:val="24"/>
        </w:rPr>
        <w:t xml:space="preserve">El tiempo de fijación depende sobre todo del tamaño y la naturaleza del hueso, el hueso calloso con estructura trabecular abierta se fija durante un tiempo más prolongado. Para una adecuada fijación los especímenes óseos no requieren más de 24 horas. Antes de la decalcificación el tejido debe estar completamente fijado. </w:t>
      </w:r>
    </w:p>
    <w:p w:rsidR="00BD66DA" w:rsidRPr="000D2C04" w:rsidRDefault="00BD66DA" w:rsidP="00EB7690">
      <w:pPr>
        <w:jc w:val="both"/>
        <w:rPr>
          <w:rFonts w:eastAsia="Microsoft JhengHei" w:cstheme="minorHAnsi"/>
          <w:b/>
          <w:sz w:val="24"/>
          <w:szCs w:val="24"/>
        </w:rPr>
      </w:pPr>
      <w:r w:rsidRPr="000D2C04">
        <w:rPr>
          <w:rFonts w:eastAsia="Microsoft JhengHei" w:cstheme="minorHAnsi"/>
          <w:b/>
          <w:sz w:val="24"/>
          <w:szCs w:val="24"/>
        </w:rPr>
        <w:t>Métodos de decalcificación</w:t>
      </w:r>
    </w:p>
    <w:p w:rsidR="00BD66DA" w:rsidRPr="000D2C04" w:rsidRDefault="00BD66DA" w:rsidP="00EB7690">
      <w:pPr>
        <w:jc w:val="both"/>
        <w:rPr>
          <w:rFonts w:eastAsia="Microsoft JhengHei" w:cstheme="minorHAnsi"/>
          <w:sz w:val="24"/>
          <w:szCs w:val="24"/>
        </w:rPr>
      </w:pPr>
      <w:r w:rsidRPr="000D2C04">
        <w:rPr>
          <w:rFonts w:eastAsia="Microsoft JhengHei" w:cstheme="minorHAnsi"/>
          <w:sz w:val="24"/>
          <w:szCs w:val="24"/>
        </w:rPr>
        <w:t xml:space="preserve">Algunos decalcificadores pueden producir artefactos que alteran las reacciones de coloración o disminuyen los detalles morfológicos de los tejidos blandos. </w:t>
      </w:r>
    </w:p>
    <w:p w:rsidR="00BD66DA" w:rsidRPr="000D2C04" w:rsidRDefault="00BD66DA" w:rsidP="00EB7690">
      <w:pPr>
        <w:jc w:val="both"/>
        <w:rPr>
          <w:rFonts w:eastAsia="Microsoft JhengHei" w:cstheme="minorHAnsi"/>
          <w:sz w:val="24"/>
          <w:szCs w:val="24"/>
        </w:rPr>
      </w:pPr>
      <w:r w:rsidRPr="000D2C04">
        <w:rPr>
          <w:rFonts w:eastAsia="Microsoft JhengHei" w:cstheme="minorHAnsi"/>
          <w:sz w:val="24"/>
          <w:szCs w:val="24"/>
        </w:rPr>
        <w:t xml:space="preserve">Los decalcificadores de mayor uso son: a) ácidos, b) agentes quelantes, c) resinas de recambio iónico, d) métodos electrolíticos. </w:t>
      </w:r>
    </w:p>
    <w:p w:rsidR="00BD66DA" w:rsidRDefault="000E0DB6" w:rsidP="00EB7690">
      <w:pPr>
        <w:jc w:val="both"/>
        <w:rPr>
          <w:rFonts w:eastAsia="Microsoft JhengHei" w:cstheme="minorHAnsi"/>
          <w:sz w:val="24"/>
          <w:szCs w:val="24"/>
        </w:rPr>
      </w:pPr>
      <w:r w:rsidRPr="000D2C04">
        <w:rPr>
          <w:rFonts w:eastAsia="Microsoft JhengHei" w:cstheme="minorHAnsi"/>
          <w:sz w:val="24"/>
          <w:szCs w:val="24"/>
        </w:rPr>
        <w:t xml:space="preserve">El ácido nítrico </w:t>
      </w:r>
      <w:r w:rsidR="00A13E6F" w:rsidRPr="000D2C04">
        <w:rPr>
          <w:rFonts w:eastAsia="Microsoft JhengHei" w:cstheme="minorHAnsi"/>
          <w:sz w:val="24"/>
          <w:szCs w:val="24"/>
        </w:rPr>
        <w:t>es</w:t>
      </w:r>
      <w:r w:rsidRPr="000D2C04">
        <w:rPr>
          <w:rFonts w:eastAsia="Microsoft JhengHei" w:cstheme="minorHAnsi"/>
          <w:sz w:val="24"/>
          <w:szCs w:val="24"/>
        </w:rPr>
        <w:t xml:space="preserve"> utilizado</w:t>
      </w:r>
      <w:r w:rsidR="00A13E6F" w:rsidRPr="000D2C04">
        <w:rPr>
          <w:rFonts w:eastAsia="Microsoft JhengHei" w:cstheme="minorHAnsi"/>
          <w:sz w:val="24"/>
          <w:szCs w:val="24"/>
        </w:rPr>
        <w:t xml:space="preserve"> en forma efectiva en solución acuosa</w:t>
      </w:r>
      <w:r w:rsidRPr="000D2C04">
        <w:rPr>
          <w:rFonts w:eastAsia="Microsoft JhengHei" w:cstheme="minorHAnsi"/>
          <w:sz w:val="24"/>
          <w:szCs w:val="24"/>
        </w:rPr>
        <w:t xml:space="preserve"> al </w:t>
      </w:r>
      <w:r w:rsidR="00A13E6F" w:rsidRPr="000D2C04">
        <w:rPr>
          <w:rFonts w:eastAsia="Microsoft JhengHei" w:cstheme="minorHAnsi"/>
          <w:sz w:val="24"/>
          <w:szCs w:val="24"/>
        </w:rPr>
        <w:t>10</w:t>
      </w:r>
      <w:r w:rsidRPr="000D2C04">
        <w:rPr>
          <w:rFonts w:eastAsia="Microsoft JhengHei" w:cstheme="minorHAnsi"/>
          <w:sz w:val="24"/>
          <w:szCs w:val="24"/>
        </w:rPr>
        <w:t>%</w:t>
      </w:r>
      <w:r w:rsidR="00A13E6F" w:rsidRPr="000D2C04">
        <w:rPr>
          <w:rFonts w:eastAsia="Microsoft JhengHei" w:cstheme="minorHAnsi"/>
          <w:sz w:val="24"/>
          <w:szCs w:val="24"/>
        </w:rPr>
        <w:t xml:space="preserve"> más 10% de formol sin dilución y 80% de agua destilada</w:t>
      </w:r>
      <w:r w:rsidRPr="000D2C04">
        <w:rPr>
          <w:rFonts w:eastAsia="Microsoft JhengHei" w:cstheme="minorHAnsi"/>
          <w:sz w:val="24"/>
          <w:szCs w:val="24"/>
        </w:rPr>
        <w:t xml:space="preserve">. </w:t>
      </w:r>
    </w:p>
    <w:p w:rsidR="00BB2C94" w:rsidRDefault="00BB2C94" w:rsidP="00EB7690">
      <w:pPr>
        <w:jc w:val="both"/>
        <w:rPr>
          <w:rFonts w:eastAsia="Microsoft JhengHei" w:cstheme="minorHAnsi"/>
          <w:sz w:val="24"/>
          <w:szCs w:val="24"/>
        </w:rPr>
      </w:pPr>
    </w:p>
    <w:p w:rsidR="00BB2C94" w:rsidRPr="000D2C04" w:rsidRDefault="00BB2C94" w:rsidP="00EB7690">
      <w:pPr>
        <w:jc w:val="both"/>
        <w:rPr>
          <w:rFonts w:eastAsia="Microsoft JhengHei" w:cstheme="minorHAnsi"/>
          <w:sz w:val="24"/>
          <w:szCs w:val="24"/>
        </w:rPr>
      </w:pPr>
    </w:p>
    <w:p w:rsidR="000E0DB6" w:rsidRPr="000D2C04" w:rsidRDefault="000E0DB6" w:rsidP="00EB7690">
      <w:pPr>
        <w:jc w:val="both"/>
        <w:rPr>
          <w:rFonts w:eastAsia="Microsoft JhengHei" w:cstheme="minorHAnsi"/>
          <w:b/>
          <w:sz w:val="24"/>
          <w:szCs w:val="24"/>
        </w:rPr>
      </w:pPr>
      <w:r w:rsidRPr="000D2C04">
        <w:rPr>
          <w:rFonts w:eastAsia="Microsoft JhengHei" w:cstheme="minorHAnsi"/>
          <w:b/>
          <w:sz w:val="24"/>
          <w:szCs w:val="24"/>
        </w:rPr>
        <w:t xml:space="preserve">Factores que influencian la decalcificación </w:t>
      </w:r>
    </w:p>
    <w:p w:rsidR="000E0DB6" w:rsidRPr="000D2C04" w:rsidRDefault="000E0DB6" w:rsidP="00EB7690">
      <w:pPr>
        <w:jc w:val="both"/>
        <w:rPr>
          <w:rFonts w:eastAsia="Microsoft JhengHei" w:cstheme="minorHAnsi"/>
          <w:sz w:val="24"/>
          <w:szCs w:val="24"/>
        </w:rPr>
      </w:pPr>
      <w:r w:rsidRPr="000D2C04">
        <w:rPr>
          <w:rFonts w:eastAsia="Microsoft JhengHei" w:cstheme="minorHAnsi"/>
          <w:sz w:val="24"/>
          <w:szCs w:val="24"/>
        </w:rPr>
        <w:t xml:space="preserve">El método </w:t>
      </w:r>
      <w:r w:rsidR="007A758F" w:rsidRPr="000D2C04">
        <w:rPr>
          <w:rFonts w:eastAsia="Microsoft JhengHei" w:cstheme="minorHAnsi"/>
          <w:sz w:val="24"/>
          <w:szCs w:val="24"/>
        </w:rPr>
        <w:t>más</w:t>
      </w:r>
      <w:r w:rsidRPr="000D2C04">
        <w:rPr>
          <w:rFonts w:eastAsia="Microsoft JhengHei" w:cstheme="minorHAnsi"/>
          <w:sz w:val="24"/>
          <w:szCs w:val="24"/>
        </w:rPr>
        <w:t xml:space="preserve"> común y fácil de decalcificación </w:t>
      </w:r>
      <w:r w:rsidR="006668B8" w:rsidRPr="000D2C04">
        <w:rPr>
          <w:rFonts w:eastAsia="Microsoft JhengHei" w:cstheme="minorHAnsi"/>
          <w:sz w:val="24"/>
          <w:szCs w:val="24"/>
        </w:rPr>
        <w:t xml:space="preserve">es sumergir el espécimen en </w:t>
      </w:r>
      <w:r w:rsidR="00EB309A" w:rsidRPr="000D2C04">
        <w:rPr>
          <w:rFonts w:eastAsia="Microsoft JhengHei" w:cstheme="minorHAnsi"/>
          <w:sz w:val="24"/>
          <w:szCs w:val="24"/>
        </w:rPr>
        <w:t>líquido</w:t>
      </w:r>
      <w:r w:rsidR="006668B8" w:rsidRPr="000D2C04">
        <w:rPr>
          <w:rFonts w:eastAsia="Microsoft JhengHei" w:cstheme="minorHAnsi"/>
          <w:sz w:val="24"/>
          <w:szCs w:val="24"/>
        </w:rPr>
        <w:t xml:space="preserve"> decalcificador y mantenerlo hasta que la desmineralización sea completa. </w:t>
      </w:r>
    </w:p>
    <w:p w:rsidR="00533B21" w:rsidRPr="000D2C04" w:rsidRDefault="00533B21" w:rsidP="00EB7690">
      <w:pPr>
        <w:jc w:val="both"/>
        <w:rPr>
          <w:rFonts w:eastAsia="Microsoft JhengHei" w:cstheme="minorHAnsi"/>
          <w:sz w:val="24"/>
          <w:szCs w:val="24"/>
        </w:rPr>
      </w:pPr>
    </w:p>
    <w:p w:rsidR="006668B8" w:rsidRPr="00A657D6" w:rsidRDefault="006668B8"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CORTES DE TEJIDOS</w:t>
      </w:r>
    </w:p>
    <w:p w:rsidR="006668B8" w:rsidRPr="000D2C04" w:rsidRDefault="006668B8" w:rsidP="00EB7690">
      <w:pPr>
        <w:jc w:val="both"/>
        <w:rPr>
          <w:rFonts w:eastAsia="Microsoft JhengHei" w:cstheme="minorHAnsi"/>
          <w:sz w:val="24"/>
          <w:szCs w:val="24"/>
        </w:rPr>
      </w:pPr>
      <w:r w:rsidRPr="000D2C04">
        <w:rPr>
          <w:rFonts w:eastAsia="Microsoft JhengHei" w:cstheme="minorHAnsi"/>
          <w:sz w:val="24"/>
          <w:szCs w:val="24"/>
        </w:rPr>
        <w:t xml:space="preserve">Se deben procesar los cortes suficientes de las lesiones </w:t>
      </w:r>
      <w:r w:rsidR="00A91666" w:rsidRPr="000D2C04">
        <w:rPr>
          <w:rFonts w:eastAsia="Microsoft JhengHei" w:cstheme="minorHAnsi"/>
          <w:sz w:val="24"/>
          <w:szCs w:val="24"/>
        </w:rPr>
        <w:t>más</w:t>
      </w:r>
      <w:r w:rsidRPr="000D2C04">
        <w:rPr>
          <w:rFonts w:eastAsia="Microsoft JhengHei" w:cstheme="minorHAnsi"/>
          <w:sz w:val="24"/>
          <w:szCs w:val="24"/>
        </w:rPr>
        <w:t xml:space="preserve"> representativas. La toma de los cortes se facilita cuando las piezas han tenido un tiempo suficiente de fijación, para lo cual vale recordar lo siguiente:</w:t>
      </w:r>
    </w:p>
    <w:p w:rsidR="006668B8" w:rsidRPr="000D2C04" w:rsidRDefault="006668B8" w:rsidP="00EB7690">
      <w:pPr>
        <w:pStyle w:val="Prrafodelista"/>
        <w:numPr>
          <w:ilvl w:val="0"/>
          <w:numId w:val="7"/>
        </w:numPr>
        <w:jc w:val="both"/>
        <w:rPr>
          <w:rFonts w:eastAsia="Microsoft JhengHei" w:cstheme="minorHAnsi"/>
          <w:sz w:val="24"/>
          <w:szCs w:val="24"/>
        </w:rPr>
      </w:pPr>
      <w:r w:rsidRPr="000D2C04">
        <w:rPr>
          <w:rFonts w:eastAsia="Microsoft JhengHei" w:cstheme="minorHAnsi"/>
          <w:sz w:val="24"/>
          <w:szCs w:val="24"/>
        </w:rPr>
        <w:t>El tamaño de la muestra y el volumen del fijador</w:t>
      </w:r>
    </w:p>
    <w:p w:rsidR="006668B8" w:rsidRPr="000D2C04" w:rsidRDefault="006668B8" w:rsidP="00EB7690">
      <w:pPr>
        <w:pStyle w:val="Prrafodelista"/>
        <w:numPr>
          <w:ilvl w:val="0"/>
          <w:numId w:val="7"/>
        </w:numPr>
        <w:jc w:val="both"/>
        <w:rPr>
          <w:rFonts w:eastAsia="Microsoft JhengHei" w:cstheme="minorHAnsi"/>
          <w:sz w:val="24"/>
          <w:szCs w:val="24"/>
        </w:rPr>
      </w:pPr>
      <w:r w:rsidRPr="000D2C04">
        <w:rPr>
          <w:rFonts w:eastAsia="Microsoft JhengHei" w:cstheme="minorHAnsi"/>
          <w:sz w:val="24"/>
          <w:szCs w:val="24"/>
        </w:rPr>
        <w:t xml:space="preserve">El espesor de la muestra y la penetración del fijador </w:t>
      </w:r>
    </w:p>
    <w:p w:rsidR="006668B8" w:rsidRPr="000D2C04" w:rsidRDefault="006668B8" w:rsidP="00EB7690">
      <w:pPr>
        <w:pStyle w:val="Prrafodelista"/>
        <w:numPr>
          <w:ilvl w:val="0"/>
          <w:numId w:val="7"/>
        </w:numPr>
        <w:jc w:val="both"/>
        <w:rPr>
          <w:rFonts w:eastAsia="Microsoft JhengHei" w:cstheme="minorHAnsi"/>
          <w:sz w:val="24"/>
          <w:szCs w:val="24"/>
        </w:rPr>
      </w:pPr>
      <w:r w:rsidRPr="000D2C04">
        <w:rPr>
          <w:rFonts w:eastAsia="Microsoft JhengHei" w:cstheme="minorHAnsi"/>
          <w:sz w:val="24"/>
          <w:szCs w:val="24"/>
        </w:rPr>
        <w:t xml:space="preserve">El contacto del fijador con la superficie de la muestra </w:t>
      </w:r>
    </w:p>
    <w:p w:rsidR="006668B8" w:rsidRPr="000D2C04" w:rsidRDefault="006668B8" w:rsidP="00EB7690">
      <w:pPr>
        <w:pStyle w:val="Prrafodelista"/>
        <w:numPr>
          <w:ilvl w:val="0"/>
          <w:numId w:val="7"/>
        </w:numPr>
        <w:jc w:val="both"/>
        <w:rPr>
          <w:rFonts w:eastAsia="Microsoft JhengHei" w:cstheme="minorHAnsi"/>
          <w:sz w:val="24"/>
          <w:szCs w:val="24"/>
        </w:rPr>
      </w:pPr>
      <w:r w:rsidRPr="000D2C04">
        <w:rPr>
          <w:rFonts w:eastAsia="Microsoft JhengHei" w:cstheme="minorHAnsi"/>
          <w:sz w:val="24"/>
          <w:szCs w:val="24"/>
        </w:rPr>
        <w:t>El tipo de fijador y el tiempo de fijación.</w:t>
      </w:r>
    </w:p>
    <w:p w:rsidR="006668B8" w:rsidRPr="000D2C04" w:rsidRDefault="006668B8" w:rsidP="00EB7690">
      <w:pPr>
        <w:jc w:val="both"/>
        <w:rPr>
          <w:rFonts w:eastAsia="Microsoft JhengHei" w:cstheme="minorHAnsi"/>
          <w:sz w:val="24"/>
          <w:szCs w:val="24"/>
        </w:rPr>
      </w:pPr>
      <w:r w:rsidRPr="000D2C04">
        <w:rPr>
          <w:rFonts w:eastAsia="Microsoft JhengHei" w:cstheme="minorHAnsi"/>
          <w:sz w:val="24"/>
          <w:szCs w:val="24"/>
        </w:rPr>
        <w:t>En la toma de las muestras se debe incluir parte del tejido sano vecino a la lesión, esto facilitará la búsqueda  de infiltración en caso de tumores malignos.</w:t>
      </w:r>
    </w:p>
    <w:p w:rsidR="006668B8" w:rsidRPr="000D2C04" w:rsidRDefault="006668B8" w:rsidP="00EB7690">
      <w:pPr>
        <w:jc w:val="both"/>
        <w:rPr>
          <w:rFonts w:eastAsia="Microsoft JhengHei" w:cstheme="minorHAnsi"/>
          <w:sz w:val="24"/>
          <w:szCs w:val="24"/>
        </w:rPr>
      </w:pPr>
      <w:r w:rsidRPr="000D2C04">
        <w:rPr>
          <w:rFonts w:eastAsia="Microsoft JhengHei" w:cstheme="minorHAnsi"/>
          <w:sz w:val="24"/>
          <w:szCs w:val="24"/>
        </w:rPr>
        <w:t xml:space="preserve">El tamaño de los bloques tisulares no debe exceder de 3mm de espesor, 3 cm de largo y 2 cm de ancho. A veces es necesario hacer una muesca en el tejido para identificar la superficie que se quiere estudiar. </w:t>
      </w:r>
    </w:p>
    <w:p w:rsidR="006668B8" w:rsidRPr="000D2C04" w:rsidRDefault="006668B8" w:rsidP="00EB7690">
      <w:pPr>
        <w:jc w:val="both"/>
        <w:rPr>
          <w:rFonts w:eastAsia="Microsoft JhengHei" w:cstheme="minorHAnsi"/>
          <w:sz w:val="24"/>
          <w:szCs w:val="24"/>
        </w:rPr>
      </w:pPr>
      <w:r w:rsidRPr="000D2C04">
        <w:rPr>
          <w:rFonts w:eastAsia="Microsoft JhengHei" w:cstheme="minorHAnsi"/>
          <w:sz w:val="24"/>
          <w:szCs w:val="24"/>
        </w:rPr>
        <w:t xml:space="preserve">En las biopsias de piel es importante la evaluación de los márgenes de resección, para ello se cortan los 4 márgenes de 1 a 2 mm, dejando el centro de la pieza rectangular. Cada corte es procesado con la superficie de corte hacia abajo y el fragmento central rectangular se corta con la parte media de un extremo </w:t>
      </w:r>
      <w:r w:rsidR="00A91666" w:rsidRPr="000D2C04">
        <w:rPr>
          <w:rFonts w:eastAsia="Microsoft JhengHei" w:cstheme="minorHAnsi"/>
          <w:sz w:val="24"/>
          <w:szCs w:val="24"/>
        </w:rPr>
        <w:t xml:space="preserve">al otro a través del centro de la lesión;  es de mucho valor la identificación de los cortes mediante un esquema. </w:t>
      </w:r>
    </w:p>
    <w:p w:rsidR="00A13E6F" w:rsidRPr="000D2C04" w:rsidRDefault="00A13E6F" w:rsidP="00EB7690">
      <w:pPr>
        <w:jc w:val="both"/>
        <w:rPr>
          <w:rFonts w:eastAsia="Microsoft JhengHei" w:cstheme="minorHAnsi"/>
          <w:sz w:val="24"/>
          <w:szCs w:val="24"/>
        </w:rPr>
      </w:pPr>
      <w:r w:rsidRPr="000D2C04">
        <w:rPr>
          <w:rFonts w:eastAsia="Microsoft JhengHei" w:cstheme="minorHAnsi"/>
          <w:sz w:val="24"/>
          <w:szCs w:val="24"/>
        </w:rPr>
        <w:t xml:space="preserve">Cada corte logrado se teñirá con tinta negra fijada con ácido acético glacial sin dilución. Esto para identificar márgenes comprometidos. </w:t>
      </w:r>
    </w:p>
    <w:p w:rsidR="00A91666" w:rsidRPr="000D2C04" w:rsidRDefault="00A91666" w:rsidP="00EB7690">
      <w:pPr>
        <w:jc w:val="both"/>
        <w:rPr>
          <w:rFonts w:eastAsia="Microsoft JhengHei" w:cstheme="minorHAnsi"/>
          <w:sz w:val="24"/>
          <w:szCs w:val="24"/>
        </w:rPr>
      </w:pPr>
      <w:r w:rsidRPr="000D2C04">
        <w:rPr>
          <w:rFonts w:eastAsia="Microsoft JhengHei" w:cstheme="minorHAnsi"/>
          <w:sz w:val="24"/>
          <w:szCs w:val="24"/>
        </w:rPr>
        <w:t xml:space="preserve">En una lesión pigmentada de la piel deben realizarse cortes seriados a través de esa área y particularmente a través de las pápulas o nódulos. </w:t>
      </w:r>
    </w:p>
    <w:p w:rsidR="00A91666" w:rsidRPr="000D2C04" w:rsidRDefault="007A758F" w:rsidP="00EB7690">
      <w:pPr>
        <w:jc w:val="both"/>
        <w:rPr>
          <w:rFonts w:eastAsia="Microsoft JhengHei" w:cstheme="minorHAnsi"/>
          <w:sz w:val="24"/>
          <w:szCs w:val="24"/>
        </w:rPr>
      </w:pPr>
      <w:r w:rsidRPr="000D2C04">
        <w:rPr>
          <w:rFonts w:eastAsia="Microsoft JhengHei" w:cstheme="minorHAnsi"/>
          <w:sz w:val="24"/>
          <w:szCs w:val="24"/>
        </w:rPr>
        <w:t xml:space="preserve">En el caso de una vesícula o pápula, el corte debe ser a través de esta, pues muchas veces nos dará valiosa información diagnostica. </w:t>
      </w:r>
    </w:p>
    <w:p w:rsidR="007A758F" w:rsidRPr="000D2C04" w:rsidRDefault="007A758F" w:rsidP="00EB7690">
      <w:pPr>
        <w:jc w:val="both"/>
        <w:rPr>
          <w:rFonts w:eastAsia="Microsoft JhengHei" w:cstheme="minorHAnsi"/>
          <w:sz w:val="24"/>
          <w:szCs w:val="24"/>
        </w:rPr>
      </w:pPr>
      <w:r w:rsidRPr="000D2C04">
        <w:rPr>
          <w:rFonts w:eastAsia="Microsoft JhengHei" w:cstheme="minorHAnsi"/>
          <w:sz w:val="24"/>
          <w:szCs w:val="24"/>
        </w:rPr>
        <w:t xml:space="preserve">En los cortes de paredes de órganos deben tomarse en cuenta el espesor y sus capas. </w:t>
      </w:r>
    </w:p>
    <w:p w:rsidR="007A758F" w:rsidRPr="000D2C04" w:rsidRDefault="007A758F" w:rsidP="00EB7690">
      <w:pPr>
        <w:jc w:val="both"/>
        <w:rPr>
          <w:rFonts w:eastAsia="Microsoft JhengHei" w:cstheme="minorHAnsi"/>
          <w:sz w:val="24"/>
          <w:szCs w:val="24"/>
        </w:rPr>
      </w:pPr>
      <w:r w:rsidRPr="000D2C04">
        <w:rPr>
          <w:rFonts w:eastAsia="Microsoft JhengHei" w:cstheme="minorHAnsi"/>
          <w:sz w:val="24"/>
          <w:szCs w:val="24"/>
        </w:rPr>
        <w:t>Los cortes de un tumor deben comprender tejido sano y tumoral, además los bordes de resección en sus cuatro cuadrantes.</w:t>
      </w:r>
    </w:p>
    <w:p w:rsidR="007A758F" w:rsidRPr="000D2C04" w:rsidRDefault="007A758F" w:rsidP="00EB7690">
      <w:pPr>
        <w:jc w:val="both"/>
        <w:rPr>
          <w:rFonts w:eastAsia="Microsoft JhengHei" w:cstheme="minorHAnsi"/>
          <w:sz w:val="24"/>
          <w:szCs w:val="24"/>
        </w:rPr>
      </w:pPr>
      <w:r w:rsidRPr="000D2C04">
        <w:rPr>
          <w:rFonts w:eastAsia="Microsoft JhengHei" w:cstheme="minorHAnsi"/>
          <w:sz w:val="24"/>
          <w:szCs w:val="24"/>
        </w:rPr>
        <w:t xml:space="preserve">En casos </w:t>
      </w:r>
      <w:r w:rsidR="00743D55" w:rsidRPr="000D2C04">
        <w:rPr>
          <w:rFonts w:eastAsia="Microsoft JhengHei" w:cstheme="minorHAnsi"/>
          <w:sz w:val="24"/>
          <w:szCs w:val="24"/>
        </w:rPr>
        <w:t xml:space="preserve">de tumores como los meningiomas, debe incluirse el tejido cerebral adherido para investigar la infiltración tumoral y parte del centro tumoral para investigar posibles tumores asociados como metástasis. </w:t>
      </w:r>
    </w:p>
    <w:p w:rsidR="00EB7690" w:rsidRPr="000D2C04" w:rsidRDefault="00EB7690" w:rsidP="00EB7690">
      <w:pPr>
        <w:jc w:val="both"/>
        <w:rPr>
          <w:rFonts w:eastAsia="Microsoft JhengHei" w:cstheme="minorHAnsi"/>
          <w:sz w:val="24"/>
          <w:szCs w:val="24"/>
        </w:rPr>
      </w:pPr>
    </w:p>
    <w:p w:rsidR="006668B8" w:rsidRPr="00A657D6" w:rsidRDefault="00EB309A"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IDENTIFICACION DE LOS CORTES</w:t>
      </w:r>
    </w:p>
    <w:p w:rsidR="00EB309A" w:rsidRPr="000D2C04" w:rsidRDefault="00EB309A" w:rsidP="00EB7690">
      <w:pPr>
        <w:jc w:val="both"/>
        <w:rPr>
          <w:rFonts w:eastAsia="Microsoft JhengHei" w:cstheme="minorHAnsi"/>
          <w:sz w:val="24"/>
          <w:szCs w:val="24"/>
        </w:rPr>
      </w:pPr>
      <w:r w:rsidRPr="000D2C04">
        <w:rPr>
          <w:rFonts w:eastAsia="Microsoft JhengHei" w:cstheme="minorHAnsi"/>
          <w:sz w:val="24"/>
          <w:szCs w:val="24"/>
        </w:rPr>
        <w:t xml:space="preserve">En cada capsula o caseta porta tejidos debe colocarse los cortes tomados o “muestras”, identificados con una tira de papel. Debe escribirse, con lápiz de grafito, el </w:t>
      </w:r>
      <w:r w:rsidR="00E97E52" w:rsidRPr="000D2C04">
        <w:rPr>
          <w:rFonts w:eastAsia="Microsoft JhengHei" w:cstheme="minorHAnsi"/>
          <w:sz w:val="24"/>
          <w:szCs w:val="24"/>
        </w:rPr>
        <w:t>número</w:t>
      </w:r>
      <w:r w:rsidR="00D74933" w:rsidRPr="000D2C04">
        <w:rPr>
          <w:rFonts w:eastAsia="Microsoft JhengHei" w:cstheme="minorHAnsi"/>
          <w:sz w:val="24"/>
          <w:szCs w:val="24"/>
        </w:rPr>
        <w:t xml:space="preserve"> de patología</w:t>
      </w:r>
      <w:r w:rsidRPr="000D2C04">
        <w:rPr>
          <w:rFonts w:eastAsia="Microsoft JhengHei" w:cstheme="minorHAnsi"/>
          <w:sz w:val="24"/>
          <w:szCs w:val="24"/>
        </w:rPr>
        <w:t xml:space="preserve"> correspondiente</w:t>
      </w:r>
      <w:r w:rsidR="00D74933" w:rsidRPr="000D2C04">
        <w:rPr>
          <w:rFonts w:eastAsia="Microsoft JhengHei" w:cstheme="minorHAnsi"/>
          <w:sz w:val="24"/>
          <w:szCs w:val="24"/>
        </w:rPr>
        <w:t xml:space="preserve"> y a continuación con letras  los </w:t>
      </w:r>
      <w:r w:rsidRPr="000D2C04">
        <w:rPr>
          <w:rFonts w:eastAsia="Microsoft JhengHei" w:cstheme="minorHAnsi"/>
          <w:sz w:val="24"/>
          <w:szCs w:val="24"/>
        </w:rPr>
        <w:t xml:space="preserve"> diferentes cortes que se describen en el protocolo macroscópico como son: borde de resección, </w:t>
      </w:r>
      <w:r w:rsidR="00E97E52" w:rsidRPr="000D2C04">
        <w:rPr>
          <w:rFonts w:eastAsia="Microsoft JhengHei" w:cstheme="minorHAnsi"/>
          <w:sz w:val="24"/>
          <w:szCs w:val="24"/>
        </w:rPr>
        <w:t>l</w:t>
      </w:r>
      <w:r w:rsidRPr="000D2C04">
        <w:rPr>
          <w:rFonts w:eastAsia="Microsoft JhengHei" w:cstheme="minorHAnsi"/>
          <w:sz w:val="24"/>
          <w:szCs w:val="24"/>
        </w:rPr>
        <w:t xml:space="preserve">ados, niveles, regiones anatómicas, etc. </w:t>
      </w:r>
    </w:p>
    <w:p w:rsidR="00533B21" w:rsidRPr="000D2C04" w:rsidRDefault="00533B21" w:rsidP="00EB7690">
      <w:pPr>
        <w:pStyle w:val="Prrafodelista"/>
        <w:jc w:val="both"/>
        <w:rPr>
          <w:rFonts w:eastAsia="Microsoft JhengHei" w:cstheme="minorHAnsi"/>
          <w:sz w:val="24"/>
          <w:szCs w:val="24"/>
        </w:rPr>
      </w:pPr>
    </w:p>
    <w:p w:rsidR="007236FC" w:rsidRPr="00A657D6" w:rsidRDefault="007236FC"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PROCESAMIENTO</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 xml:space="preserve">Para evitar la </w:t>
      </w:r>
      <w:r w:rsidR="00865919" w:rsidRPr="000D2C04">
        <w:rPr>
          <w:rFonts w:eastAsia="Microsoft JhengHei" w:cstheme="minorHAnsi"/>
          <w:sz w:val="24"/>
          <w:szCs w:val="24"/>
        </w:rPr>
        <w:t>pérdida</w:t>
      </w:r>
      <w:r w:rsidRPr="000D2C04">
        <w:rPr>
          <w:rFonts w:eastAsia="Microsoft JhengHei" w:cstheme="minorHAnsi"/>
          <w:sz w:val="24"/>
          <w:szCs w:val="24"/>
        </w:rPr>
        <w:t xml:space="preserve"> de las biopsias, especialmente las pequeñas, se las envuelve en papel filtro o en papel “seda”. </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Puede utilizarse e</w:t>
      </w:r>
      <w:r w:rsidR="00D74933" w:rsidRPr="000D2C04">
        <w:rPr>
          <w:rFonts w:eastAsia="Microsoft JhengHei" w:cstheme="minorHAnsi"/>
          <w:sz w:val="24"/>
          <w:szCs w:val="24"/>
        </w:rPr>
        <w:t>osina en solución acuosa al 1%</w:t>
      </w:r>
      <w:r w:rsidRPr="000D2C04">
        <w:rPr>
          <w:rFonts w:eastAsia="Microsoft JhengHei" w:cstheme="minorHAnsi"/>
          <w:sz w:val="24"/>
          <w:szCs w:val="24"/>
        </w:rPr>
        <w:t xml:space="preserve">, para teñir el tejido y hacer </w:t>
      </w:r>
      <w:r w:rsidR="00865919" w:rsidRPr="000D2C04">
        <w:rPr>
          <w:rFonts w:eastAsia="Microsoft JhengHei" w:cstheme="minorHAnsi"/>
          <w:sz w:val="24"/>
          <w:szCs w:val="24"/>
        </w:rPr>
        <w:t>más</w:t>
      </w:r>
      <w:r w:rsidRPr="000D2C04">
        <w:rPr>
          <w:rFonts w:eastAsia="Microsoft JhengHei" w:cstheme="minorHAnsi"/>
          <w:sz w:val="24"/>
          <w:szCs w:val="24"/>
        </w:rPr>
        <w:t xml:space="preserve"> visibles las muestras. </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 xml:space="preserve">Las biopsias o muestras cerebrales deben colocarse de manera que en los cortes se identifiquen fácilmente las capas, la sustancia gris y la blanca. </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El procesamiento de los cortes de piel debe ser extremadamente cuidadoso por la presencia de componentes heterogéneos, como calcio en la gras</w:t>
      </w:r>
      <w:r w:rsidR="00FD53CA" w:rsidRPr="000D2C04">
        <w:rPr>
          <w:rFonts w:eastAsia="Microsoft JhengHei" w:cstheme="minorHAnsi"/>
          <w:sz w:val="24"/>
          <w:szCs w:val="24"/>
        </w:rPr>
        <w:t>a</w:t>
      </w:r>
      <w:r w:rsidRPr="000D2C04">
        <w:rPr>
          <w:rFonts w:eastAsia="Microsoft JhengHei" w:cstheme="minorHAnsi"/>
          <w:sz w:val="24"/>
          <w:szCs w:val="24"/>
        </w:rPr>
        <w:t xml:space="preserve"> subcutánea, extracto corneo duro y compacto, </w:t>
      </w:r>
      <w:r w:rsidR="00865919" w:rsidRPr="000D2C04">
        <w:rPr>
          <w:rFonts w:eastAsia="Microsoft JhengHei" w:cstheme="minorHAnsi"/>
          <w:sz w:val="24"/>
          <w:szCs w:val="24"/>
        </w:rPr>
        <w:t>así</w:t>
      </w:r>
      <w:r w:rsidRPr="000D2C04">
        <w:rPr>
          <w:rFonts w:eastAsia="Microsoft JhengHei" w:cstheme="minorHAnsi"/>
          <w:sz w:val="24"/>
          <w:szCs w:val="24"/>
        </w:rPr>
        <w:t xml:space="preserve"> como pelo, cuernos cutáneos y uñas; en esos casos es importante el uso de </w:t>
      </w:r>
      <w:r w:rsidR="00D74933" w:rsidRPr="000D2C04">
        <w:rPr>
          <w:rFonts w:eastAsia="Microsoft JhengHei" w:cstheme="minorHAnsi"/>
          <w:sz w:val="24"/>
          <w:szCs w:val="24"/>
        </w:rPr>
        <w:t>ácido nítrico como decalcificadores</w:t>
      </w:r>
      <w:r w:rsidRPr="000D2C04">
        <w:rPr>
          <w:rFonts w:eastAsia="Microsoft JhengHei" w:cstheme="minorHAnsi"/>
          <w:sz w:val="24"/>
          <w:szCs w:val="24"/>
        </w:rPr>
        <w:t xml:space="preserve">. </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 xml:space="preserve">Las indicaciones para niveles adicionales </w:t>
      </w:r>
      <w:r w:rsidR="00D74933" w:rsidRPr="000D2C04">
        <w:rPr>
          <w:rFonts w:eastAsia="Microsoft JhengHei" w:cstheme="minorHAnsi"/>
          <w:sz w:val="24"/>
          <w:szCs w:val="24"/>
        </w:rPr>
        <w:t>se deben a</w:t>
      </w:r>
      <w:r w:rsidRPr="000D2C04">
        <w:rPr>
          <w:rFonts w:eastAsia="Microsoft JhengHei" w:cstheme="minorHAnsi"/>
          <w:sz w:val="24"/>
          <w:szCs w:val="24"/>
        </w:rPr>
        <w:t>:</w:t>
      </w:r>
    </w:p>
    <w:p w:rsidR="00D74933" w:rsidRPr="000D2C04" w:rsidRDefault="00D74933" w:rsidP="00EB7690">
      <w:pPr>
        <w:pStyle w:val="Prrafodelista"/>
        <w:numPr>
          <w:ilvl w:val="0"/>
          <w:numId w:val="9"/>
        </w:numPr>
        <w:jc w:val="both"/>
        <w:rPr>
          <w:rFonts w:eastAsia="Microsoft JhengHei" w:cstheme="minorHAnsi"/>
          <w:sz w:val="24"/>
          <w:szCs w:val="24"/>
        </w:rPr>
      </w:pPr>
      <w:r w:rsidRPr="000D2C04">
        <w:rPr>
          <w:rFonts w:eastAsia="Microsoft JhengHei" w:cstheme="minorHAnsi"/>
          <w:sz w:val="24"/>
          <w:szCs w:val="24"/>
        </w:rPr>
        <w:t>La certeza de un diagnóstico.</w:t>
      </w:r>
    </w:p>
    <w:p w:rsidR="007236FC" w:rsidRPr="000D2C04" w:rsidRDefault="00D74933" w:rsidP="00D74933">
      <w:pPr>
        <w:pStyle w:val="Prrafodelista"/>
        <w:numPr>
          <w:ilvl w:val="0"/>
          <w:numId w:val="9"/>
        </w:numPr>
        <w:jc w:val="both"/>
        <w:rPr>
          <w:rFonts w:eastAsia="Microsoft JhengHei" w:cstheme="minorHAnsi"/>
          <w:sz w:val="24"/>
          <w:szCs w:val="24"/>
        </w:rPr>
      </w:pPr>
      <w:r w:rsidRPr="000D2C04">
        <w:rPr>
          <w:rFonts w:eastAsia="Microsoft JhengHei" w:cstheme="minorHAnsi"/>
          <w:sz w:val="24"/>
          <w:szCs w:val="24"/>
        </w:rPr>
        <w:t>La corrección de</w:t>
      </w:r>
      <w:r w:rsidR="007236FC" w:rsidRPr="000D2C04">
        <w:rPr>
          <w:rFonts w:eastAsia="Microsoft JhengHei" w:cstheme="minorHAnsi"/>
          <w:sz w:val="24"/>
          <w:szCs w:val="24"/>
        </w:rPr>
        <w:t xml:space="preserve"> orientación</w:t>
      </w:r>
      <w:r w:rsidRPr="000D2C04">
        <w:rPr>
          <w:rFonts w:eastAsia="Microsoft JhengHei" w:cstheme="minorHAnsi"/>
          <w:sz w:val="24"/>
          <w:szCs w:val="24"/>
        </w:rPr>
        <w:t xml:space="preserve"> o posición</w:t>
      </w:r>
      <w:r w:rsidR="007236FC" w:rsidRPr="000D2C04">
        <w:rPr>
          <w:rFonts w:eastAsia="Microsoft JhengHei" w:cstheme="minorHAnsi"/>
          <w:sz w:val="24"/>
          <w:szCs w:val="24"/>
        </w:rPr>
        <w:t xml:space="preserve"> en los cortes iniciales. </w:t>
      </w:r>
    </w:p>
    <w:p w:rsidR="007236FC" w:rsidRPr="000D2C04" w:rsidRDefault="007236FC" w:rsidP="00EB7690">
      <w:pPr>
        <w:pStyle w:val="Prrafodelista"/>
        <w:numPr>
          <w:ilvl w:val="0"/>
          <w:numId w:val="9"/>
        </w:numPr>
        <w:jc w:val="both"/>
        <w:rPr>
          <w:rFonts w:eastAsia="Microsoft JhengHei" w:cstheme="minorHAnsi"/>
          <w:sz w:val="24"/>
          <w:szCs w:val="24"/>
        </w:rPr>
      </w:pPr>
      <w:r w:rsidRPr="000D2C04">
        <w:rPr>
          <w:rFonts w:eastAsia="Microsoft JhengHei" w:cstheme="minorHAnsi"/>
          <w:sz w:val="24"/>
          <w:szCs w:val="24"/>
        </w:rPr>
        <w:t xml:space="preserve">En las biopsias negativas para malignidad y que clínicamente eran sospechosas. </w:t>
      </w:r>
    </w:p>
    <w:p w:rsidR="007236FC" w:rsidRPr="000D2C04" w:rsidRDefault="007236FC" w:rsidP="00EB7690">
      <w:pPr>
        <w:pStyle w:val="Prrafodelista"/>
        <w:numPr>
          <w:ilvl w:val="0"/>
          <w:numId w:val="9"/>
        </w:numPr>
        <w:jc w:val="both"/>
        <w:rPr>
          <w:rFonts w:eastAsia="Microsoft JhengHei" w:cstheme="minorHAnsi"/>
          <w:sz w:val="24"/>
          <w:szCs w:val="24"/>
        </w:rPr>
      </w:pPr>
      <w:r w:rsidRPr="000D2C04">
        <w:rPr>
          <w:rFonts w:eastAsia="Microsoft JhengHei" w:cstheme="minorHAnsi"/>
          <w:sz w:val="24"/>
          <w:szCs w:val="24"/>
        </w:rPr>
        <w:t xml:space="preserve">Hallazgos equivocados sobre cortes iniciales. </w:t>
      </w:r>
    </w:p>
    <w:p w:rsidR="007236FC" w:rsidRPr="000D2C04" w:rsidRDefault="007236FC" w:rsidP="00EB7690">
      <w:pPr>
        <w:jc w:val="both"/>
        <w:rPr>
          <w:rFonts w:eastAsia="Microsoft JhengHei" w:cstheme="minorHAnsi"/>
          <w:sz w:val="24"/>
          <w:szCs w:val="24"/>
        </w:rPr>
      </w:pPr>
      <w:r w:rsidRPr="000D2C04">
        <w:rPr>
          <w:rFonts w:eastAsia="Microsoft JhengHei" w:cstheme="minorHAnsi"/>
          <w:sz w:val="24"/>
          <w:szCs w:val="24"/>
        </w:rPr>
        <w:t xml:space="preserve">En el caso de la piel, la correcta visualización de las capas epidérmicas, dérmicas y celular subcutánea, ayudan a la interpretación histológica. </w:t>
      </w:r>
    </w:p>
    <w:p w:rsidR="00533B21" w:rsidRPr="000D2C04" w:rsidRDefault="00533B21" w:rsidP="00EB7690">
      <w:pPr>
        <w:jc w:val="both"/>
        <w:rPr>
          <w:rFonts w:eastAsia="Microsoft JhengHei" w:cstheme="minorHAnsi"/>
          <w:sz w:val="24"/>
          <w:szCs w:val="24"/>
        </w:rPr>
      </w:pPr>
    </w:p>
    <w:tbl>
      <w:tblPr>
        <w:tblStyle w:val="Tablaconcuadrcula"/>
        <w:tblW w:w="0" w:type="auto"/>
        <w:tblLook w:val="04A0" w:firstRow="1" w:lastRow="0" w:firstColumn="1" w:lastColumn="0" w:noHBand="0" w:noVBand="1"/>
      </w:tblPr>
      <w:tblGrid>
        <w:gridCol w:w="5257"/>
        <w:gridCol w:w="3571"/>
      </w:tblGrid>
      <w:tr w:rsidR="00D74933" w:rsidRPr="000D2C04" w:rsidTr="00F07FF7">
        <w:tc>
          <w:tcPr>
            <w:tcW w:w="9054" w:type="dxa"/>
            <w:gridSpan w:val="2"/>
          </w:tcPr>
          <w:tbl>
            <w:tblPr>
              <w:tblStyle w:val="Tablaconcuadrcula"/>
              <w:tblW w:w="9329" w:type="dxa"/>
              <w:tblLook w:val="04A0" w:firstRow="1" w:lastRow="0" w:firstColumn="1" w:lastColumn="0" w:noHBand="0" w:noVBand="1"/>
            </w:tblPr>
            <w:tblGrid>
              <w:gridCol w:w="9329"/>
            </w:tblGrid>
            <w:tr w:rsidR="00D74933" w:rsidRPr="000D2C04" w:rsidTr="00BB2C94">
              <w:tc>
                <w:tcPr>
                  <w:tcW w:w="9329" w:type="dxa"/>
                  <w:shd w:val="clear" w:color="auto" w:fill="002060"/>
                </w:tcPr>
                <w:p w:rsidR="00D74933" w:rsidRPr="000D2C04" w:rsidRDefault="00D74933" w:rsidP="00D74933">
                  <w:pPr>
                    <w:rPr>
                      <w:rFonts w:eastAsia="Microsoft JhengHei" w:cstheme="minorHAnsi"/>
                      <w:b/>
                      <w:sz w:val="24"/>
                      <w:szCs w:val="24"/>
                    </w:rPr>
                  </w:pPr>
                  <w:r w:rsidRPr="000D2C04">
                    <w:rPr>
                      <w:rFonts w:eastAsia="Microsoft JhengHei" w:cstheme="minorHAnsi"/>
                      <w:b/>
                      <w:sz w:val="24"/>
                      <w:szCs w:val="24"/>
                    </w:rPr>
                    <w:t xml:space="preserve">PROTOCOLO GENERAL DE PROCESAMIENTO  </w:t>
                  </w:r>
                </w:p>
              </w:tc>
            </w:tr>
          </w:tbl>
          <w:p w:rsidR="00D74933" w:rsidRPr="000D2C04" w:rsidRDefault="00D74933" w:rsidP="00865919">
            <w:pPr>
              <w:rPr>
                <w:rFonts w:eastAsia="Microsoft JhengHei" w:cstheme="minorHAnsi"/>
                <w:sz w:val="24"/>
                <w:szCs w:val="24"/>
              </w:rPr>
            </w:pPr>
          </w:p>
        </w:tc>
      </w:tr>
      <w:tr w:rsidR="00D74933" w:rsidRPr="000D2C04" w:rsidTr="00F07FF7">
        <w:tc>
          <w:tcPr>
            <w:tcW w:w="523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Formol al 10%</w:t>
            </w:r>
          </w:p>
        </w:tc>
        <w:tc>
          <w:tcPr>
            <w:tcW w:w="381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865919">
            <w:pPr>
              <w:rPr>
                <w:rFonts w:eastAsia="Microsoft JhengHei" w:cstheme="minorHAnsi"/>
                <w:sz w:val="24"/>
                <w:szCs w:val="24"/>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Alcohol al 90%</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Alcohol Isopropilico</w:t>
            </w:r>
          </w:p>
        </w:tc>
        <w:tc>
          <w:tcPr>
            <w:tcW w:w="381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Xilol</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Xilol</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Parafina</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r w:rsidR="00D74933" w:rsidRPr="000D2C04" w:rsidTr="00F07FF7">
        <w:tc>
          <w:tcPr>
            <w:tcW w:w="5237" w:type="dxa"/>
          </w:tcPr>
          <w:p w:rsidR="00D74933" w:rsidRPr="000D2C04" w:rsidRDefault="00D74933" w:rsidP="00D74933">
            <w:pPr>
              <w:rPr>
                <w:rFonts w:eastAsia="Microsoft JhengHei" w:cstheme="minorHAnsi"/>
                <w:sz w:val="24"/>
                <w:szCs w:val="24"/>
              </w:rPr>
            </w:pPr>
            <w:r w:rsidRPr="000D2C04">
              <w:rPr>
                <w:rFonts w:eastAsia="Microsoft JhengHei" w:cstheme="minorHAnsi"/>
                <w:sz w:val="24"/>
                <w:szCs w:val="24"/>
              </w:rPr>
              <w:t>Parafina</w:t>
            </w:r>
          </w:p>
        </w:tc>
        <w:tc>
          <w:tcPr>
            <w:tcW w:w="3817" w:type="dxa"/>
          </w:tcPr>
          <w:p w:rsidR="00D74933" w:rsidRPr="000D2C04" w:rsidRDefault="00D74933" w:rsidP="00D74933">
            <w:pPr>
              <w:rPr>
                <w:rFonts w:cstheme="minorHAnsi"/>
              </w:rPr>
            </w:pPr>
            <w:r w:rsidRPr="000D2C04">
              <w:rPr>
                <w:rFonts w:eastAsia="Microsoft JhengHei" w:cstheme="minorHAnsi"/>
                <w:sz w:val="24"/>
                <w:szCs w:val="24"/>
              </w:rPr>
              <w:t>1 hora</w:t>
            </w:r>
          </w:p>
        </w:tc>
      </w:tr>
    </w:tbl>
    <w:p w:rsidR="00A657D6" w:rsidRDefault="00A657D6" w:rsidP="00A657D6">
      <w:pPr>
        <w:pStyle w:val="Prrafodelista"/>
        <w:rPr>
          <w:rFonts w:eastAsia="Microsoft JhengHei" w:cstheme="minorHAnsi"/>
          <w:b/>
          <w:sz w:val="24"/>
          <w:szCs w:val="24"/>
        </w:rPr>
      </w:pPr>
    </w:p>
    <w:p w:rsidR="00A657D6" w:rsidRDefault="00A657D6" w:rsidP="00A657D6">
      <w:pPr>
        <w:pStyle w:val="Prrafodelista"/>
        <w:rPr>
          <w:rFonts w:eastAsia="Microsoft JhengHei" w:cstheme="minorHAnsi"/>
          <w:b/>
          <w:sz w:val="24"/>
          <w:szCs w:val="24"/>
        </w:rPr>
      </w:pPr>
    </w:p>
    <w:p w:rsidR="00865919" w:rsidRPr="00A657D6" w:rsidRDefault="00865919"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COLORACIONES</w:t>
      </w:r>
    </w:p>
    <w:p w:rsidR="00F07C14" w:rsidRPr="000D2C04" w:rsidRDefault="00865919" w:rsidP="00EB7690">
      <w:pPr>
        <w:jc w:val="both"/>
        <w:rPr>
          <w:rFonts w:eastAsia="Microsoft JhengHei" w:cstheme="minorHAnsi"/>
          <w:sz w:val="24"/>
          <w:szCs w:val="24"/>
        </w:rPr>
      </w:pPr>
      <w:r w:rsidRPr="000D2C04">
        <w:rPr>
          <w:rFonts w:eastAsia="Microsoft JhengHei" w:cstheme="minorHAnsi"/>
          <w:sz w:val="24"/>
          <w:szCs w:val="24"/>
        </w:rPr>
        <w:t xml:space="preserve">Rutinariamente se utiliza la coloración clásica de hematoxilina </w:t>
      </w:r>
      <w:r w:rsidR="00D74933" w:rsidRPr="000D2C04">
        <w:rPr>
          <w:rFonts w:eastAsia="Microsoft JhengHei" w:cstheme="minorHAnsi"/>
          <w:sz w:val="24"/>
          <w:szCs w:val="24"/>
        </w:rPr>
        <w:t>-</w:t>
      </w:r>
      <w:r w:rsidRPr="000D2C04">
        <w:rPr>
          <w:rFonts w:eastAsia="Microsoft JhengHei" w:cstheme="minorHAnsi"/>
          <w:sz w:val="24"/>
          <w:szCs w:val="24"/>
        </w:rPr>
        <w:t xml:space="preserve">eosina. El uso de coloraciones especiales depende de los datos clínicos y de los hallazgos y sospechas patológicas. </w:t>
      </w:r>
    </w:p>
    <w:p w:rsidR="00F01172" w:rsidRPr="000D2C04" w:rsidRDefault="00F01172" w:rsidP="00EB7690">
      <w:pPr>
        <w:jc w:val="both"/>
        <w:rPr>
          <w:rFonts w:eastAsia="Microsoft JhengHei" w:cstheme="minorHAnsi"/>
          <w:sz w:val="24"/>
          <w:szCs w:val="24"/>
        </w:rPr>
      </w:pPr>
      <w:r w:rsidRPr="000D2C04">
        <w:rPr>
          <w:rFonts w:eastAsia="Microsoft JhengHei" w:cstheme="minorHAnsi"/>
          <w:sz w:val="24"/>
          <w:szCs w:val="24"/>
        </w:rPr>
        <w:t>A continuación describimos algunas técnicas para coloración de</w:t>
      </w:r>
      <w:r w:rsidR="00AB4766" w:rsidRPr="000D2C04">
        <w:rPr>
          <w:rFonts w:eastAsia="Microsoft JhengHei" w:cstheme="minorHAnsi"/>
          <w:sz w:val="24"/>
          <w:szCs w:val="24"/>
        </w:rPr>
        <w:t xml:space="preserve"> H&amp;E</w:t>
      </w:r>
      <w:r w:rsidRPr="000D2C04">
        <w:rPr>
          <w:rFonts w:eastAsia="Microsoft JhengHei" w:cstheme="minorHAnsi"/>
          <w:sz w:val="24"/>
          <w:szCs w:val="24"/>
        </w:rPr>
        <w:t>:</w:t>
      </w:r>
    </w:p>
    <w:p w:rsidR="00F01172" w:rsidRPr="000D2C04" w:rsidRDefault="00F01172" w:rsidP="00EB7690">
      <w:pPr>
        <w:jc w:val="both"/>
        <w:rPr>
          <w:rFonts w:eastAsia="Microsoft JhengHei" w:cstheme="minorHAnsi"/>
          <w:b/>
          <w:sz w:val="24"/>
          <w:szCs w:val="24"/>
        </w:rPr>
      </w:pPr>
      <w:r w:rsidRPr="000D2C04">
        <w:rPr>
          <w:rFonts w:eastAsia="Microsoft JhengHei" w:cstheme="minorHAnsi"/>
          <w:b/>
          <w:sz w:val="24"/>
          <w:szCs w:val="24"/>
        </w:rPr>
        <w:t>Solución de coloración rutinaria de H&amp;E</w:t>
      </w:r>
    </w:p>
    <w:p w:rsidR="00F01172" w:rsidRPr="000D2C04" w:rsidRDefault="00F01172" w:rsidP="00EB7690">
      <w:pPr>
        <w:jc w:val="both"/>
        <w:rPr>
          <w:rFonts w:eastAsia="Microsoft JhengHei" w:cstheme="minorHAnsi"/>
          <w:sz w:val="24"/>
          <w:szCs w:val="24"/>
        </w:rPr>
      </w:pPr>
      <w:r w:rsidRPr="000D2C04">
        <w:rPr>
          <w:rFonts w:eastAsia="Microsoft JhengHei" w:cstheme="minorHAnsi"/>
          <w:sz w:val="24"/>
          <w:szCs w:val="24"/>
        </w:rPr>
        <w:t xml:space="preserve">Por el uso restringido del cloruro de mercurio es preferible adquirir hematoxilina en solución preparada y madurada sin la adición de óxido rojo de mercurio, sin embargo cuando no sea posible conseguir se describe a continuación la fórmula: </w:t>
      </w:r>
    </w:p>
    <w:tbl>
      <w:tblPr>
        <w:tblStyle w:val="Tablaconcuadrcula"/>
        <w:tblW w:w="0" w:type="auto"/>
        <w:tblLook w:val="04A0" w:firstRow="1" w:lastRow="0" w:firstColumn="1" w:lastColumn="0" w:noHBand="0" w:noVBand="1"/>
      </w:tblPr>
      <w:tblGrid>
        <w:gridCol w:w="4414"/>
        <w:gridCol w:w="4414"/>
      </w:tblGrid>
      <w:tr w:rsidR="00B279F2" w:rsidRPr="000D2C04" w:rsidTr="00B279F2">
        <w:tc>
          <w:tcPr>
            <w:tcW w:w="8828" w:type="dxa"/>
            <w:gridSpan w:val="2"/>
            <w:shd w:val="clear" w:color="auto" w:fill="002060"/>
          </w:tcPr>
          <w:p w:rsidR="00B279F2" w:rsidRPr="000D2C04" w:rsidRDefault="00B279F2" w:rsidP="00865919">
            <w:pPr>
              <w:rPr>
                <w:rFonts w:eastAsia="Microsoft JhengHei" w:cstheme="minorHAnsi"/>
                <w:b/>
                <w:sz w:val="24"/>
                <w:szCs w:val="24"/>
              </w:rPr>
            </w:pPr>
            <w:r w:rsidRPr="000D2C04">
              <w:rPr>
                <w:rFonts w:eastAsia="Microsoft JhengHei" w:cstheme="minorHAnsi"/>
                <w:b/>
                <w:sz w:val="24"/>
                <w:szCs w:val="24"/>
              </w:rPr>
              <w:t xml:space="preserve">FORMULA </w:t>
            </w:r>
          </w:p>
        </w:tc>
      </w:tr>
      <w:tr w:rsidR="00B279F2" w:rsidRPr="000D2C04" w:rsidTr="00B279F2">
        <w:tc>
          <w:tcPr>
            <w:tcW w:w="4414" w:type="dxa"/>
          </w:tcPr>
          <w:p w:rsidR="00B279F2" w:rsidRPr="000D2C04" w:rsidRDefault="00B279F2" w:rsidP="00F332C4">
            <w:pPr>
              <w:rPr>
                <w:rFonts w:eastAsia="Microsoft JhengHei" w:cstheme="minorHAnsi"/>
                <w:sz w:val="24"/>
                <w:szCs w:val="24"/>
              </w:rPr>
            </w:pPr>
            <w:r w:rsidRPr="000D2C04">
              <w:rPr>
                <w:rFonts w:eastAsia="Microsoft JhengHei" w:cstheme="minorHAnsi"/>
                <w:sz w:val="24"/>
                <w:szCs w:val="24"/>
              </w:rPr>
              <w:t xml:space="preserve">Hematoxilina </w:t>
            </w:r>
            <w:r w:rsidR="00F332C4" w:rsidRPr="000D2C04">
              <w:rPr>
                <w:rFonts w:eastAsia="Microsoft JhengHei" w:cstheme="minorHAnsi"/>
                <w:sz w:val="24"/>
                <w:szCs w:val="24"/>
              </w:rPr>
              <w:t>instantánea</w:t>
            </w:r>
          </w:p>
        </w:tc>
        <w:tc>
          <w:tcPr>
            <w:tcW w:w="4414" w:type="dxa"/>
          </w:tcPr>
          <w:p w:rsidR="00B279F2" w:rsidRPr="000D2C04" w:rsidRDefault="00E60173" w:rsidP="00E60173">
            <w:pPr>
              <w:rPr>
                <w:rFonts w:eastAsia="Microsoft JhengHei" w:cstheme="minorHAnsi"/>
                <w:sz w:val="24"/>
                <w:szCs w:val="24"/>
              </w:rPr>
            </w:pPr>
            <w:r w:rsidRPr="000D2C04">
              <w:rPr>
                <w:rFonts w:eastAsia="Microsoft JhengHei" w:cstheme="minorHAnsi"/>
                <w:sz w:val="24"/>
                <w:szCs w:val="24"/>
              </w:rPr>
              <w:t>54.5 g</w:t>
            </w:r>
          </w:p>
        </w:tc>
      </w:tr>
      <w:tr w:rsidR="00B279F2" w:rsidRPr="000D2C04" w:rsidTr="00B279F2">
        <w:tc>
          <w:tcPr>
            <w:tcW w:w="4414" w:type="dxa"/>
          </w:tcPr>
          <w:p w:rsidR="00B279F2" w:rsidRPr="000D2C04" w:rsidRDefault="00B279F2" w:rsidP="00865919">
            <w:pPr>
              <w:rPr>
                <w:rFonts w:eastAsia="Microsoft JhengHei" w:cstheme="minorHAnsi"/>
                <w:sz w:val="24"/>
                <w:szCs w:val="24"/>
              </w:rPr>
            </w:pPr>
            <w:r w:rsidRPr="000D2C04">
              <w:rPr>
                <w:rFonts w:eastAsia="Microsoft JhengHei" w:cstheme="minorHAnsi"/>
                <w:sz w:val="24"/>
                <w:szCs w:val="24"/>
              </w:rPr>
              <w:t>Agua destilada</w:t>
            </w:r>
          </w:p>
        </w:tc>
        <w:tc>
          <w:tcPr>
            <w:tcW w:w="4414" w:type="dxa"/>
          </w:tcPr>
          <w:p w:rsidR="00B279F2" w:rsidRPr="000D2C04" w:rsidRDefault="00B279F2" w:rsidP="00865919">
            <w:pPr>
              <w:rPr>
                <w:rFonts w:eastAsia="Microsoft JhengHei" w:cstheme="minorHAnsi"/>
                <w:sz w:val="24"/>
                <w:szCs w:val="24"/>
              </w:rPr>
            </w:pPr>
            <w:r w:rsidRPr="000D2C04">
              <w:rPr>
                <w:rFonts w:eastAsia="Microsoft JhengHei" w:cstheme="minorHAnsi"/>
                <w:sz w:val="24"/>
                <w:szCs w:val="24"/>
              </w:rPr>
              <w:t>1000.0 ml</w:t>
            </w:r>
          </w:p>
        </w:tc>
      </w:tr>
    </w:tbl>
    <w:p w:rsidR="00BB2C94" w:rsidRDefault="00BB2C94" w:rsidP="00865919">
      <w:pPr>
        <w:rPr>
          <w:rFonts w:eastAsia="Microsoft JhengHei" w:cstheme="minorHAnsi"/>
          <w:b/>
          <w:sz w:val="24"/>
          <w:szCs w:val="24"/>
        </w:rPr>
      </w:pPr>
    </w:p>
    <w:p w:rsidR="00555D0D" w:rsidRDefault="00555D0D" w:rsidP="00865919">
      <w:pPr>
        <w:rPr>
          <w:rFonts w:eastAsia="Microsoft JhengHei" w:cstheme="minorHAnsi"/>
          <w:b/>
          <w:sz w:val="24"/>
          <w:szCs w:val="24"/>
        </w:rPr>
      </w:pPr>
    </w:p>
    <w:p w:rsidR="00B279F2" w:rsidRPr="000D2C04" w:rsidRDefault="00B279F2" w:rsidP="00865919">
      <w:pPr>
        <w:rPr>
          <w:rFonts w:eastAsia="Microsoft JhengHei" w:cstheme="minorHAnsi"/>
          <w:b/>
          <w:sz w:val="24"/>
          <w:szCs w:val="24"/>
        </w:rPr>
      </w:pPr>
      <w:r w:rsidRPr="000D2C04">
        <w:rPr>
          <w:rFonts w:eastAsia="Microsoft JhengHei" w:cstheme="minorHAnsi"/>
          <w:b/>
          <w:sz w:val="24"/>
          <w:szCs w:val="24"/>
        </w:rPr>
        <w:t>PROCEDIMIENTO</w:t>
      </w:r>
    </w:p>
    <w:p w:rsidR="00C35681" w:rsidRPr="000D2C04" w:rsidRDefault="00C35681" w:rsidP="00E60173">
      <w:pPr>
        <w:jc w:val="both"/>
        <w:rPr>
          <w:rFonts w:eastAsia="Microsoft JhengHei" w:cstheme="minorHAnsi"/>
          <w:sz w:val="24"/>
          <w:szCs w:val="24"/>
        </w:rPr>
      </w:pPr>
      <w:r w:rsidRPr="000D2C04">
        <w:rPr>
          <w:rFonts w:eastAsia="Microsoft JhengHei" w:cstheme="minorHAnsi"/>
          <w:sz w:val="24"/>
          <w:szCs w:val="24"/>
        </w:rPr>
        <w:t xml:space="preserve">En un </w:t>
      </w:r>
      <w:r w:rsidR="0038316A" w:rsidRPr="000D2C04">
        <w:rPr>
          <w:rFonts w:eastAsia="Microsoft JhengHei" w:cstheme="minorHAnsi"/>
          <w:sz w:val="24"/>
          <w:szCs w:val="24"/>
        </w:rPr>
        <w:t xml:space="preserve">recipiente </w:t>
      </w:r>
      <w:r w:rsidRPr="000D2C04">
        <w:rPr>
          <w:rFonts w:eastAsia="Microsoft JhengHei" w:cstheme="minorHAnsi"/>
          <w:sz w:val="24"/>
          <w:szCs w:val="24"/>
        </w:rPr>
        <w:t>de vidrio</w:t>
      </w:r>
      <w:r w:rsidR="0038316A" w:rsidRPr="000D2C04">
        <w:rPr>
          <w:rFonts w:eastAsia="Microsoft JhengHei" w:cstheme="minorHAnsi"/>
          <w:sz w:val="24"/>
          <w:szCs w:val="24"/>
        </w:rPr>
        <w:t xml:space="preserve"> o esmaltado,</w:t>
      </w:r>
      <w:r w:rsidRPr="000D2C04">
        <w:rPr>
          <w:rFonts w:eastAsia="Microsoft JhengHei" w:cstheme="minorHAnsi"/>
          <w:sz w:val="24"/>
          <w:szCs w:val="24"/>
        </w:rPr>
        <w:t xml:space="preserve"> disolver la hematoxilina en el </w:t>
      </w:r>
      <w:r w:rsidR="00F332C4" w:rsidRPr="000D2C04">
        <w:rPr>
          <w:rFonts w:eastAsia="Microsoft JhengHei" w:cstheme="minorHAnsi"/>
          <w:sz w:val="24"/>
          <w:szCs w:val="24"/>
        </w:rPr>
        <w:t>agua destilada</w:t>
      </w:r>
      <w:r w:rsidRPr="000D2C04">
        <w:rPr>
          <w:rFonts w:eastAsia="Microsoft JhengHei" w:cstheme="minorHAnsi"/>
          <w:sz w:val="24"/>
          <w:szCs w:val="24"/>
        </w:rPr>
        <w:t xml:space="preserve">, remover y mezclar. Filtrar antes de usar. </w:t>
      </w:r>
      <w:r w:rsidR="00E60173" w:rsidRPr="000D2C04">
        <w:rPr>
          <w:rFonts w:eastAsia="Microsoft JhengHei" w:cstheme="minorHAnsi"/>
          <w:sz w:val="24"/>
          <w:szCs w:val="24"/>
        </w:rPr>
        <w:t>La hematoxilina instantánea de Shandon tiene una vida útil indefinida en estado seco. Una vez reconstituida, es válida durante 6 meses si se almacena correctamente</w:t>
      </w:r>
    </w:p>
    <w:p w:rsidR="00B62C4D" w:rsidRPr="000D2C04" w:rsidRDefault="00B62C4D" w:rsidP="00B62C4D">
      <w:pPr>
        <w:rPr>
          <w:rFonts w:eastAsia="Microsoft JhengHei" w:cstheme="minorHAnsi"/>
          <w:b/>
          <w:sz w:val="24"/>
          <w:szCs w:val="24"/>
        </w:rPr>
      </w:pPr>
      <w:r w:rsidRPr="000D2C04">
        <w:rPr>
          <w:rFonts w:eastAsia="Microsoft JhengHei" w:cstheme="minorHAnsi"/>
          <w:b/>
          <w:sz w:val="24"/>
          <w:szCs w:val="24"/>
        </w:rPr>
        <w:t>Eosina</w:t>
      </w:r>
    </w:p>
    <w:tbl>
      <w:tblPr>
        <w:tblStyle w:val="Tablaconcuadrcula"/>
        <w:tblW w:w="0" w:type="auto"/>
        <w:tblLook w:val="04A0" w:firstRow="1" w:lastRow="0" w:firstColumn="1" w:lastColumn="0" w:noHBand="0" w:noVBand="1"/>
      </w:tblPr>
      <w:tblGrid>
        <w:gridCol w:w="4414"/>
        <w:gridCol w:w="4414"/>
      </w:tblGrid>
      <w:tr w:rsidR="00B62C4D" w:rsidRPr="000D2C04" w:rsidTr="00B62C4D">
        <w:tc>
          <w:tcPr>
            <w:tcW w:w="8828" w:type="dxa"/>
            <w:gridSpan w:val="2"/>
            <w:shd w:val="clear" w:color="auto" w:fill="002060"/>
          </w:tcPr>
          <w:p w:rsidR="00B62C4D" w:rsidRPr="000D2C04" w:rsidRDefault="00B62C4D" w:rsidP="00865919">
            <w:pPr>
              <w:rPr>
                <w:rFonts w:eastAsia="Microsoft JhengHei" w:cstheme="minorHAnsi"/>
                <w:b/>
                <w:sz w:val="24"/>
                <w:szCs w:val="24"/>
              </w:rPr>
            </w:pPr>
            <w:r w:rsidRPr="000D2C04">
              <w:rPr>
                <w:rFonts w:eastAsia="Microsoft JhengHei" w:cstheme="minorHAnsi"/>
                <w:b/>
                <w:sz w:val="24"/>
                <w:szCs w:val="24"/>
              </w:rPr>
              <w:t>FORMULA</w:t>
            </w:r>
            <w:r w:rsidR="007512F1" w:rsidRPr="000D2C04">
              <w:rPr>
                <w:rFonts w:eastAsia="Microsoft JhengHei" w:cstheme="minorHAnsi"/>
                <w:b/>
                <w:sz w:val="24"/>
                <w:szCs w:val="24"/>
              </w:rPr>
              <w:t xml:space="preserve"> SOLUCION STOCK</w:t>
            </w:r>
          </w:p>
        </w:tc>
      </w:tr>
      <w:tr w:rsidR="00B62C4D" w:rsidRPr="000D2C04" w:rsidTr="00B62C4D">
        <w:tc>
          <w:tcPr>
            <w:tcW w:w="4414" w:type="dxa"/>
          </w:tcPr>
          <w:p w:rsidR="00B62C4D" w:rsidRPr="000D2C04" w:rsidRDefault="00B62C4D" w:rsidP="00A07FA3">
            <w:pPr>
              <w:rPr>
                <w:rFonts w:eastAsia="Microsoft JhengHei" w:cstheme="minorHAnsi"/>
                <w:sz w:val="24"/>
                <w:szCs w:val="24"/>
              </w:rPr>
            </w:pPr>
            <w:r w:rsidRPr="000D2C04">
              <w:rPr>
                <w:rFonts w:eastAsia="Microsoft JhengHei" w:cstheme="minorHAnsi"/>
                <w:sz w:val="24"/>
                <w:szCs w:val="24"/>
              </w:rPr>
              <w:t xml:space="preserve">Eosina </w:t>
            </w:r>
            <w:r w:rsidR="00A07FA3" w:rsidRPr="000D2C04">
              <w:rPr>
                <w:rFonts w:eastAsia="Microsoft JhengHei" w:cstheme="minorHAnsi"/>
                <w:sz w:val="24"/>
                <w:szCs w:val="24"/>
              </w:rPr>
              <w:t>instantánea de Shandon</w:t>
            </w:r>
          </w:p>
        </w:tc>
        <w:tc>
          <w:tcPr>
            <w:tcW w:w="4414" w:type="dxa"/>
          </w:tcPr>
          <w:p w:rsidR="00B62C4D" w:rsidRPr="000D2C04" w:rsidRDefault="00E60173" w:rsidP="00865919">
            <w:pPr>
              <w:rPr>
                <w:rFonts w:eastAsia="Microsoft JhengHei" w:cstheme="minorHAnsi"/>
                <w:sz w:val="24"/>
                <w:szCs w:val="24"/>
              </w:rPr>
            </w:pPr>
            <w:r w:rsidRPr="000D2C04">
              <w:rPr>
                <w:rFonts w:eastAsia="Microsoft JhengHei" w:cstheme="minorHAnsi"/>
                <w:sz w:val="24"/>
                <w:szCs w:val="24"/>
              </w:rPr>
              <w:t>54.5</w:t>
            </w:r>
            <w:r w:rsidR="007512F1" w:rsidRPr="000D2C04">
              <w:rPr>
                <w:rFonts w:eastAsia="Microsoft JhengHei" w:cstheme="minorHAnsi"/>
                <w:sz w:val="24"/>
                <w:szCs w:val="24"/>
              </w:rPr>
              <w:t xml:space="preserve"> gr</w:t>
            </w:r>
          </w:p>
        </w:tc>
      </w:tr>
      <w:tr w:rsidR="007512F1" w:rsidRPr="000D2C04" w:rsidTr="00B62C4D">
        <w:tc>
          <w:tcPr>
            <w:tcW w:w="4414" w:type="dxa"/>
          </w:tcPr>
          <w:p w:rsidR="007512F1" w:rsidRPr="000D2C04" w:rsidRDefault="007512F1" w:rsidP="00865919">
            <w:pPr>
              <w:rPr>
                <w:rFonts w:eastAsia="Microsoft JhengHei" w:cstheme="minorHAnsi"/>
                <w:sz w:val="24"/>
                <w:szCs w:val="24"/>
              </w:rPr>
            </w:pPr>
            <w:r w:rsidRPr="000D2C04">
              <w:rPr>
                <w:rFonts w:eastAsia="Microsoft JhengHei" w:cstheme="minorHAnsi"/>
                <w:sz w:val="24"/>
                <w:szCs w:val="24"/>
              </w:rPr>
              <w:t xml:space="preserve">Agua destilada </w:t>
            </w:r>
          </w:p>
        </w:tc>
        <w:tc>
          <w:tcPr>
            <w:tcW w:w="4414" w:type="dxa"/>
          </w:tcPr>
          <w:p w:rsidR="007512F1" w:rsidRPr="000D2C04" w:rsidRDefault="00A07FA3" w:rsidP="00865919">
            <w:pPr>
              <w:rPr>
                <w:rFonts w:eastAsia="Microsoft JhengHei" w:cstheme="minorHAnsi"/>
                <w:sz w:val="24"/>
                <w:szCs w:val="24"/>
              </w:rPr>
            </w:pPr>
            <w:r w:rsidRPr="000D2C04">
              <w:rPr>
                <w:rFonts w:eastAsia="Microsoft JhengHei" w:cstheme="minorHAnsi"/>
                <w:sz w:val="24"/>
                <w:szCs w:val="24"/>
              </w:rPr>
              <w:t>300 ml</w:t>
            </w:r>
          </w:p>
        </w:tc>
      </w:tr>
      <w:tr w:rsidR="00B62C4D" w:rsidRPr="000D2C04" w:rsidTr="00B62C4D">
        <w:tc>
          <w:tcPr>
            <w:tcW w:w="4414" w:type="dxa"/>
          </w:tcPr>
          <w:p w:rsidR="00B62C4D" w:rsidRPr="000D2C04" w:rsidRDefault="007512F1" w:rsidP="007512F1">
            <w:pPr>
              <w:rPr>
                <w:rFonts w:eastAsia="Microsoft JhengHei" w:cstheme="minorHAnsi"/>
                <w:sz w:val="24"/>
                <w:szCs w:val="24"/>
              </w:rPr>
            </w:pPr>
            <w:r w:rsidRPr="000D2C04">
              <w:rPr>
                <w:rFonts w:eastAsia="Microsoft JhengHei" w:cstheme="minorHAnsi"/>
                <w:sz w:val="24"/>
                <w:szCs w:val="24"/>
              </w:rPr>
              <w:t xml:space="preserve">Etanol </w:t>
            </w:r>
            <w:r w:rsidR="00A07FA3" w:rsidRPr="000D2C04">
              <w:rPr>
                <w:rFonts w:eastAsia="Microsoft JhengHei" w:cstheme="minorHAnsi"/>
                <w:sz w:val="24"/>
                <w:szCs w:val="24"/>
              </w:rPr>
              <w:t>70%</w:t>
            </w:r>
          </w:p>
        </w:tc>
        <w:tc>
          <w:tcPr>
            <w:tcW w:w="4414" w:type="dxa"/>
          </w:tcPr>
          <w:p w:rsidR="00B62C4D" w:rsidRPr="000D2C04" w:rsidRDefault="00A07FA3" w:rsidP="00865919">
            <w:pPr>
              <w:rPr>
                <w:rFonts w:eastAsia="Microsoft JhengHei" w:cstheme="minorHAnsi"/>
                <w:sz w:val="24"/>
                <w:szCs w:val="24"/>
              </w:rPr>
            </w:pPr>
            <w:r w:rsidRPr="000D2C04">
              <w:rPr>
                <w:rFonts w:eastAsia="Microsoft JhengHei" w:cstheme="minorHAnsi"/>
                <w:sz w:val="24"/>
                <w:szCs w:val="24"/>
              </w:rPr>
              <w:t>700 ml</w:t>
            </w:r>
          </w:p>
        </w:tc>
      </w:tr>
    </w:tbl>
    <w:p w:rsidR="00E14951" w:rsidRPr="000D2C04" w:rsidRDefault="00E14951" w:rsidP="00EB7690">
      <w:pPr>
        <w:jc w:val="both"/>
        <w:rPr>
          <w:rFonts w:eastAsia="Microsoft JhengHei" w:cstheme="minorHAnsi"/>
          <w:sz w:val="24"/>
          <w:szCs w:val="24"/>
        </w:rPr>
      </w:pPr>
    </w:p>
    <w:p w:rsidR="00E60173" w:rsidRPr="000D2C04" w:rsidRDefault="00E60173" w:rsidP="00E60173">
      <w:pPr>
        <w:jc w:val="both"/>
        <w:rPr>
          <w:rFonts w:eastAsia="Microsoft JhengHei" w:cstheme="minorHAnsi"/>
          <w:sz w:val="24"/>
          <w:szCs w:val="24"/>
        </w:rPr>
      </w:pPr>
      <w:r w:rsidRPr="000D2C04">
        <w:rPr>
          <w:rFonts w:eastAsia="Microsoft JhengHei" w:cstheme="minorHAnsi"/>
          <w:sz w:val="24"/>
          <w:szCs w:val="24"/>
        </w:rPr>
        <w:t>Vierta con cuidado el contenido de un frasco de eosina instantánea en la solución</w:t>
      </w:r>
      <w:r w:rsidR="00BB2C94">
        <w:rPr>
          <w:rFonts w:eastAsia="Microsoft JhengHei" w:cstheme="minorHAnsi"/>
          <w:sz w:val="24"/>
          <w:szCs w:val="24"/>
        </w:rPr>
        <w:t xml:space="preserve"> </w:t>
      </w:r>
      <w:r w:rsidRPr="000D2C04">
        <w:rPr>
          <w:rFonts w:eastAsia="Microsoft JhengHei" w:cstheme="minorHAnsi"/>
          <w:sz w:val="24"/>
          <w:szCs w:val="24"/>
        </w:rPr>
        <w:t>de alcohol.</w:t>
      </w:r>
    </w:p>
    <w:p w:rsidR="00E60173" w:rsidRPr="000D2C04" w:rsidRDefault="00E60173" w:rsidP="00E60173">
      <w:pPr>
        <w:jc w:val="both"/>
        <w:rPr>
          <w:rFonts w:eastAsia="Microsoft JhengHei" w:cstheme="minorHAnsi"/>
          <w:sz w:val="24"/>
          <w:szCs w:val="24"/>
        </w:rPr>
      </w:pPr>
      <w:r w:rsidRPr="000D2C04">
        <w:rPr>
          <w:rFonts w:eastAsia="Microsoft JhengHei" w:cstheme="minorHAnsi"/>
          <w:sz w:val="24"/>
          <w:szCs w:val="24"/>
        </w:rPr>
        <w:t>Mezcle durante 15–60 minutos hasta disolver todos los componentes. El tiempo necesario depende de la temperatura. ADVERTENCIA: DADO QUE EL</w:t>
      </w:r>
      <w:r w:rsidR="00BB2C94">
        <w:rPr>
          <w:rFonts w:eastAsia="Microsoft JhengHei" w:cstheme="minorHAnsi"/>
          <w:sz w:val="24"/>
          <w:szCs w:val="24"/>
        </w:rPr>
        <w:t xml:space="preserve"> </w:t>
      </w:r>
      <w:r w:rsidRPr="000D2C04">
        <w:rPr>
          <w:rFonts w:eastAsia="Microsoft JhengHei" w:cstheme="minorHAnsi"/>
          <w:sz w:val="24"/>
          <w:szCs w:val="24"/>
        </w:rPr>
        <w:t xml:space="preserve">DISOLVENTE ES ALTAMENTE INFLAMABLE, NO CALIENTE LA SOLUCIÓN PARA ACELERAR LA RECONSTITUCIÓN. </w:t>
      </w:r>
    </w:p>
    <w:p w:rsidR="00E60173" w:rsidRPr="000D2C04" w:rsidRDefault="00E60173" w:rsidP="00E60173">
      <w:pPr>
        <w:jc w:val="both"/>
        <w:rPr>
          <w:rFonts w:eastAsia="Microsoft JhengHei" w:cstheme="minorHAnsi"/>
          <w:sz w:val="24"/>
          <w:szCs w:val="24"/>
        </w:rPr>
      </w:pPr>
      <w:r w:rsidRPr="000D2C04">
        <w:rPr>
          <w:rFonts w:eastAsia="Microsoft JhengHei" w:cstheme="minorHAnsi"/>
          <w:sz w:val="24"/>
          <w:szCs w:val="24"/>
        </w:rPr>
        <w:t>Almacenar en un recipiente herméticamente cerrado.</w:t>
      </w:r>
    </w:p>
    <w:p w:rsidR="00B62C4D" w:rsidRPr="000D2C04" w:rsidRDefault="00175A98" w:rsidP="00E60173">
      <w:pPr>
        <w:jc w:val="both"/>
        <w:rPr>
          <w:rFonts w:eastAsia="Microsoft JhengHei" w:cstheme="minorHAnsi"/>
          <w:sz w:val="24"/>
          <w:szCs w:val="24"/>
        </w:rPr>
      </w:pPr>
      <w:r w:rsidRPr="000D2C04">
        <w:rPr>
          <w:rFonts w:eastAsia="Microsoft JhengHei" w:cstheme="minorHAnsi"/>
          <w:sz w:val="24"/>
          <w:szCs w:val="24"/>
        </w:rPr>
        <w:t>La solución debe ser chequeada</w:t>
      </w:r>
      <w:r w:rsidR="00B62C4D" w:rsidRPr="000D2C04">
        <w:rPr>
          <w:rFonts w:eastAsia="Microsoft JhengHei" w:cstheme="minorHAnsi"/>
          <w:sz w:val="24"/>
          <w:szCs w:val="24"/>
        </w:rPr>
        <w:t xml:space="preserve"> semanalmente</w:t>
      </w:r>
      <w:r w:rsidRPr="000D2C04">
        <w:rPr>
          <w:rFonts w:eastAsia="Microsoft JhengHei" w:cstheme="minorHAnsi"/>
          <w:sz w:val="24"/>
          <w:szCs w:val="24"/>
        </w:rPr>
        <w:t xml:space="preserve"> por el </w:t>
      </w:r>
      <w:r w:rsidR="00BB2C94">
        <w:rPr>
          <w:rFonts w:eastAsia="Microsoft JhengHei" w:cstheme="minorHAnsi"/>
          <w:sz w:val="24"/>
          <w:szCs w:val="24"/>
        </w:rPr>
        <w:t>cito</w:t>
      </w:r>
      <w:r w:rsidR="00BB2C94" w:rsidRPr="000D2C04">
        <w:rPr>
          <w:rFonts w:eastAsia="Microsoft JhengHei" w:cstheme="minorHAnsi"/>
          <w:sz w:val="24"/>
          <w:szCs w:val="24"/>
        </w:rPr>
        <w:t>histotecnólogo</w:t>
      </w:r>
      <w:r w:rsidRPr="000D2C04">
        <w:rPr>
          <w:rFonts w:eastAsia="Microsoft JhengHei" w:cstheme="minorHAnsi"/>
          <w:sz w:val="24"/>
          <w:szCs w:val="24"/>
        </w:rPr>
        <w:t xml:space="preserve"> u patólogo para revisar la calidad de la tinción. </w:t>
      </w:r>
      <w:r w:rsidR="00E60173" w:rsidRPr="000D2C04">
        <w:rPr>
          <w:rFonts w:eastAsia="Microsoft JhengHei" w:cstheme="minorHAnsi"/>
          <w:sz w:val="24"/>
          <w:szCs w:val="24"/>
        </w:rPr>
        <w:t xml:space="preserve">La eosina instantánea alcohólica de Shandon  tiene una vida útil indefinida en estado seco. </w:t>
      </w:r>
      <w:r w:rsidR="00BB2C94">
        <w:rPr>
          <w:rFonts w:eastAsia="Microsoft JhengHei" w:cstheme="minorHAnsi"/>
          <w:sz w:val="24"/>
          <w:szCs w:val="24"/>
        </w:rPr>
        <w:t>Una vez reconstituida</w:t>
      </w:r>
      <w:r w:rsidR="00E60173" w:rsidRPr="000D2C04">
        <w:rPr>
          <w:rFonts w:eastAsia="Microsoft JhengHei" w:cstheme="minorHAnsi"/>
          <w:sz w:val="24"/>
          <w:szCs w:val="24"/>
        </w:rPr>
        <w:t>, el colorante es válido durante 2 meses si se almacena correctamente</w:t>
      </w:r>
    </w:p>
    <w:p w:rsidR="00C35681" w:rsidRPr="000D2C04" w:rsidRDefault="00B62C4D" w:rsidP="00865919">
      <w:pPr>
        <w:rPr>
          <w:rFonts w:eastAsia="Microsoft JhengHei" w:cstheme="minorHAnsi"/>
          <w:b/>
          <w:sz w:val="24"/>
          <w:szCs w:val="24"/>
        </w:rPr>
      </w:pPr>
      <w:r w:rsidRPr="000D2C04">
        <w:rPr>
          <w:rFonts w:eastAsia="Microsoft JhengHei" w:cstheme="minorHAnsi"/>
          <w:b/>
          <w:sz w:val="24"/>
          <w:szCs w:val="24"/>
        </w:rPr>
        <w:t>Alcohol ácido</w:t>
      </w:r>
    </w:p>
    <w:tbl>
      <w:tblPr>
        <w:tblStyle w:val="Tablaconcuadrcula"/>
        <w:tblW w:w="0" w:type="auto"/>
        <w:tblLook w:val="04A0" w:firstRow="1" w:lastRow="0" w:firstColumn="1" w:lastColumn="0" w:noHBand="0" w:noVBand="1"/>
      </w:tblPr>
      <w:tblGrid>
        <w:gridCol w:w="4414"/>
        <w:gridCol w:w="4414"/>
      </w:tblGrid>
      <w:tr w:rsidR="00B62C4D" w:rsidRPr="000D2C04" w:rsidTr="00B62C4D">
        <w:tc>
          <w:tcPr>
            <w:tcW w:w="8828" w:type="dxa"/>
            <w:gridSpan w:val="2"/>
            <w:shd w:val="clear" w:color="auto" w:fill="002060"/>
          </w:tcPr>
          <w:p w:rsidR="00B62C4D" w:rsidRPr="000D2C04" w:rsidRDefault="00B62C4D" w:rsidP="00865919">
            <w:pPr>
              <w:rPr>
                <w:rFonts w:eastAsia="Microsoft JhengHei" w:cstheme="minorHAnsi"/>
                <w:b/>
                <w:sz w:val="24"/>
                <w:szCs w:val="24"/>
              </w:rPr>
            </w:pPr>
            <w:r w:rsidRPr="000D2C04">
              <w:rPr>
                <w:rFonts w:eastAsia="Microsoft JhengHei" w:cstheme="minorHAnsi"/>
                <w:b/>
                <w:sz w:val="24"/>
                <w:szCs w:val="24"/>
              </w:rPr>
              <w:t>FORMULA</w:t>
            </w:r>
            <w:r w:rsidR="00F24CD0" w:rsidRPr="000D2C04">
              <w:rPr>
                <w:rFonts w:eastAsia="Microsoft JhengHei" w:cstheme="minorHAnsi"/>
                <w:b/>
                <w:sz w:val="24"/>
                <w:szCs w:val="24"/>
              </w:rPr>
              <w:t xml:space="preserve"> ALCOHOL ACIDO (Acido Clorhídrico 1%)</w:t>
            </w:r>
          </w:p>
        </w:tc>
      </w:tr>
      <w:tr w:rsidR="00B62C4D" w:rsidRPr="000D2C04" w:rsidTr="00B62C4D">
        <w:tc>
          <w:tcPr>
            <w:tcW w:w="4414" w:type="dxa"/>
          </w:tcPr>
          <w:p w:rsidR="00B62C4D" w:rsidRPr="000D2C04" w:rsidRDefault="004014DA" w:rsidP="00865919">
            <w:pPr>
              <w:rPr>
                <w:rFonts w:eastAsia="Microsoft JhengHei" w:cstheme="minorHAnsi"/>
                <w:sz w:val="24"/>
                <w:szCs w:val="24"/>
              </w:rPr>
            </w:pPr>
            <w:r w:rsidRPr="000D2C04">
              <w:rPr>
                <w:rFonts w:eastAsia="Microsoft JhengHei" w:cstheme="minorHAnsi"/>
                <w:sz w:val="24"/>
                <w:szCs w:val="24"/>
              </w:rPr>
              <w:t>Etanol</w:t>
            </w:r>
          </w:p>
        </w:tc>
        <w:tc>
          <w:tcPr>
            <w:tcW w:w="4414" w:type="dxa"/>
          </w:tcPr>
          <w:p w:rsidR="00B62C4D" w:rsidRPr="000D2C04" w:rsidRDefault="00175A98" w:rsidP="00865919">
            <w:pPr>
              <w:rPr>
                <w:rFonts w:eastAsia="Microsoft JhengHei" w:cstheme="minorHAnsi"/>
                <w:sz w:val="24"/>
                <w:szCs w:val="24"/>
              </w:rPr>
            </w:pPr>
            <w:r w:rsidRPr="000D2C04">
              <w:rPr>
                <w:rFonts w:eastAsia="Microsoft JhengHei" w:cstheme="minorHAnsi"/>
                <w:sz w:val="24"/>
                <w:szCs w:val="24"/>
              </w:rPr>
              <w:t>990</w:t>
            </w:r>
            <w:r w:rsidR="00B62C4D" w:rsidRPr="000D2C04">
              <w:rPr>
                <w:rFonts w:eastAsia="Microsoft JhengHei" w:cstheme="minorHAnsi"/>
                <w:sz w:val="24"/>
                <w:szCs w:val="24"/>
              </w:rPr>
              <w:t xml:space="preserve"> ml</w:t>
            </w:r>
          </w:p>
        </w:tc>
      </w:tr>
      <w:tr w:rsidR="00B62C4D" w:rsidRPr="000D2C04" w:rsidTr="00B62C4D">
        <w:tc>
          <w:tcPr>
            <w:tcW w:w="4414" w:type="dxa"/>
          </w:tcPr>
          <w:p w:rsidR="00B62C4D" w:rsidRPr="000D2C04" w:rsidRDefault="00B62C4D" w:rsidP="00865919">
            <w:pPr>
              <w:rPr>
                <w:rFonts w:eastAsia="Microsoft JhengHei" w:cstheme="minorHAnsi"/>
                <w:sz w:val="24"/>
                <w:szCs w:val="24"/>
              </w:rPr>
            </w:pPr>
            <w:r w:rsidRPr="000D2C04">
              <w:rPr>
                <w:rFonts w:eastAsia="Microsoft JhengHei" w:cstheme="minorHAnsi"/>
                <w:sz w:val="24"/>
                <w:szCs w:val="24"/>
              </w:rPr>
              <w:t>Ácido clorhídrico</w:t>
            </w:r>
            <w:r w:rsidR="00733FCC" w:rsidRPr="000D2C04">
              <w:rPr>
                <w:rFonts w:eastAsia="Microsoft JhengHei" w:cstheme="minorHAnsi"/>
                <w:sz w:val="24"/>
                <w:szCs w:val="24"/>
              </w:rPr>
              <w:t xml:space="preserve"> al 37%</w:t>
            </w:r>
          </w:p>
        </w:tc>
        <w:tc>
          <w:tcPr>
            <w:tcW w:w="4414" w:type="dxa"/>
          </w:tcPr>
          <w:p w:rsidR="00B62C4D" w:rsidRPr="000D2C04" w:rsidRDefault="00B62C4D" w:rsidP="00865919">
            <w:pPr>
              <w:rPr>
                <w:rFonts w:eastAsia="Microsoft JhengHei" w:cstheme="minorHAnsi"/>
                <w:sz w:val="24"/>
                <w:szCs w:val="24"/>
              </w:rPr>
            </w:pPr>
            <w:r w:rsidRPr="000D2C04">
              <w:rPr>
                <w:rFonts w:eastAsia="Microsoft JhengHei" w:cstheme="minorHAnsi"/>
                <w:sz w:val="24"/>
                <w:szCs w:val="24"/>
              </w:rPr>
              <w:t>10 ml</w:t>
            </w:r>
          </w:p>
        </w:tc>
      </w:tr>
    </w:tbl>
    <w:p w:rsidR="00F24CD0" w:rsidRPr="000D2C04" w:rsidRDefault="00F24CD0" w:rsidP="00865919">
      <w:pPr>
        <w:rPr>
          <w:rFonts w:eastAsia="Microsoft JhengHei" w:cstheme="minorHAnsi"/>
          <w:b/>
          <w:sz w:val="24"/>
          <w:szCs w:val="24"/>
        </w:rPr>
      </w:pPr>
    </w:p>
    <w:p w:rsidR="0038316A" w:rsidRPr="000D2C04" w:rsidRDefault="0038316A" w:rsidP="00865919">
      <w:pPr>
        <w:rPr>
          <w:rFonts w:eastAsia="Microsoft JhengHei" w:cstheme="minorHAnsi"/>
          <w:b/>
          <w:sz w:val="24"/>
          <w:szCs w:val="24"/>
        </w:rPr>
      </w:pPr>
      <w:r w:rsidRPr="000D2C04">
        <w:rPr>
          <w:rFonts w:eastAsia="Microsoft JhengHei" w:cstheme="minorHAnsi"/>
          <w:b/>
          <w:sz w:val="24"/>
          <w:szCs w:val="24"/>
        </w:rPr>
        <w:t>Agua amoniacal</w:t>
      </w:r>
      <w:r w:rsidR="00270E7C" w:rsidRPr="000D2C04">
        <w:rPr>
          <w:rFonts w:eastAsia="Microsoft JhengHei" w:cstheme="minorHAnsi"/>
          <w:b/>
          <w:sz w:val="24"/>
          <w:szCs w:val="24"/>
        </w:rPr>
        <w:t xml:space="preserve"> o Alcohol amoniacal (0.1%)</w:t>
      </w:r>
    </w:p>
    <w:tbl>
      <w:tblPr>
        <w:tblStyle w:val="Tablaconcuadrcula"/>
        <w:tblW w:w="0" w:type="auto"/>
        <w:tblLook w:val="04A0" w:firstRow="1" w:lastRow="0" w:firstColumn="1" w:lastColumn="0" w:noHBand="0" w:noVBand="1"/>
      </w:tblPr>
      <w:tblGrid>
        <w:gridCol w:w="4414"/>
        <w:gridCol w:w="4414"/>
      </w:tblGrid>
      <w:tr w:rsidR="0038316A" w:rsidRPr="000D2C04" w:rsidTr="0038316A">
        <w:tc>
          <w:tcPr>
            <w:tcW w:w="8828" w:type="dxa"/>
            <w:gridSpan w:val="2"/>
            <w:shd w:val="clear" w:color="auto" w:fill="002060"/>
          </w:tcPr>
          <w:p w:rsidR="0038316A" w:rsidRPr="000D2C04" w:rsidRDefault="0038316A" w:rsidP="0038316A">
            <w:pPr>
              <w:rPr>
                <w:rFonts w:eastAsia="Microsoft JhengHei" w:cstheme="minorHAnsi"/>
                <w:b/>
                <w:sz w:val="24"/>
                <w:szCs w:val="24"/>
              </w:rPr>
            </w:pPr>
            <w:r w:rsidRPr="000D2C04">
              <w:rPr>
                <w:rFonts w:eastAsia="Microsoft JhengHei" w:cstheme="minorHAnsi"/>
                <w:b/>
                <w:sz w:val="24"/>
                <w:szCs w:val="24"/>
              </w:rPr>
              <w:t>FORMULA</w:t>
            </w:r>
            <w:r w:rsidR="00270E7C" w:rsidRPr="000D2C04">
              <w:rPr>
                <w:rFonts w:eastAsia="Microsoft JhengHei" w:cstheme="minorHAnsi"/>
                <w:b/>
                <w:sz w:val="24"/>
                <w:szCs w:val="24"/>
              </w:rPr>
              <w:t xml:space="preserve"> </w:t>
            </w:r>
          </w:p>
        </w:tc>
      </w:tr>
      <w:tr w:rsidR="0038316A" w:rsidRPr="000D2C04" w:rsidTr="0038316A">
        <w:tc>
          <w:tcPr>
            <w:tcW w:w="4414" w:type="dxa"/>
          </w:tcPr>
          <w:p w:rsidR="0038316A" w:rsidRPr="000D2C04" w:rsidRDefault="00270E7C" w:rsidP="0038316A">
            <w:pPr>
              <w:rPr>
                <w:rFonts w:eastAsia="Microsoft JhengHei" w:cstheme="minorHAnsi"/>
                <w:sz w:val="24"/>
                <w:szCs w:val="24"/>
              </w:rPr>
            </w:pPr>
            <w:r w:rsidRPr="000D2C04">
              <w:rPr>
                <w:rFonts w:eastAsia="Microsoft JhengHei" w:cstheme="minorHAnsi"/>
                <w:sz w:val="24"/>
                <w:szCs w:val="24"/>
              </w:rPr>
              <w:t>Etanol o agua corriente</w:t>
            </w:r>
          </w:p>
        </w:tc>
        <w:tc>
          <w:tcPr>
            <w:tcW w:w="4414" w:type="dxa"/>
          </w:tcPr>
          <w:p w:rsidR="0038316A" w:rsidRPr="000D2C04" w:rsidRDefault="00270E7C" w:rsidP="0038316A">
            <w:pPr>
              <w:rPr>
                <w:rFonts w:eastAsia="Microsoft JhengHei" w:cstheme="minorHAnsi"/>
                <w:sz w:val="24"/>
                <w:szCs w:val="24"/>
              </w:rPr>
            </w:pPr>
            <w:r w:rsidRPr="000D2C04">
              <w:rPr>
                <w:rFonts w:eastAsia="Microsoft JhengHei" w:cstheme="minorHAnsi"/>
                <w:sz w:val="24"/>
                <w:szCs w:val="24"/>
              </w:rPr>
              <w:t>999</w:t>
            </w:r>
            <w:r w:rsidR="0038316A" w:rsidRPr="000D2C04">
              <w:rPr>
                <w:rFonts w:eastAsia="Microsoft JhengHei" w:cstheme="minorHAnsi"/>
                <w:sz w:val="24"/>
                <w:szCs w:val="24"/>
              </w:rPr>
              <w:t xml:space="preserve"> ml</w:t>
            </w:r>
          </w:p>
        </w:tc>
      </w:tr>
      <w:tr w:rsidR="0038316A" w:rsidRPr="000D2C04" w:rsidTr="0038316A">
        <w:tc>
          <w:tcPr>
            <w:tcW w:w="4414" w:type="dxa"/>
          </w:tcPr>
          <w:p w:rsidR="0038316A" w:rsidRPr="000D2C04" w:rsidRDefault="0038316A" w:rsidP="0038316A">
            <w:pPr>
              <w:rPr>
                <w:rFonts w:eastAsia="Microsoft JhengHei" w:cstheme="minorHAnsi"/>
                <w:sz w:val="24"/>
                <w:szCs w:val="24"/>
              </w:rPr>
            </w:pPr>
            <w:r w:rsidRPr="000D2C04">
              <w:rPr>
                <w:rFonts w:eastAsia="Microsoft JhengHei" w:cstheme="minorHAnsi"/>
                <w:sz w:val="24"/>
                <w:szCs w:val="24"/>
              </w:rPr>
              <w:t>Amoniaco al 25%</w:t>
            </w:r>
          </w:p>
        </w:tc>
        <w:tc>
          <w:tcPr>
            <w:tcW w:w="4414" w:type="dxa"/>
          </w:tcPr>
          <w:p w:rsidR="0038316A" w:rsidRPr="000D2C04" w:rsidRDefault="00270E7C" w:rsidP="0038316A">
            <w:pPr>
              <w:rPr>
                <w:rFonts w:eastAsia="Microsoft JhengHei" w:cstheme="minorHAnsi"/>
                <w:sz w:val="24"/>
                <w:szCs w:val="24"/>
              </w:rPr>
            </w:pPr>
            <w:r w:rsidRPr="000D2C04">
              <w:rPr>
                <w:rFonts w:eastAsia="Microsoft JhengHei" w:cstheme="minorHAnsi"/>
                <w:sz w:val="24"/>
                <w:szCs w:val="24"/>
              </w:rPr>
              <w:t>1</w:t>
            </w:r>
            <w:r w:rsidR="0038316A" w:rsidRPr="000D2C04">
              <w:rPr>
                <w:rFonts w:eastAsia="Microsoft JhengHei" w:cstheme="minorHAnsi"/>
                <w:sz w:val="24"/>
                <w:szCs w:val="24"/>
              </w:rPr>
              <w:t xml:space="preserve"> ml</w:t>
            </w:r>
          </w:p>
        </w:tc>
      </w:tr>
    </w:tbl>
    <w:p w:rsidR="00BB2C94" w:rsidRDefault="00BB2C94" w:rsidP="00865919">
      <w:pPr>
        <w:rPr>
          <w:rFonts w:eastAsia="Microsoft JhengHei" w:cstheme="minorHAnsi"/>
          <w:b/>
          <w:sz w:val="24"/>
          <w:szCs w:val="24"/>
        </w:rPr>
      </w:pPr>
    </w:p>
    <w:p w:rsidR="00B62C4D" w:rsidRPr="000D2C04" w:rsidRDefault="00B62C4D" w:rsidP="00865919">
      <w:pPr>
        <w:rPr>
          <w:rFonts w:eastAsia="Microsoft JhengHei" w:cstheme="minorHAnsi"/>
          <w:b/>
          <w:sz w:val="24"/>
          <w:szCs w:val="24"/>
        </w:rPr>
      </w:pPr>
      <w:r w:rsidRPr="000D2C04">
        <w:rPr>
          <w:rFonts w:eastAsia="Microsoft JhengHei" w:cstheme="minorHAnsi"/>
          <w:b/>
          <w:sz w:val="24"/>
          <w:szCs w:val="24"/>
        </w:rPr>
        <w:t xml:space="preserve">Coloración </w:t>
      </w:r>
    </w:p>
    <w:tbl>
      <w:tblPr>
        <w:tblStyle w:val="Tablaconcuadrcula"/>
        <w:tblW w:w="0" w:type="auto"/>
        <w:tblLook w:val="04A0" w:firstRow="1" w:lastRow="0" w:firstColumn="1" w:lastColumn="0" w:noHBand="0" w:noVBand="1"/>
      </w:tblPr>
      <w:tblGrid>
        <w:gridCol w:w="4414"/>
        <w:gridCol w:w="4414"/>
      </w:tblGrid>
      <w:tr w:rsidR="00556395" w:rsidRPr="000D2C04" w:rsidTr="00CF7CCC">
        <w:tc>
          <w:tcPr>
            <w:tcW w:w="8828" w:type="dxa"/>
            <w:gridSpan w:val="2"/>
            <w:shd w:val="clear" w:color="auto" w:fill="002060"/>
          </w:tcPr>
          <w:p w:rsidR="00556395" w:rsidRPr="000D2C04" w:rsidRDefault="00556395" w:rsidP="00865919">
            <w:pPr>
              <w:rPr>
                <w:rFonts w:eastAsia="Microsoft JhengHei" w:cstheme="minorHAnsi"/>
                <w:b/>
                <w:sz w:val="24"/>
                <w:szCs w:val="24"/>
              </w:rPr>
            </w:pPr>
            <w:r w:rsidRPr="000D2C04">
              <w:rPr>
                <w:rFonts w:eastAsia="Microsoft JhengHei" w:cstheme="minorHAnsi"/>
                <w:b/>
                <w:sz w:val="24"/>
                <w:szCs w:val="24"/>
              </w:rPr>
              <w:t>PROCEDIMIENTO</w:t>
            </w:r>
          </w:p>
        </w:tc>
      </w:tr>
      <w:tr w:rsidR="009A6EBE" w:rsidRPr="000D2C04" w:rsidTr="00CF7CCC">
        <w:tc>
          <w:tcPr>
            <w:tcW w:w="8828" w:type="dxa"/>
            <w:gridSpan w:val="2"/>
          </w:tcPr>
          <w:p w:rsidR="009A6EBE" w:rsidRPr="000D2C04" w:rsidRDefault="009A6EBE" w:rsidP="00865919">
            <w:pPr>
              <w:rPr>
                <w:rFonts w:eastAsia="Microsoft JhengHei" w:cstheme="minorHAnsi"/>
                <w:sz w:val="24"/>
                <w:szCs w:val="24"/>
              </w:rPr>
            </w:pPr>
            <w:r w:rsidRPr="000D2C04">
              <w:rPr>
                <w:rFonts w:eastAsia="Microsoft JhengHei" w:cstheme="minorHAnsi"/>
                <w:sz w:val="24"/>
                <w:szCs w:val="24"/>
              </w:rPr>
              <w:t>Enjuagar en agua corriente</w:t>
            </w:r>
          </w:p>
        </w:tc>
      </w:tr>
      <w:tr w:rsidR="00556395" w:rsidRPr="000D2C04" w:rsidTr="00556395">
        <w:tc>
          <w:tcPr>
            <w:tcW w:w="4414" w:type="dxa"/>
          </w:tcPr>
          <w:p w:rsidR="00556395" w:rsidRPr="000D2C04" w:rsidRDefault="00556395" w:rsidP="00865919">
            <w:pPr>
              <w:rPr>
                <w:rFonts w:eastAsia="Microsoft JhengHei" w:cstheme="minorHAnsi"/>
                <w:sz w:val="24"/>
                <w:szCs w:val="24"/>
              </w:rPr>
            </w:pPr>
            <w:r w:rsidRPr="000D2C04">
              <w:rPr>
                <w:rFonts w:eastAsia="Microsoft JhengHei" w:cstheme="minorHAnsi"/>
                <w:sz w:val="24"/>
                <w:szCs w:val="24"/>
              </w:rPr>
              <w:t>Hematoxilina de Harris</w:t>
            </w:r>
          </w:p>
        </w:tc>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5</w:t>
            </w:r>
            <w:r w:rsidR="00556395" w:rsidRPr="000D2C04">
              <w:rPr>
                <w:rFonts w:eastAsia="Microsoft JhengHei" w:cstheme="minorHAnsi"/>
                <w:sz w:val="24"/>
                <w:szCs w:val="24"/>
              </w:rPr>
              <w:t xml:space="preserve"> minuto</w:t>
            </w:r>
            <w:r w:rsidRPr="000D2C04">
              <w:rPr>
                <w:rFonts w:eastAsia="Microsoft JhengHei" w:cstheme="minorHAnsi"/>
                <w:sz w:val="24"/>
                <w:szCs w:val="24"/>
              </w:rPr>
              <w:t>s</w:t>
            </w:r>
            <w:r w:rsidR="00733FCC" w:rsidRPr="000D2C04">
              <w:rPr>
                <w:rFonts w:eastAsia="Microsoft JhengHei" w:cstheme="minorHAnsi"/>
                <w:sz w:val="24"/>
                <w:szCs w:val="24"/>
              </w:rPr>
              <w:t>*</w:t>
            </w:r>
          </w:p>
        </w:tc>
      </w:tr>
      <w:tr w:rsidR="00556395" w:rsidRPr="000D2C04" w:rsidTr="00556395">
        <w:tc>
          <w:tcPr>
            <w:tcW w:w="4414" w:type="dxa"/>
          </w:tcPr>
          <w:p w:rsidR="00556395" w:rsidRPr="000D2C04" w:rsidRDefault="00556395" w:rsidP="00865919">
            <w:pPr>
              <w:rPr>
                <w:rFonts w:eastAsia="Microsoft JhengHei" w:cstheme="minorHAnsi"/>
                <w:sz w:val="24"/>
                <w:szCs w:val="24"/>
              </w:rPr>
            </w:pPr>
            <w:r w:rsidRPr="000D2C04">
              <w:rPr>
                <w:rFonts w:eastAsia="Microsoft JhengHei" w:cstheme="minorHAnsi"/>
                <w:sz w:val="24"/>
                <w:szCs w:val="24"/>
              </w:rPr>
              <w:t>Enjuagar en agua corriente</w:t>
            </w:r>
          </w:p>
        </w:tc>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30 segundos</w:t>
            </w:r>
          </w:p>
        </w:tc>
      </w:tr>
      <w:tr w:rsidR="0038316A" w:rsidRPr="000D2C04" w:rsidTr="00556395">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 xml:space="preserve">Alcohol acido </w:t>
            </w:r>
          </w:p>
        </w:tc>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2 inmersiones</w:t>
            </w:r>
          </w:p>
        </w:tc>
      </w:tr>
      <w:tr w:rsidR="0038316A" w:rsidRPr="000D2C04" w:rsidTr="00556395">
        <w:tc>
          <w:tcPr>
            <w:tcW w:w="4414" w:type="dxa"/>
          </w:tcPr>
          <w:p w:rsidR="0038316A" w:rsidRPr="000D2C04" w:rsidRDefault="0038316A" w:rsidP="0038316A">
            <w:pPr>
              <w:rPr>
                <w:rFonts w:eastAsia="Microsoft JhengHei" w:cstheme="minorHAnsi"/>
                <w:sz w:val="24"/>
                <w:szCs w:val="24"/>
              </w:rPr>
            </w:pPr>
            <w:r w:rsidRPr="000D2C04">
              <w:rPr>
                <w:rFonts w:eastAsia="Microsoft JhengHei" w:cstheme="minorHAnsi"/>
                <w:sz w:val="24"/>
                <w:szCs w:val="24"/>
              </w:rPr>
              <w:t>Enjuagar en agua corriente</w:t>
            </w:r>
            <w:r w:rsidRPr="000D2C04">
              <w:rPr>
                <w:rFonts w:eastAsia="Microsoft JhengHei" w:cstheme="minorHAnsi"/>
                <w:sz w:val="24"/>
                <w:szCs w:val="24"/>
              </w:rPr>
              <w:tab/>
            </w:r>
          </w:p>
        </w:tc>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30 segundos</w:t>
            </w:r>
          </w:p>
        </w:tc>
      </w:tr>
      <w:tr w:rsidR="0038316A" w:rsidRPr="000D2C04" w:rsidTr="00556395">
        <w:tc>
          <w:tcPr>
            <w:tcW w:w="4414" w:type="dxa"/>
          </w:tcPr>
          <w:p w:rsidR="0038316A" w:rsidRPr="000D2C04" w:rsidRDefault="0038316A" w:rsidP="0038316A">
            <w:pPr>
              <w:rPr>
                <w:rFonts w:eastAsia="Microsoft JhengHei" w:cstheme="minorHAnsi"/>
                <w:sz w:val="24"/>
                <w:szCs w:val="24"/>
              </w:rPr>
            </w:pPr>
            <w:r w:rsidRPr="000D2C04">
              <w:rPr>
                <w:rFonts w:eastAsia="Microsoft JhengHei" w:cstheme="minorHAnsi"/>
                <w:sz w:val="24"/>
                <w:szCs w:val="24"/>
              </w:rPr>
              <w:t>Agua amoniacal</w:t>
            </w:r>
          </w:p>
        </w:tc>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2 inmersiones</w:t>
            </w:r>
          </w:p>
        </w:tc>
      </w:tr>
      <w:tr w:rsidR="0038316A" w:rsidRPr="000D2C04" w:rsidTr="00556395">
        <w:tc>
          <w:tcPr>
            <w:tcW w:w="4414" w:type="dxa"/>
          </w:tcPr>
          <w:p w:rsidR="0038316A" w:rsidRPr="000D2C04" w:rsidRDefault="0038316A" w:rsidP="0038316A">
            <w:pPr>
              <w:rPr>
                <w:rFonts w:eastAsia="Microsoft JhengHei" w:cstheme="minorHAnsi"/>
                <w:sz w:val="24"/>
                <w:szCs w:val="24"/>
              </w:rPr>
            </w:pPr>
            <w:r w:rsidRPr="000D2C04">
              <w:rPr>
                <w:rFonts w:eastAsia="Microsoft JhengHei" w:cstheme="minorHAnsi"/>
                <w:sz w:val="24"/>
                <w:szCs w:val="24"/>
              </w:rPr>
              <w:t>Enjuagar en agua corriente</w:t>
            </w:r>
            <w:r w:rsidRPr="000D2C04">
              <w:rPr>
                <w:rFonts w:eastAsia="Microsoft JhengHei" w:cstheme="minorHAnsi"/>
                <w:sz w:val="24"/>
                <w:szCs w:val="24"/>
              </w:rPr>
              <w:tab/>
            </w:r>
          </w:p>
        </w:tc>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30 segundos</w:t>
            </w:r>
          </w:p>
        </w:tc>
      </w:tr>
      <w:tr w:rsidR="00556395" w:rsidRPr="000D2C04" w:rsidTr="00556395">
        <w:tc>
          <w:tcPr>
            <w:tcW w:w="4414" w:type="dxa"/>
          </w:tcPr>
          <w:p w:rsidR="00556395" w:rsidRPr="000D2C04" w:rsidRDefault="00556395" w:rsidP="00865919">
            <w:pPr>
              <w:rPr>
                <w:rFonts w:eastAsia="Microsoft JhengHei" w:cstheme="minorHAnsi"/>
                <w:sz w:val="24"/>
                <w:szCs w:val="24"/>
              </w:rPr>
            </w:pPr>
            <w:r w:rsidRPr="000D2C04">
              <w:rPr>
                <w:rFonts w:eastAsia="Microsoft JhengHei" w:cstheme="minorHAnsi"/>
                <w:sz w:val="24"/>
                <w:szCs w:val="24"/>
              </w:rPr>
              <w:t>Eosina Y</w:t>
            </w:r>
          </w:p>
        </w:tc>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1 minuto</w:t>
            </w:r>
          </w:p>
        </w:tc>
      </w:tr>
      <w:tr w:rsidR="0038316A" w:rsidRPr="000D2C04" w:rsidTr="00556395">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Enjuagar en agua corriente</w:t>
            </w:r>
            <w:r w:rsidRPr="000D2C04">
              <w:rPr>
                <w:rFonts w:eastAsia="Microsoft JhengHei" w:cstheme="minorHAnsi"/>
                <w:sz w:val="24"/>
                <w:szCs w:val="24"/>
              </w:rPr>
              <w:tab/>
            </w:r>
          </w:p>
        </w:tc>
        <w:tc>
          <w:tcPr>
            <w:tcW w:w="4414" w:type="dxa"/>
          </w:tcPr>
          <w:p w:rsidR="0038316A" w:rsidRPr="000D2C04" w:rsidRDefault="0038316A" w:rsidP="00865919">
            <w:pPr>
              <w:rPr>
                <w:rFonts w:eastAsia="Microsoft JhengHei" w:cstheme="minorHAnsi"/>
                <w:sz w:val="24"/>
                <w:szCs w:val="24"/>
              </w:rPr>
            </w:pPr>
            <w:r w:rsidRPr="000D2C04">
              <w:rPr>
                <w:rFonts w:eastAsia="Microsoft JhengHei" w:cstheme="minorHAnsi"/>
                <w:sz w:val="24"/>
                <w:szCs w:val="24"/>
              </w:rPr>
              <w:t>30 segundos</w:t>
            </w:r>
          </w:p>
        </w:tc>
      </w:tr>
      <w:tr w:rsidR="00556395" w:rsidRPr="000D2C04" w:rsidTr="00556395">
        <w:tc>
          <w:tcPr>
            <w:tcW w:w="4414" w:type="dxa"/>
          </w:tcPr>
          <w:p w:rsidR="00556395" w:rsidRPr="000D2C04" w:rsidRDefault="00556395" w:rsidP="0038316A">
            <w:pPr>
              <w:rPr>
                <w:rFonts w:eastAsia="Microsoft JhengHei" w:cstheme="minorHAnsi"/>
                <w:sz w:val="24"/>
                <w:szCs w:val="24"/>
              </w:rPr>
            </w:pPr>
            <w:r w:rsidRPr="000D2C04">
              <w:rPr>
                <w:rFonts w:eastAsia="Microsoft JhengHei" w:cstheme="minorHAnsi"/>
                <w:sz w:val="24"/>
                <w:szCs w:val="24"/>
              </w:rPr>
              <w:t>Alcohol 9</w:t>
            </w:r>
            <w:r w:rsidR="0038316A" w:rsidRPr="000D2C04">
              <w:rPr>
                <w:rFonts w:eastAsia="Microsoft JhengHei" w:cstheme="minorHAnsi"/>
                <w:sz w:val="24"/>
                <w:szCs w:val="24"/>
              </w:rPr>
              <w:t>0</w:t>
            </w:r>
            <w:r w:rsidRPr="000D2C04">
              <w:rPr>
                <w:rFonts w:eastAsia="Microsoft JhengHei" w:cstheme="minorHAnsi"/>
                <w:sz w:val="24"/>
                <w:szCs w:val="24"/>
              </w:rPr>
              <w:t xml:space="preserve">% </w:t>
            </w:r>
          </w:p>
        </w:tc>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3</w:t>
            </w:r>
            <w:r w:rsidR="00733FCC" w:rsidRPr="000D2C04">
              <w:rPr>
                <w:rFonts w:eastAsia="Microsoft JhengHei" w:cstheme="minorHAnsi"/>
                <w:sz w:val="24"/>
                <w:szCs w:val="24"/>
              </w:rPr>
              <w:t>0</w:t>
            </w:r>
            <w:r w:rsidR="00556395" w:rsidRPr="000D2C04">
              <w:rPr>
                <w:rFonts w:eastAsia="Microsoft JhengHei" w:cstheme="minorHAnsi"/>
                <w:sz w:val="24"/>
                <w:szCs w:val="24"/>
              </w:rPr>
              <w:t xml:space="preserve"> inmersiones</w:t>
            </w:r>
          </w:p>
        </w:tc>
      </w:tr>
      <w:tr w:rsidR="00556395" w:rsidRPr="000D2C04" w:rsidTr="00556395">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Alcohol 90</w:t>
            </w:r>
            <w:r w:rsidR="00556395" w:rsidRPr="000D2C04">
              <w:rPr>
                <w:rFonts w:eastAsia="Microsoft JhengHei" w:cstheme="minorHAnsi"/>
                <w:sz w:val="24"/>
                <w:szCs w:val="24"/>
              </w:rPr>
              <w:t>%</w:t>
            </w:r>
          </w:p>
        </w:tc>
        <w:tc>
          <w:tcPr>
            <w:tcW w:w="4414" w:type="dxa"/>
          </w:tcPr>
          <w:p w:rsidR="00556395" w:rsidRPr="000D2C04" w:rsidRDefault="0038316A" w:rsidP="00865919">
            <w:pPr>
              <w:rPr>
                <w:rFonts w:eastAsia="Microsoft JhengHei" w:cstheme="minorHAnsi"/>
                <w:sz w:val="24"/>
                <w:szCs w:val="24"/>
              </w:rPr>
            </w:pPr>
            <w:r w:rsidRPr="000D2C04">
              <w:rPr>
                <w:rFonts w:eastAsia="Microsoft JhengHei" w:cstheme="minorHAnsi"/>
                <w:sz w:val="24"/>
                <w:szCs w:val="24"/>
              </w:rPr>
              <w:t>3</w:t>
            </w:r>
            <w:r w:rsidR="00733FCC" w:rsidRPr="000D2C04">
              <w:rPr>
                <w:rFonts w:eastAsia="Microsoft JhengHei" w:cstheme="minorHAnsi"/>
                <w:sz w:val="24"/>
                <w:szCs w:val="24"/>
              </w:rPr>
              <w:t>0</w:t>
            </w:r>
            <w:r w:rsidR="00556395" w:rsidRPr="000D2C04">
              <w:rPr>
                <w:rFonts w:eastAsia="Microsoft JhengHei" w:cstheme="minorHAnsi"/>
                <w:sz w:val="24"/>
                <w:szCs w:val="24"/>
              </w:rPr>
              <w:t xml:space="preserve"> inmersiones</w:t>
            </w:r>
          </w:p>
        </w:tc>
      </w:tr>
      <w:tr w:rsidR="00556395" w:rsidRPr="000D2C04" w:rsidTr="00556395">
        <w:tc>
          <w:tcPr>
            <w:tcW w:w="4414" w:type="dxa"/>
          </w:tcPr>
          <w:p w:rsidR="00556395" w:rsidRPr="000D2C04" w:rsidRDefault="00940274" w:rsidP="0038316A">
            <w:pPr>
              <w:rPr>
                <w:rFonts w:eastAsia="Microsoft JhengHei" w:cstheme="minorHAnsi"/>
                <w:sz w:val="24"/>
                <w:szCs w:val="24"/>
              </w:rPr>
            </w:pPr>
            <w:r w:rsidRPr="000D2C04">
              <w:rPr>
                <w:rFonts w:eastAsia="Microsoft JhengHei" w:cstheme="minorHAnsi"/>
                <w:sz w:val="24"/>
                <w:szCs w:val="24"/>
              </w:rPr>
              <w:t xml:space="preserve">Alcohol </w:t>
            </w:r>
            <w:r w:rsidR="0038316A" w:rsidRPr="000D2C04">
              <w:rPr>
                <w:rFonts w:eastAsia="Microsoft JhengHei" w:cstheme="minorHAnsi"/>
                <w:sz w:val="24"/>
                <w:szCs w:val="24"/>
              </w:rPr>
              <w:t>Isopropilico 95%</w:t>
            </w:r>
          </w:p>
        </w:tc>
        <w:tc>
          <w:tcPr>
            <w:tcW w:w="4414" w:type="dxa"/>
          </w:tcPr>
          <w:p w:rsidR="00556395" w:rsidRPr="000D2C04" w:rsidRDefault="0038316A" w:rsidP="0038316A">
            <w:pPr>
              <w:rPr>
                <w:rFonts w:eastAsia="Microsoft JhengHei" w:cstheme="minorHAnsi"/>
                <w:sz w:val="24"/>
                <w:szCs w:val="24"/>
              </w:rPr>
            </w:pPr>
            <w:r w:rsidRPr="000D2C04">
              <w:rPr>
                <w:rFonts w:eastAsia="Microsoft JhengHei" w:cstheme="minorHAnsi"/>
                <w:sz w:val="24"/>
                <w:szCs w:val="24"/>
              </w:rPr>
              <w:t>3</w:t>
            </w:r>
            <w:r w:rsidR="00733FCC" w:rsidRPr="000D2C04">
              <w:rPr>
                <w:rFonts w:eastAsia="Microsoft JhengHei" w:cstheme="minorHAnsi"/>
                <w:sz w:val="24"/>
                <w:szCs w:val="24"/>
              </w:rPr>
              <w:t>0</w:t>
            </w:r>
            <w:r w:rsidRPr="000D2C04">
              <w:rPr>
                <w:rFonts w:eastAsia="Microsoft JhengHei" w:cstheme="minorHAnsi"/>
                <w:sz w:val="24"/>
                <w:szCs w:val="24"/>
              </w:rPr>
              <w:t xml:space="preserve"> </w:t>
            </w:r>
            <w:r w:rsidR="00940274" w:rsidRPr="000D2C04">
              <w:rPr>
                <w:rFonts w:eastAsia="Microsoft JhengHei" w:cstheme="minorHAnsi"/>
                <w:sz w:val="24"/>
                <w:szCs w:val="24"/>
              </w:rPr>
              <w:t>inmersiones</w:t>
            </w:r>
          </w:p>
        </w:tc>
      </w:tr>
      <w:tr w:rsidR="009A6EBE" w:rsidRPr="000D2C04" w:rsidTr="00CF7CCC">
        <w:tc>
          <w:tcPr>
            <w:tcW w:w="8828" w:type="dxa"/>
            <w:gridSpan w:val="2"/>
          </w:tcPr>
          <w:p w:rsidR="009A6EBE" w:rsidRPr="000D2C04" w:rsidRDefault="009A6EBE" w:rsidP="00865919">
            <w:pPr>
              <w:rPr>
                <w:rFonts w:eastAsia="Microsoft JhengHei" w:cstheme="minorHAnsi"/>
                <w:sz w:val="24"/>
                <w:szCs w:val="24"/>
              </w:rPr>
            </w:pPr>
            <w:r w:rsidRPr="000D2C04">
              <w:rPr>
                <w:rFonts w:eastAsia="Microsoft JhengHei" w:cstheme="minorHAnsi"/>
                <w:sz w:val="24"/>
                <w:szCs w:val="24"/>
              </w:rPr>
              <w:t xml:space="preserve">Aplicar cubreobjetos con medio de montaje para placas histológicas </w:t>
            </w:r>
          </w:p>
        </w:tc>
      </w:tr>
    </w:tbl>
    <w:p w:rsidR="00B62C4D" w:rsidRPr="000D2C04" w:rsidRDefault="00733FCC" w:rsidP="00733FCC">
      <w:pPr>
        <w:rPr>
          <w:rFonts w:eastAsia="Microsoft JhengHei" w:cstheme="minorHAnsi"/>
          <w:b/>
          <w:sz w:val="24"/>
          <w:szCs w:val="24"/>
        </w:rPr>
      </w:pPr>
      <w:r w:rsidRPr="000D2C04">
        <w:rPr>
          <w:rFonts w:eastAsia="Microsoft JhengHei" w:cstheme="minorHAnsi"/>
          <w:b/>
          <w:sz w:val="24"/>
          <w:szCs w:val="24"/>
        </w:rPr>
        <w:t>*Auditado por patólogo o histotecnologo.</w:t>
      </w:r>
    </w:p>
    <w:p w:rsidR="0038316A" w:rsidRPr="000D2C04" w:rsidRDefault="0038316A" w:rsidP="00865919">
      <w:pPr>
        <w:rPr>
          <w:rFonts w:eastAsia="Microsoft JhengHei" w:cstheme="minorHAnsi"/>
          <w:b/>
          <w:sz w:val="24"/>
          <w:szCs w:val="24"/>
        </w:rPr>
      </w:pPr>
    </w:p>
    <w:p w:rsidR="00294766" w:rsidRPr="00A657D6" w:rsidRDefault="00A576DB"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DIAGNOSTICOS FINALES</w:t>
      </w:r>
    </w:p>
    <w:p w:rsidR="00294766" w:rsidRPr="000D2C04" w:rsidRDefault="00294766" w:rsidP="00EB7690">
      <w:pPr>
        <w:jc w:val="both"/>
        <w:rPr>
          <w:rFonts w:eastAsia="Microsoft JhengHei" w:cstheme="minorHAnsi"/>
          <w:sz w:val="24"/>
          <w:szCs w:val="24"/>
        </w:rPr>
      </w:pPr>
      <w:r w:rsidRPr="000D2C04">
        <w:rPr>
          <w:rFonts w:eastAsia="Microsoft JhengHei" w:cstheme="minorHAnsi"/>
          <w:sz w:val="24"/>
          <w:szCs w:val="24"/>
        </w:rPr>
        <w:t xml:space="preserve">En el caso de tumores, se señalara si hay compromiso de los bordes de resección y del plano profundo y el grado del mismo, si hay infiltración vascular, linfática o nerviosa, metástasis regionales, etc., estos y otros datos son de valor para las decisiones terapéuticas de cirujano, oncólogos o radioterapeutas. </w:t>
      </w:r>
    </w:p>
    <w:p w:rsidR="00294766" w:rsidRPr="000D2C04" w:rsidRDefault="00294766" w:rsidP="00EB7690">
      <w:pPr>
        <w:jc w:val="both"/>
        <w:rPr>
          <w:rFonts w:eastAsia="Microsoft JhengHei" w:cstheme="minorHAnsi"/>
          <w:sz w:val="24"/>
          <w:szCs w:val="24"/>
        </w:rPr>
      </w:pPr>
      <w:r w:rsidRPr="000D2C04">
        <w:rPr>
          <w:rFonts w:eastAsia="Microsoft JhengHei" w:cstheme="minorHAnsi"/>
          <w:sz w:val="24"/>
          <w:szCs w:val="24"/>
        </w:rPr>
        <w:t xml:space="preserve">Se escribirán la identificación y diagnósticos anteriores. </w:t>
      </w:r>
    </w:p>
    <w:p w:rsidR="00EB7690" w:rsidRPr="000D2C04" w:rsidRDefault="00EB7690" w:rsidP="00865919">
      <w:pPr>
        <w:rPr>
          <w:rFonts w:eastAsia="Microsoft JhengHei" w:cstheme="minorHAnsi"/>
          <w:b/>
          <w:sz w:val="24"/>
          <w:szCs w:val="24"/>
        </w:rPr>
      </w:pPr>
    </w:p>
    <w:p w:rsidR="004C1218" w:rsidRPr="000D2C04" w:rsidRDefault="004C1218" w:rsidP="00562BF5">
      <w:pPr>
        <w:jc w:val="center"/>
        <w:rPr>
          <w:rFonts w:eastAsia="Microsoft JhengHei" w:cstheme="minorHAnsi"/>
          <w:b/>
          <w:color w:val="5B9BD5" w:themeColor="accent1"/>
          <w:sz w:val="24"/>
          <w:szCs w:val="24"/>
        </w:rPr>
      </w:pPr>
    </w:p>
    <w:p w:rsidR="0038316A" w:rsidRPr="000D2C04" w:rsidRDefault="0038316A" w:rsidP="00562BF5">
      <w:pPr>
        <w:jc w:val="center"/>
        <w:rPr>
          <w:rFonts w:eastAsia="Microsoft JhengHei" w:cstheme="minorHAnsi"/>
          <w:b/>
          <w:color w:val="5B9BD5" w:themeColor="accent1"/>
          <w:sz w:val="24"/>
          <w:szCs w:val="24"/>
        </w:rPr>
      </w:pPr>
    </w:p>
    <w:p w:rsidR="004C1218" w:rsidRPr="000D2C04" w:rsidRDefault="004C1218" w:rsidP="00562BF5">
      <w:pPr>
        <w:jc w:val="center"/>
        <w:rPr>
          <w:rFonts w:eastAsia="Microsoft JhengHei" w:cstheme="minorHAnsi"/>
          <w:b/>
          <w:color w:val="5B9BD5" w:themeColor="accent1"/>
          <w:sz w:val="24"/>
          <w:szCs w:val="24"/>
        </w:rPr>
      </w:pPr>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39D0C726" wp14:editId="1974E0D6">
            <wp:extent cx="581025" cy="342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4A4BB3" w:rsidP="00CA5C2F">
            <w:r w:rsidRPr="00C23D7E">
              <w:rPr>
                <w:rFonts w:cs="Calibri"/>
                <w:noProof/>
                <w:lang w:eastAsia="es-CO"/>
              </w:rPr>
              <w:drawing>
                <wp:inline distT="0" distB="0" distL="0" distR="0" wp14:anchorId="33E23807" wp14:editId="088C268F">
                  <wp:extent cx="1828800" cy="5810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126" cy="604639"/>
                          </a:xfrm>
                          <a:prstGeom prst="rect">
                            <a:avLst/>
                          </a:prstGeom>
                          <a:noFill/>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MANUAL DE PROCEDIMIENTOS EN  ANATOMÍA PATOLOGÍCA</w:t>
            </w:r>
          </w:p>
        </w:tc>
      </w:tr>
    </w:tbl>
    <w:p w:rsidR="00A657D6" w:rsidRDefault="00A657D6" w:rsidP="004A4BB3">
      <w:pPr>
        <w:spacing w:line="360" w:lineRule="auto"/>
        <w:rPr>
          <w:rFonts w:eastAsia="Microsoft JhengHei" w:cstheme="minorHAnsi"/>
          <w:b/>
          <w:sz w:val="24"/>
          <w:szCs w:val="24"/>
        </w:rPr>
      </w:pPr>
    </w:p>
    <w:p w:rsidR="00B92F73" w:rsidRPr="00A657D6" w:rsidRDefault="00170914" w:rsidP="00A657D6">
      <w:pPr>
        <w:pStyle w:val="Prrafodelista"/>
        <w:numPr>
          <w:ilvl w:val="0"/>
          <w:numId w:val="19"/>
        </w:numPr>
        <w:spacing w:line="360" w:lineRule="auto"/>
        <w:jc w:val="center"/>
        <w:rPr>
          <w:rFonts w:eastAsia="Microsoft JhengHei" w:cstheme="minorHAnsi"/>
          <w:b/>
          <w:sz w:val="24"/>
          <w:szCs w:val="24"/>
        </w:rPr>
      </w:pPr>
      <w:r w:rsidRPr="00A657D6">
        <w:rPr>
          <w:rFonts w:eastAsia="Microsoft JhengHei" w:cstheme="minorHAnsi"/>
          <w:b/>
          <w:sz w:val="24"/>
          <w:szCs w:val="24"/>
        </w:rPr>
        <w:t>TEJIDOS QUIRURGICOS Y PIEZAS PARA ARCHIVO</w:t>
      </w:r>
    </w:p>
    <w:p w:rsidR="00B92F73" w:rsidRPr="000D2C04" w:rsidRDefault="00B92F73" w:rsidP="00A6786C">
      <w:pPr>
        <w:spacing w:line="360" w:lineRule="auto"/>
        <w:rPr>
          <w:rFonts w:eastAsia="Microsoft JhengHei" w:cstheme="minorHAnsi"/>
          <w:sz w:val="24"/>
          <w:szCs w:val="24"/>
        </w:rPr>
      </w:pPr>
      <w:r w:rsidRPr="000D2C04">
        <w:rPr>
          <w:rFonts w:eastAsia="Microsoft JhengHei" w:cstheme="minorHAnsi"/>
          <w:sz w:val="24"/>
          <w:szCs w:val="24"/>
        </w:rPr>
        <w:t xml:space="preserve">Después de elaborados los cortes para el procesamiento, el resto de las piezas o una parte representativa de la misma, se guarda en formol </w:t>
      </w:r>
      <w:r w:rsidR="00A07FA3" w:rsidRPr="000D2C04">
        <w:rPr>
          <w:rFonts w:eastAsia="Microsoft JhengHei" w:cstheme="minorHAnsi"/>
          <w:sz w:val="24"/>
          <w:szCs w:val="24"/>
        </w:rPr>
        <w:t>buferado</w:t>
      </w:r>
      <w:r w:rsidRPr="000D2C04">
        <w:rPr>
          <w:rFonts w:eastAsia="Microsoft JhengHei" w:cstheme="minorHAnsi"/>
          <w:sz w:val="24"/>
          <w:szCs w:val="24"/>
        </w:rPr>
        <w:t xml:space="preserve"> en recipientes de plástico herméticamente sellados y rotulados. </w:t>
      </w:r>
    </w:p>
    <w:p w:rsidR="00B92F73" w:rsidRPr="000D2C04" w:rsidRDefault="00B92F73" w:rsidP="00A6786C">
      <w:pPr>
        <w:spacing w:line="360" w:lineRule="auto"/>
        <w:rPr>
          <w:rFonts w:eastAsia="Microsoft JhengHei" w:cstheme="minorHAnsi"/>
          <w:sz w:val="24"/>
          <w:szCs w:val="24"/>
        </w:rPr>
      </w:pPr>
      <w:r w:rsidRPr="000D2C04">
        <w:rPr>
          <w:rFonts w:eastAsia="Microsoft JhengHei" w:cstheme="minorHAnsi"/>
          <w:sz w:val="24"/>
          <w:szCs w:val="24"/>
        </w:rPr>
        <w:t xml:space="preserve">Cuando se ha entregado el informe final y habiendo transcurrido algún tiempo y de acuerdo a la importancia del material, se procede a dar de baja el mismo. </w:t>
      </w:r>
    </w:p>
    <w:tbl>
      <w:tblPr>
        <w:tblStyle w:val="Tablaconcuadrcula"/>
        <w:tblW w:w="0" w:type="auto"/>
        <w:tblLook w:val="04A0" w:firstRow="1" w:lastRow="0" w:firstColumn="1" w:lastColumn="0" w:noHBand="0" w:noVBand="1"/>
      </w:tblPr>
      <w:tblGrid>
        <w:gridCol w:w="4414"/>
        <w:gridCol w:w="4414"/>
      </w:tblGrid>
      <w:tr w:rsidR="001F23BC" w:rsidRPr="000D2C04" w:rsidTr="0076674F">
        <w:tc>
          <w:tcPr>
            <w:tcW w:w="8828" w:type="dxa"/>
            <w:gridSpan w:val="2"/>
            <w:shd w:val="clear" w:color="auto" w:fill="323E4F" w:themeFill="text2" w:themeFillShade="BF"/>
          </w:tcPr>
          <w:p w:rsidR="001F23BC" w:rsidRPr="000D2C04" w:rsidRDefault="009808AC" w:rsidP="001F23BC">
            <w:pPr>
              <w:spacing w:line="360" w:lineRule="auto"/>
              <w:jc w:val="center"/>
              <w:rPr>
                <w:rFonts w:eastAsia="Microsoft JhengHei" w:cstheme="minorHAnsi"/>
                <w:b/>
                <w:sz w:val="24"/>
                <w:szCs w:val="24"/>
              </w:rPr>
            </w:pPr>
            <w:r w:rsidRPr="000D2C04">
              <w:rPr>
                <w:rFonts w:eastAsia="Microsoft JhengHei" w:cstheme="minorHAnsi"/>
                <w:b/>
                <w:sz w:val="24"/>
                <w:szCs w:val="24"/>
              </w:rPr>
              <w:t>Tiempo de archivo</w:t>
            </w:r>
          </w:p>
        </w:tc>
      </w:tr>
      <w:tr w:rsidR="001F23BC" w:rsidRPr="000D2C04" w:rsidTr="001F23BC">
        <w:tc>
          <w:tcPr>
            <w:tcW w:w="4414" w:type="dxa"/>
          </w:tcPr>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 xml:space="preserve">Material de archivo </w:t>
            </w:r>
          </w:p>
        </w:tc>
        <w:tc>
          <w:tcPr>
            <w:tcW w:w="4414" w:type="dxa"/>
          </w:tcPr>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Periodo de almacenamiento</w:t>
            </w:r>
          </w:p>
        </w:tc>
      </w:tr>
      <w:tr w:rsidR="00077096" w:rsidRPr="000D2C04" w:rsidTr="0076674F">
        <w:tc>
          <w:tcPr>
            <w:tcW w:w="8828" w:type="dxa"/>
            <w:gridSpan w:val="2"/>
          </w:tcPr>
          <w:p w:rsidR="00077096" w:rsidRPr="000D2C04" w:rsidRDefault="00077096" w:rsidP="00A6786C">
            <w:pPr>
              <w:spacing w:line="360" w:lineRule="auto"/>
              <w:rPr>
                <w:rFonts w:eastAsia="Microsoft JhengHei" w:cstheme="minorHAnsi"/>
                <w:sz w:val="24"/>
                <w:szCs w:val="24"/>
              </w:rPr>
            </w:pPr>
            <w:r w:rsidRPr="000D2C04">
              <w:rPr>
                <w:rFonts w:eastAsia="Microsoft JhengHei" w:cstheme="minorHAnsi"/>
                <w:sz w:val="24"/>
                <w:szCs w:val="24"/>
              </w:rPr>
              <w:t>PATOLOGIA QUIRURGICA</w:t>
            </w:r>
          </w:p>
        </w:tc>
      </w:tr>
      <w:tr w:rsidR="001F23BC" w:rsidRPr="000D2C04" w:rsidTr="0076674F">
        <w:trPr>
          <w:trHeight w:val="2520"/>
        </w:trPr>
        <w:tc>
          <w:tcPr>
            <w:tcW w:w="4414" w:type="dxa"/>
          </w:tcPr>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 xml:space="preserve">Tejidos residuales </w:t>
            </w:r>
          </w:p>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Bloques de parafina</w:t>
            </w:r>
          </w:p>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Placas histológicas</w:t>
            </w:r>
          </w:p>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Reportes:</w:t>
            </w:r>
          </w:p>
        </w:tc>
        <w:tc>
          <w:tcPr>
            <w:tcW w:w="4414" w:type="dxa"/>
          </w:tcPr>
          <w:p w:rsidR="001F23BC" w:rsidRPr="000D2C04" w:rsidRDefault="001F23BC" w:rsidP="00A6786C">
            <w:pPr>
              <w:spacing w:line="360" w:lineRule="auto"/>
              <w:rPr>
                <w:rFonts w:eastAsia="Microsoft JhengHei" w:cstheme="minorHAnsi"/>
                <w:sz w:val="24"/>
                <w:szCs w:val="24"/>
              </w:rPr>
            </w:pPr>
            <w:r w:rsidRPr="000D2C04">
              <w:rPr>
                <w:rFonts w:eastAsia="Microsoft JhengHei" w:cstheme="minorHAnsi"/>
                <w:sz w:val="24"/>
                <w:szCs w:val="24"/>
              </w:rPr>
              <w:t>2 semanas luego de reporte final</w:t>
            </w:r>
          </w:p>
          <w:p w:rsidR="001F23BC" w:rsidRPr="000D2C04" w:rsidRDefault="00A07FA3" w:rsidP="00A6786C">
            <w:pPr>
              <w:spacing w:line="360" w:lineRule="auto"/>
              <w:rPr>
                <w:rFonts w:eastAsia="Microsoft JhengHei" w:cstheme="minorHAnsi"/>
                <w:sz w:val="24"/>
                <w:szCs w:val="24"/>
              </w:rPr>
            </w:pPr>
            <w:r w:rsidRPr="000D2C04">
              <w:rPr>
                <w:rFonts w:eastAsia="Microsoft JhengHei" w:cstheme="minorHAnsi"/>
                <w:sz w:val="24"/>
                <w:szCs w:val="24"/>
              </w:rPr>
              <w:t>5</w:t>
            </w:r>
            <w:r w:rsidR="001F23BC" w:rsidRPr="000D2C04">
              <w:rPr>
                <w:rFonts w:eastAsia="Microsoft JhengHei" w:cstheme="minorHAnsi"/>
                <w:sz w:val="24"/>
                <w:szCs w:val="24"/>
              </w:rPr>
              <w:t xml:space="preserve"> años</w:t>
            </w:r>
          </w:p>
          <w:p w:rsidR="001F23BC" w:rsidRPr="000D2C04" w:rsidRDefault="00A07FA3" w:rsidP="00A6786C">
            <w:pPr>
              <w:spacing w:line="360" w:lineRule="auto"/>
              <w:rPr>
                <w:rFonts w:eastAsia="Microsoft JhengHei" w:cstheme="minorHAnsi"/>
                <w:sz w:val="24"/>
                <w:szCs w:val="24"/>
              </w:rPr>
            </w:pPr>
            <w:r w:rsidRPr="000D2C04">
              <w:rPr>
                <w:rFonts w:eastAsia="Microsoft JhengHei" w:cstheme="minorHAnsi"/>
                <w:sz w:val="24"/>
                <w:szCs w:val="24"/>
              </w:rPr>
              <w:t>5</w:t>
            </w:r>
            <w:r w:rsidR="001F23BC" w:rsidRPr="000D2C04">
              <w:rPr>
                <w:rFonts w:eastAsia="Microsoft JhengHei" w:cstheme="minorHAnsi"/>
                <w:sz w:val="24"/>
                <w:szCs w:val="24"/>
              </w:rPr>
              <w:t xml:space="preserve"> años</w:t>
            </w:r>
          </w:p>
          <w:p w:rsidR="001F23BC" w:rsidRPr="000D2C04" w:rsidRDefault="00A07FA3" w:rsidP="00A6786C">
            <w:pPr>
              <w:spacing w:line="360" w:lineRule="auto"/>
              <w:rPr>
                <w:rFonts w:eastAsia="Microsoft JhengHei" w:cstheme="minorHAnsi"/>
                <w:sz w:val="24"/>
                <w:szCs w:val="24"/>
              </w:rPr>
            </w:pPr>
            <w:r w:rsidRPr="000D2C04">
              <w:rPr>
                <w:rFonts w:eastAsia="Microsoft JhengHei" w:cstheme="minorHAnsi"/>
                <w:sz w:val="24"/>
                <w:szCs w:val="24"/>
              </w:rPr>
              <w:t xml:space="preserve">5 </w:t>
            </w:r>
            <w:r w:rsidR="001F23BC" w:rsidRPr="000D2C04">
              <w:rPr>
                <w:rFonts w:eastAsia="Microsoft JhengHei" w:cstheme="minorHAnsi"/>
                <w:sz w:val="24"/>
                <w:szCs w:val="24"/>
              </w:rPr>
              <w:t>años</w:t>
            </w:r>
          </w:p>
        </w:tc>
      </w:tr>
    </w:tbl>
    <w:p w:rsidR="00305475" w:rsidRPr="000D2C04" w:rsidRDefault="00305475" w:rsidP="00A6786C">
      <w:pPr>
        <w:spacing w:line="360" w:lineRule="auto"/>
        <w:rPr>
          <w:rFonts w:eastAsia="Microsoft JhengHei" w:cstheme="minorHAnsi"/>
          <w:i/>
          <w:sz w:val="24"/>
          <w:szCs w:val="24"/>
        </w:rPr>
      </w:pPr>
    </w:p>
    <w:p w:rsidR="00BD4B94" w:rsidRPr="00BD4B94" w:rsidRDefault="00BD4B94" w:rsidP="00BD4B94">
      <w:pPr>
        <w:spacing w:after="200" w:line="276" w:lineRule="auto"/>
        <w:ind w:left="720"/>
        <w:contextualSpacing/>
        <w:jc w:val="both"/>
        <w:rPr>
          <w:rFonts w:ascii="Calibri" w:eastAsia="Microsoft JhengHei" w:hAnsi="Calibri" w:cs="Calibri"/>
          <w:sz w:val="24"/>
          <w:szCs w:val="24"/>
          <w:lang w:val="es-ES" w:eastAsia="es-ES"/>
        </w:rPr>
      </w:pPr>
      <w:r w:rsidRPr="00BD4B94">
        <w:rPr>
          <w:rFonts w:ascii="Calibri" w:eastAsia="Microsoft JhengHei" w:hAnsi="Calibri" w:cs="Calibri"/>
          <w:b/>
          <w:sz w:val="24"/>
          <w:szCs w:val="24"/>
          <w:lang w:eastAsia="es-ES"/>
        </w:rPr>
        <w:t>Nota:</w:t>
      </w:r>
      <w:r>
        <w:rPr>
          <w:rFonts w:ascii="Calibri" w:eastAsia="Microsoft JhengHei" w:hAnsi="Calibri" w:cs="Calibri"/>
          <w:sz w:val="24"/>
          <w:szCs w:val="24"/>
          <w:lang w:eastAsia="es-ES"/>
        </w:rPr>
        <w:t xml:space="preserve"> </w:t>
      </w:r>
      <w:r w:rsidRPr="00BD4B94">
        <w:rPr>
          <w:rFonts w:ascii="Calibri" w:eastAsia="Microsoft JhengHei" w:hAnsi="Calibri" w:cs="Calibri"/>
          <w:sz w:val="24"/>
          <w:szCs w:val="24"/>
          <w:lang w:val="es-ES" w:eastAsia="es-ES"/>
        </w:rPr>
        <w:t xml:space="preserve">Para todos los procedimientos de limpieza y desinfección nos acogeremos al Manual de limpieza y desinfección del Laboratorio Clínico </w:t>
      </w:r>
      <w:r w:rsidR="004A4BB3">
        <w:rPr>
          <w:rFonts w:ascii="Calibri" w:eastAsia="Microsoft JhengHei" w:hAnsi="Calibri" w:cs="Calibri"/>
          <w:sz w:val="24"/>
          <w:szCs w:val="24"/>
          <w:lang w:val="es-ES" w:eastAsia="es-ES"/>
        </w:rPr>
        <w:t xml:space="preserve">Megacentro Alta Complejidad </w:t>
      </w:r>
      <w:r w:rsidRPr="00BD4B94">
        <w:rPr>
          <w:rFonts w:ascii="Calibri" w:eastAsia="Microsoft JhengHei" w:hAnsi="Calibri" w:cs="Calibri"/>
          <w:sz w:val="24"/>
          <w:szCs w:val="24"/>
          <w:lang w:val="es-ES" w:eastAsia="es-ES"/>
        </w:rPr>
        <w:t>San Rafael. Código 08-1-OD-010.</w:t>
      </w:r>
    </w:p>
    <w:p w:rsidR="00BD4B94" w:rsidRPr="00BD4B94" w:rsidRDefault="00BD4B94" w:rsidP="00BD4B94">
      <w:pPr>
        <w:spacing w:after="200" w:line="276" w:lineRule="auto"/>
        <w:ind w:left="720"/>
        <w:contextualSpacing/>
        <w:jc w:val="both"/>
        <w:rPr>
          <w:rFonts w:ascii="Calibri" w:eastAsia="Microsoft JhengHei" w:hAnsi="Calibri" w:cs="Calibri"/>
          <w:sz w:val="24"/>
          <w:szCs w:val="24"/>
          <w:lang w:val="es-ES" w:eastAsia="es-ES"/>
        </w:rPr>
      </w:pPr>
      <w:r w:rsidRPr="00BD4B94">
        <w:rPr>
          <w:rFonts w:ascii="Calibri" w:eastAsia="Microsoft JhengHei" w:hAnsi="Calibri" w:cs="Calibri"/>
          <w:sz w:val="24"/>
          <w:szCs w:val="24"/>
          <w:lang w:val="es-ES" w:eastAsia="es-ES"/>
        </w:rPr>
        <w:t>Para la gestión de los residuos nos adheriremos al Plan de Gestión Integral de Residuos Generados en la Atención en Salud y otras Actividades de la  IPS Clínica</w:t>
      </w:r>
      <w:r w:rsidR="004A4BB3" w:rsidRPr="004A4BB3">
        <w:rPr>
          <w:rFonts w:ascii="Calibri" w:eastAsia="Microsoft JhengHei" w:hAnsi="Calibri" w:cs="Calibri"/>
          <w:sz w:val="24"/>
          <w:szCs w:val="24"/>
          <w:lang w:val="es-ES" w:eastAsia="es-ES"/>
        </w:rPr>
        <w:t xml:space="preserve"> </w:t>
      </w:r>
      <w:r w:rsidR="004A4BB3">
        <w:rPr>
          <w:rFonts w:ascii="Calibri" w:eastAsia="Microsoft JhengHei" w:hAnsi="Calibri" w:cs="Calibri"/>
          <w:sz w:val="24"/>
          <w:szCs w:val="24"/>
          <w:lang w:val="es-ES" w:eastAsia="es-ES"/>
        </w:rPr>
        <w:t>Megacentro Alta Complejidad</w:t>
      </w:r>
      <w:r w:rsidRPr="00BD4B94">
        <w:rPr>
          <w:rFonts w:ascii="Calibri" w:eastAsia="Microsoft JhengHei" w:hAnsi="Calibri" w:cs="Calibri"/>
          <w:sz w:val="24"/>
          <w:szCs w:val="24"/>
          <w:lang w:val="es-ES" w:eastAsia="es-ES"/>
        </w:rPr>
        <w:t xml:space="preserve"> San Rafael.  Código 11-OD-001.</w:t>
      </w:r>
    </w:p>
    <w:p w:rsidR="00BD4B94" w:rsidRPr="00BD4B94" w:rsidRDefault="00BD4B94" w:rsidP="00BD4B94">
      <w:pPr>
        <w:spacing w:after="200" w:line="276" w:lineRule="auto"/>
        <w:ind w:left="720"/>
        <w:contextualSpacing/>
        <w:jc w:val="both"/>
        <w:rPr>
          <w:rFonts w:ascii="Calibri" w:eastAsia="Microsoft JhengHei" w:hAnsi="Calibri" w:cs="Calibri"/>
          <w:sz w:val="24"/>
          <w:szCs w:val="24"/>
          <w:lang w:val="es-ES" w:eastAsia="es-ES"/>
        </w:rPr>
      </w:pPr>
      <w:r w:rsidRPr="00BD4B94">
        <w:rPr>
          <w:rFonts w:ascii="Calibri" w:eastAsia="Microsoft JhengHei" w:hAnsi="Calibri" w:cs="Calibri"/>
          <w:sz w:val="24"/>
          <w:szCs w:val="24"/>
          <w:lang w:val="es-ES" w:eastAsia="es-ES"/>
        </w:rPr>
        <w:t>Para todas las acciones de bioseguridad nos adheriremos al  Manual de bioseguridad de la IPS Clínica</w:t>
      </w:r>
      <w:r w:rsidR="004A4BB3" w:rsidRPr="004A4BB3">
        <w:rPr>
          <w:rFonts w:ascii="Calibri" w:eastAsia="Microsoft JhengHei" w:hAnsi="Calibri" w:cs="Calibri"/>
          <w:sz w:val="24"/>
          <w:szCs w:val="24"/>
          <w:lang w:val="es-ES" w:eastAsia="es-ES"/>
        </w:rPr>
        <w:t xml:space="preserve"> </w:t>
      </w:r>
      <w:r w:rsidR="004A4BB3">
        <w:rPr>
          <w:rFonts w:ascii="Calibri" w:eastAsia="Microsoft JhengHei" w:hAnsi="Calibri" w:cs="Calibri"/>
          <w:sz w:val="24"/>
          <w:szCs w:val="24"/>
          <w:lang w:val="es-ES" w:eastAsia="es-ES"/>
        </w:rPr>
        <w:t>Megacentro Alta Complejidad</w:t>
      </w:r>
      <w:r w:rsidRPr="00BD4B94">
        <w:rPr>
          <w:rFonts w:ascii="Calibri" w:eastAsia="Microsoft JhengHei" w:hAnsi="Calibri" w:cs="Calibri"/>
          <w:sz w:val="24"/>
          <w:szCs w:val="24"/>
          <w:lang w:val="es-ES" w:eastAsia="es-ES"/>
        </w:rPr>
        <w:t xml:space="preserve"> San Rafael. Código 08-1-OD-007.</w:t>
      </w:r>
    </w:p>
    <w:p w:rsidR="00FF0694" w:rsidRDefault="00FF0694" w:rsidP="00A6786C">
      <w:pPr>
        <w:spacing w:line="360" w:lineRule="auto"/>
        <w:rPr>
          <w:rFonts w:eastAsia="Microsoft JhengHei" w:cstheme="minorHAnsi"/>
          <w:sz w:val="24"/>
          <w:szCs w:val="24"/>
        </w:rPr>
      </w:pPr>
    </w:p>
    <w:p w:rsidR="00BD4B94" w:rsidRDefault="00BD4B94"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A6786C">
      <w:pPr>
        <w:spacing w:line="360" w:lineRule="auto"/>
        <w:rPr>
          <w:rFonts w:eastAsia="Microsoft JhengHei" w:cstheme="minorHAnsi"/>
          <w:sz w:val="24"/>
          <w:szCs w:val="24"/>
        </w:rPr>
      </w:pPr>
    </w:p>
    <w:p w:rsidR="004A4BB3" w:rsidRDefault="004A4BB3" w:rsidP="004A4BB3">
      <w:pPr>
        <w:jc w:val="right"/>
      </w:pPr>
      <w:r w:rsidRPr="00470A23">
        <w:rPr>
          <w:sz w:val="20"/>
          <w:szCs w:val="20"/>
        </w:rPr>
        <w:t>Sociedad Comercializadora de Insumos y Servicios Médicos S.A.S</w:t>
      </w:r>
      <w:r>
        <w:rPr>
          <w:noProof/>
          <w:lang w:eastAsia="es-CO"/>
        </w:rPr>
        <w:drawing>
          <wp:inline distT="0" distB="0" distL="0" distR="0" wp14:anchorId="39D0C726" wp14:editId="1974E0D6">
            <wp:extent cx="581025" cy="342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t xml:space="preserve">  </w:t>
      </w:r>
    </w:p>
    <w:tbl>
      <w:tblPr>
        <w:tblStyle w:val="Tablaconcuadrcula"/>
        <w:tblW w:w="0" w:type="auto"/>
        <w:tblLook w:val="04A0" w:firstRow="1" w:lastRow="0" w:firstColumn="1" w:lastColumn="0" w:noHBand="0" w:noVBand="1"/>
      </w:tblPr>
      <w:tblGrid>
        <w:gridCol w:w="3114"/>
        <w:gridCol w:w="5714"/>
      </w:tblGrid>
      <w:tr w:rsidR="004A4BB3" w:rsidTr="00CA5C2F">
        <w:tc>
          <w:tcPr>
            <w:tcW w:w="3114" w:type="dxa"/>
          </w:tcPr>
          <w:p w:rsidR="004A4BB3" w:rsidRDefault="004A4BB3" w:rsidP="00CA5C2F">
            <w:r w:rsidRPr="00C23D7E">
              <w:rPr>
                <w:rFonts w:cs="Calibri"/>
                <w:noProof/>
                <w:lang w:eastAsia="es-CO"/>
              </w:rPr>
              <w:drawing>
                <wp:inline distT="0" distB="0" distL="0" distR="0" wp14:anchorId="33E23807" wp14:editId="088C268F">
                  <wp:extent cx="1828800" cy="5810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126" cy="604639"/>
                          </a:xfrm>
                          <a:prstGeom prst="rect">
                            <a:avLst/>
                          </a:prstGeom>
                          <a:noFill/>
                        </pic:spPr>
                      </pic:pic>
                    </a:graphicData>
                  </a:graphic>
                </wp:inline>
              </w:drawing>
            </w:r>
          </w:p>
        </w:tc>
        <w:tc>
          <w:tcPr>
            <w:tcW w:w="5714" w:type="dxa"/>
          </w:tcPr>
          <w:p w:rsidR="004A4BB3" w:rsidRDefault="004A4BB3" w:rsidP="00CA5C2F"/>
          <w:p w:rsidR="004A4BB3" w:rsidRPr="006B494F" w:rsidRDefault="004A4BB3" w:rsidP="00CA5C2F">
            <w:pPr>
              <w:jc w:val="center"/>
              <w:rPr>
                <w:b/>
              </w:rPr>
            </w:pPr>
            <w:r>
              <w:rPr>
                <w:b/>
              </w:rPr>
              <w:t>MANUAL DE PROCEDIMIENTOS EN  ANATOMÍA PATOLOGÍCA</w:t>
            </w:r>
          </w:p>
        </w:tc>
      </w:tr>
    </w:tbl>
    <w:p w:rsidR="004A4BB3" w:rsidRPr="000D2C04" w:rsidRDefault="004A4BB3" w:rsidP="00A6786C">
      <w:pPr>
        <w:spacing w:line="360" w:lineRule="auto"/>
        <w:rPr>
          <w:rFonts w:eastAsia="Microsoft JhengHei" w:cstheme="minorHAnsi"/>
          <w:sz w:val="24"/>
          <w:szCs w:val="24"/>
        </w:rPr>
      </w:pPr>
    </w:p>
    <w:p w:rsidR="00A74A91" w:rsidRPr="00A657D6" w:rsidRDefault="00A74A91" w:rsidP="00A657D6">
      <w:pPr>
        <w:pStyle w:val="Prrafodelista"/>
        <w:numPr>
          <w:ilvl w:val="0"/>
          <w:numId w:val="19"/>
        </w:numPr>
        <w:jc w:val="center"/>
        <w:rPr>
          <w:rFonts w:eastAsia="Microsoft JhengHei" w:cstheme="minorHAnsi"/>
          <w:b/>
          <w:sz w:val="24"/>
          <w:szCs w:val="24"/>
        </w:rPr>
      </w:pPr>
      <w:r w:rsidRPr="00A657D6">
        <w:rPr>
          <w:rFonts w:eastAsia="Microsoft JhengHei" w:cstheme="minorHAnsi"/>
          <w:b/>
          <w:sz w:val="24"/>
          <w:szCs w:val="24"/>
        </w:rPr>
        <w:t>BIBLIOGRAFIA</w:t>
      </w:r>
    </w:p>
    <w:p w:rsidR="00A74A91" w:rsidRPr="000D2C04" w:rsidRDefault="00A74A91" w:rsidP="00A74A91">
      <w:pPr>
        <w:jc w:val="center"/>
        <w:rPr>
          <w:rFonts w:eastAsia="Microsoft JhengHei" w:cstheme="minorHAnsi"/>
          <w:b/>
          <w:sz w:val="24"/>
          <w:szCs w:val="24"/>
        </w:rPr>
      </w:pPr>
    </w:p>
    <w:p w:rsidR="00A74A91" w:rsidRPr="000D2C04" w:rsidRDefault="00A74A91" w:rsidP="00A74A91">
      <w:pPr>
        <w:pStyle w:val="Prrafodelista"/>
        <w:numPr>
          <w:ilvl w:val="0"/>
          <w:numId w:val="18"/>
        </w:numPr>
        <w:spacing w:after="200" w:line="276" w:lineRule="auto"/>
        <w:rPr>
          <w:rFonts w:eastAsia="Microsoft JhengHei" w:cstheme="minorHAnsi"/>
          <w:sz w:val="24"/>
          <w:szCs w:val="24"/>
        </w:rPr>
      </w:pPr>
      <w:r w:rsidRPr="000D2C04">
        <w:rPr>
          <w:rFonts w:eastAsia="Microsoft JhengHei" w:cstheme="minorHAnsi"/>
          <w:sz w:val="24"/>
          <w:szCs w:val="24"/>
        </w:rPr>
        <w:t xml:space="preserve">Vivar Díaz, Nicolás. </w:t>
      </w:r>
      <w:r w:rsidRPr="000D2C04">
        <w:rPr>
          <w:rFonts w:eastAsia="Microsoft JhengHei" w:cstheme="minorHAnsi"/>
          <w:i/>
          <w:sz w:val="24"/>
          <w:szCs w:val="24"/>
        </w:rPr>
        <w:t xml:space="preserve">Manual de procedimientos en anatomía patológica. </w:t>
      </w:r>
      <w:r w:rsidRPr="000D2C04">
        <w:rPr>
          <w:rFonts w:eastAsia="Microsoft JhengHei" w:cstheme="minorHAnsi"/>
          <w:sz w:val="24"/>
          <w:szCs w:val="24"/>
        </w:rPr>
        <w:t>Activa Diseño editorial (Roche).  2010. Quito (Ecuador)</w:t>
      </w:r>
    </w:p>
    <w:p w:rsidR="00A74A91" w:rsidRPr="000D2C04" w:rsidRDefault="00A74A91" w:rsidP="00A6786C">
      <w:pPr>
        <w:spacing w:line="360" w:lineRule="auto"/>
        <w:rPr>
          <w:rFonts w:eastAsia="Microsoft JhengHei" w:cstheme="minorHAnsi"/>
          <w:sz w:val="24"/>
          <w:szCs w:val="24"/>
        </w:rPr>
      </w:pPr>
    </w:p>
    <w:sectPr w:rsidR="00A74A91" w:rsidRPr="000D2C04" w:rsidSect="007240BF">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BDE" w:rsidRDefault="00107BDE" w:rsidP="00531877">
      <w:pPr>
        <w:spacing w:after="0" w:line="240" w:lineRule="auto"/>
      </w:pPr>
      <w:r>
        <w:separator/>
      </w:r>
    </w:p>
  </w:endnote>
  <w:endnote w:type="continuationSeparator" w:id="0">
    <w:p w:rsidR="00107BDE" w:rsidRDefault="00107BDE" w:rsidP="0053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1F" w:rsidRDefault="001609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436" w:rsidRPr="00AD038F" w:rsidRDefault="001C5436" w:rsidP="001C5436">
    <w:pPr>
      <w:pStyle w:val="Piedepgina"/>
      <w:jc w:val="right"/>
      <w:rPr>
        <w:sz w:val="18"/>
        <w:szCs w:val="18"/>
      </w:rPr>
    </w:pPr>
    <w:r w:rsidRPr="00AD038F">
      <w:rPr>
        <w:rFonts w:ascii="Calibri Light" w:eastAsia="Times New Roman" w:hAnsi="Calibri Light"/>
        <w:sz w:val="18"/>
        <w:szCs w:val="18"/>
        <w:lang w:val="es-ES" w:eastAsia="es-ES"/>
      </w:rPr>
      <w:t>Sociedad comercializadora de Insumos y Servicios Médicos S.A.S ‘Socimédicos S.A.S’</w:t>
    </w:r>
    <w:r w:rsidRPr="00AD038F">
      <w:rPr>
        <w:noProof/>
        <w:sz w:val="18"/>
        <w:szCs w:val="18"/>
        <w:lang w:eastAsia="es-CO"/>
      </w:rPr>
      <w:drawing>
        <wp:inline distT="0" distB="0" distL="0" distR="0">
          <wp:extent cx="619125" cy="276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pic:spPr>
              </pic:pic>
            </a:graphicData>
          </a:graphic>
        </wp:inline>
      </w:drawing>
    </w:r>
    <w:r w:rsidRPr="00AD038F">
      <w:rPr>
        <w:rFonts w:ascii="Calibri Light" w:eastAsia="Times New Roman" w:hAnsi="Calibri Light"/>
        <w:sz w:val="18"/>
        <w:szCs w:val="18"/>
        <w:lang w:val="es-ES" w:eastAsia="es-ES"/>
      </w:rPr>
      <w:t xml:space="preserve">  </w:t>
    </w:r>
  </w:p>
  <w:p w:rsidR="0038316A" w:rsidRDefault="003831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1F" w:rsidRDefault="001609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BDE" w:rsidRDefault="00107BDE" w:rsidP="00531877">
      <w:pPr>
        <w:spacing w:after="0" w:line="240" w:lineRule="auto"/>
      </w:pPr>
      <w:r>
        <w:separator/>
      </w:r>
    </w:p>
  </w:footnote>
  <w:footnote w:type="continuationSeparator" w:id="0">
    <w:p w:rsidR="00107BDE" w:rsidRDefault="00107BDE" w:rsidP="0053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1F" w:rsidRDefault="001609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64"/>
      <w:gridCol w:w="1842"/>
      <w:gridCol w:w="2122"/>
    </w:tblGrid>
    <w:tr w:rsidR="001C5436" w:rsidRPr="001C5436" w:rsidTr="00940C7F">
      <w:trPr>
        <w:trHeight w:val="413"/>
        <w:jc w:val="center"/>
      </w:trPr>
      <w:tc>
        <w:tcPr>
          <w:tcW w:w="9054" w:type="dxa"/>
          <w:gridSpan w:val="4"/>
          <w:tcBorders>
            <w:top w:val="nil"/>
            <w:left w:val="nil"/>
            <w:bottom w:val="single" w:sz="4" w:space="0" w:color="auto"/>
            <w:right w:val="nil"/>
          </w:tcBorders>
          <w:shd w:val="clear" w:color="auto" w:fill="auto"/>
          <w:vAlign w:val="center"/>
        </w:tcPr>
        <w:p w:rsidR="001C5436" w:rsidRPr="001C5436" w:rsidRDefault="001C5436" w:rsidP="001C5436">
          <w:pPr>
            <w:pStyle w:val="Encabezado"/>
          </w:pPr>
          <w:r w:rsidRPr="001C5436">
            <w:rPr>
              <w:lang w:val="es-ES"/>
            </w:rPr>
            <w:t>Sociedad comercializadora de Insumos y Servicios Médicos S.A.S ‘Socimédicos S.A.S’</w:t>
          </w:r>
          <w:r w:rsidRPr="001C5436">
            <w:rPr>
              <w:noProof/>
              <w:lang w:eastAsia="es-CO"/>
            </w:rPr>
            <w:drawing>
              <wp:inline distT="0" distB="0" distL="0" distR="0">
                <wp:extent cx="619125" cy="276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pic:spPr>
                    </pic:pic>
                  </a:graphicData>
                </a:graphic>
              </wp:inline>
            </w:drawing>
          </w:r>
          <w:r w:rsidRPr="001C5436">
            <w:rPr>
              <w:lang w:val="es-ES"/>
            </w:rPr>
            <w:t xml:space="preserve">  </w:t>
          </w:r>
        </w:p>
      </w:tc>
    </w:tr>
    <w:tr w:rsidR="001C5436" w:rsidRPr="001C5436" w:rsidTr="0016091F">
      <w:tblPrEx>
        <w:tblCellMar>
          <w:left w:w="70" w:type="dxa"/>
          <w:right w:w="70" w:type="dxa"/>
        </w:tblCellMar>
      </w:tblPrEx>
      <w:trPr>
        <w:trHeight w:val="413"/>
        <w:jc w:val="center"/>
      </w:trPr>
      <w:tc>
        <w:tcPr>
          <w:tcW w:w="2376" w:type="dxa"/>
          <w:vMerge w:val="restart"/>
          <w:tcBorders>
            <w:top w:val="single" w:sz="4" w:space="0" w:color="auto"/>
          </w:tcBorders>
          <w:shd w:val="clear" w:color="auto" w:fill="auto"/>
          <w:vAlign w:val="center"/>
        </w:tcPr>
        <w:p w:rsidR="001C5436" w:rsidRPr="001C5436" w:rsidRDefault="0016091F" w:rsidP="001C5436">
          <w:pPr>
            <w:pStyle w:val="Encabezado"/>
            <w:rPr>
              <w:lang w:val="es-ES"/>
            </w:rPr>
          </w:pPr>
          <w:r>
            <w:rPr>
              <w:noProof/>
              <w:lang w:eastAsia="es-CO"/>
            </w:rPr>
            <w:drawing>
              <wp:inline distT="0" distB="0" distL="0" distR="0" wp14:anchorId="1FC988F8" wp14:editId="1C720407">
                <wp:extent cx="1568450" cy="587375"/>
                <wp:effectExtent l="0" t="0" r="0" b="3175"/>
                <wp:docPr id="20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 name="Imagen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391" w:type="dxa"/>
          <w:gridSpan w:val="2"/>
          <w:vMerge w:val="restart"/>
          <w:tcBorders>
            <w:top w:val="single" w:sz="4" w:space="0" w:color="auto"/>
          </w:tcBorders>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NOMBRE</w:t>
          </w:r>
        </w:p>
        <w:p w:rsidR="001C5436" w:rsidRPr="00555D0D" w:rsidRDefault="001C5436" w:rsidP="001C5436">
          <w:pPr>
            <w:pStyle w:val="Encabezado"/>
            <w:jc w:val="center"/>
            <w:rPr>
              <w:b/>
              <w:sz w:val="20"/>
              <w:szCs w:val="20"/>
              <w:lang w:val="es-ES"/>
            </w:rPr>
          </w:pPr>
          <w:r w:rsidRPr="00555D0D">
            <w:rPr>
              <w:b/>
              <w:sz w:val="20"/>
              <w:szCs w:val="20"/>
              <w:lang w:val="es-ES"/>
            </w:rPr>
            <w:t>MANUAL DE PROCEDIMIENTOS EN ANATOMIA PATOLOGICA</w:t>
          </w:r>
        </w:p>
      </w:tc>
      <w:tc>
        <w:tcPr>
          <w:tcW w:w="2287" w:type="dxa"/>
          <w:tcBorders>
            <w:top w:val="single" w:sz="4" w:space="0" w:color="auto"/>
          </w:tcBorders>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CODIGO</w:t>
          </w:r>
        </w:p>
        <w:p w:rsidR="001C5436" w:rsidRPr="00555D0D" w:rsidRDefault="00555D0D" w:rsidP="001C5436">
          <w:pPr>
            <w:pStyle w:val="Encabezado"/>
            <w:jc w:val="center"/>
            <w:rPr>
              <w:b/>
              <w:sz w:val="20"/>
              <w:szCs w:val="20"/>
              <w:lang w:val="es-ES"/>
            </w:rPr>
          </w:pPr>
          <w:r>
            <w:rPr>
              <w:b/>
              <w:sz w:val="20"/>
              <w:szCs w:val="20"/>
              <w:lang w:val="es-ES"/>
            </w:rPr>
            <w:t>08-1-OD-004</w:t>
          </w:r>
        </w:p>
      </w:tc>
    </w:tr>
    <w:tr w:rsidR="001C5436" w:rsidRPr="001C5436" w:rsidTr="00940C7F">
      <w:trPr>
        <w:trHeight w:val="412"/>
        <w:jc w:val="center"/>
      </w:trPr>
      <w:tc>
        <w:tcPr>
          <w:tcW w:w="2376" w:type="dxa"/>
          <w:vMerge/>
          <w:shd w:val="clear" w:color="auto" w:fill="auto"/>
          <w:vAlign w:val="center"/>
        </w:tcPr>
        <w:p w:rsidR="001C5436" w:rsidRPr="001C5436" w:rsidRDefault="001C5436" w:rsidP="001C5436">
          <w:pPr>
            <w:pStyle w:val="Encabezado"/>
            <w:rPr>
              <w:b/>
              <w:lang w:val="es-ES"/>
            </w:rPr>
          </w:pPr>
        </w:p>
      </w:tc>
      <w:tc>
        <w:tcPr>
          <w:tcW w:w="4391" w:type="dxa"/>
          <w:gridSpan w:val="2"/>
          <w:vMerge/>
          <w:shd w:val="clear" w:color="auto" w:fill="auto"/>
          <w:vAlign w:val="center"/>
        </w:tcPr>
        <w:p w:rsidR="001C5436" w:rsidRPr="00555D0D" w:rsidRDefault="001C5436" w:rsidP="001C5436">
          <w:pPr>
            <w:pStyle w:val="Encabezado"/>
            <w:rPr>
              <w:sz w:val="20"/>
              <w:szCs w:val="20"/>
              <w:lang w:val="es-ES"/>
            </w:rPr>
          </w:pPr>
        </w:p>
      </w:tc>
      <w:tc>
        <w:tcPr>
          <w:tcW w:w="2287" w:type="dxa"/>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 xml:space="preserve">VERSION </w:t>
          </w:r>
          <w:r w:rsidRPr="00555D0D">
            <w:rPr>
              <w:b/>
              <w:sz w:val="20"/>
              <w:szCs w:val="20"/>
              <w:lang w:val="es-ES"/>
            </w:rPr>
            <w:t>1</w:t>
          </w:r>
        </w:p>
      </w:tc>
    </w:tr>
    <w:tr w:rsidR="001C5436" w:rsidRPr="001C5436" w:rsidTr="00940C7F">
      <w:trPr>
        <w:jc w:val="center"/>
      </w:trPr>
      <w:tc>
        <w:tcPr>
          <w:tcW w:w="2376" w:type="dxa"/>
          <w:vMerge/>
          <w:shd w:val="clear" w:color="auto" w:fill="auto"/>
          <w:vAlign w:val="center"/>
        </w:tcPr>
        <w:p w:rsidR="001C5436" w:rsidRPr="001C5436" w:rsidRDefault="001C5436" w:rsidP="001C5436">
          <w:pPr>
            <w:pStyle w:val="Encabezado"/>
            <w:rPr>
              <w:lang w:val="es-ES"/>
            </w:rPr>
          </w:pPr>
        </w:p>
      </w:tc>
      <w:tc>
        <w:tcPr>
          <w:tcW w:w="2410" w:type="dxa"/>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TIPO DE DOCUMENTO</w:t>
          </w:r>
        </w:p>
        <w:p w:rsidR="001C5436" w:rsidRPr="00555D0D" w:rsidRDefault="00412BE6" w:rsidP="001C5436">
          <w:pPr>
            <w:pStyle w:val="Encabezado"/>
            <w:jc w:val="center"/>
            <w:rPr>
              <w:b/>
              <w:sz w:val="20"/>
              <w:szCs w:val="20"/>
              <w:lang w:val="es-ES"/>
            </w:rPr>
          </w:pPr>
          <w:r w:rsidRPr="00555D0D">
            <w:rPr>
              <w:b/>
              <w:sz w:val="20"/>
              <w:szCs w:val="20"/>
              <w:lang w:val="es-ES"/>
            </w:rPr>
            <w:t>OTROS DOCUMENTOS</w:t>
          </w:r>
        </w:p>
      </w:tc>
      <w:tc>
        <w:tcPr>
          <w:tcW w:w="1981" w:type="dxa"/>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PROCESO</w:t>
          </w:r>
        </w:p>
        <w:p w:rsidR="001C5436" w:rsidRPr="00555D0D" w:rsidRDefault="001C5436" w:rsidP="001C5436">
          <w:pPr>
            <w:pStyle w:val="Encabezado"/>
            <w:jc w:val="center"/>
            <w:rPr>
              <w:b/>
              <w:sz w:val="20"/>
              <w:szCs w:val="20"/>
              <w:lang w:val="es-ES"/>
            </w:rPr>
          </w:pPr>
          <w:r w:rsidRPr="00555D0D">
            <w:rPr>
              <w:b/>
              <w:sz w:val="20"/>
              <w:szCs w:val="20"/>
              <w:lang w:val="es-ES"/>
            </w:rPr>
            <w:t>MISIONAL</w:t>
          </w:r>
        </w:p>
      </w:tc>
      <w:tc>
        <w:tcPr>
          <w:tcW w:w="2287" w:type="dxa"/>
          <w:shd w:val="clear" w:color="auto" w:fill="auto"/>
          <w:vAlign w:val="center"/>
        </w:tcPr>
        <w:p w:rsidR="001C5436" w:rsidRPr="00555D0D" w:rsidRDefault="001C5436" w:rsidP="001C5436">
          <w:pPr>
            <w:pStyle w:val="Encabezado"/>
            <w:jc w:val="center"/>
            <w:rPr>
              <w:sz w:val="20"/>
              <w:szCs w:val="20"/>
              <w:lang w:val="es-ES"/>
            </w:rPr>
          </w:pPr>
          <w:r w:rsidRPr="00555D0D">
            <w:rPr>
              <w:sz w:val="20"/>
              <w:szCs w:val="20"/>
              <w:lang w:val="es-ES"/>
            </w:rPr>
            <w:t>FECHA DE VIGENCIA</w:t>
          </w:r>
        </w:p>
        <w:p w:rsidR="001C5436" w:rsidRPr="00555D0D" w:rsidRDefault="000D2C04" w:rsidP="001C5436">
          <w:pPr>
            <w:pStyle w:val="Encabezado"/>
            <w:jc w:val="center"/>
            <w:rPr>
              <w:b/>
              <w:sz w:val="20"/>
              <w:szCs w:val="20"/>
              <w:lang w:val="es-ES"/>
            </w:rPr>
          </w:pPr>
          <w:r w:rsidRPr="00555D0D">
            <w:rPr>
              <w:b/>
              <w:sz w:val="20"/>
              <w:szCs w:val="20"/>
              <w:lang w:val="es-ES"/>
            </w:rPr>
            <w:t>01/11/2016</w:t>
          </w:r>
        </w:p>
      </w:tc>
    </w:tr>
  </w:tbl>
  <w:p w:rsidR="0038316A" w:rsidRDefault="0038316A" w:rsidP="002E39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1F" w:rsidRDefault="001609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916"/>
    <w:multiLevelType w:val="hybridMultilevel"/>
    <w:tmpl w:val="B3402ED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139324F8"/>
    <w:multiLevelType w:val="hybridMultilevel"/>
    <w:tmpl w:val="38EE52F4"/>
    <w:lvl w:ilvl="0" w:tplc="B5868900">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D83E21"/>
    <w:multiLevelType w:val="hybridMultilevel"/>
    <w:tmpl w:val="5B2E80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4868D1"/>
    <w:multiLevelType w:val="hybridMultilevel"/>
    <w:tmpl w:val="9BE673CC"/>
    <w:lvl w:ilvl="0" w:tplc="A9187824">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4C5327"/>
    <w:multiLevelType w:val="hybridMultilevel"/>
    <w:tmpl w:val="A41895BC"/>
    <w:lvl w:ilvl="0" w:tplc="1A849438">
      <w:start w:val="1"/>
      <w:numFmt w:val="lowerLetter"/>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3C4ACE"/>
    <w:multiLevelType w:val="hybridMultilevel"/>
    <w:tmpl w:val="FFC281C6"/>
    <w:lvl w:ilvl="0" w:tplc="44303E0E">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E05B11"/>
    <w:multiLevelType w:val="hybridMultilevel"/>
    <w:tmpl w:val="C1325090"/>
    <w:lvl w:ilvl="0" w:tplc="F05CA0C8">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2A4FA3"/>
    <w:multiLevelType w:val="hybridMultilevel"/>
    <w:tmpl w:val="569AC628"/>
    <w:lvl w:ilvl="0" w:tplc="C3345724">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C03378"/>
    <w:multiLevelType w:val="hybridMultilevel"/>
    <w:tmpl w:val="89784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5B64E9"/>
    <w:multiLevelType w:val="hybridMultilevel"/>
    <w:tmpl w:val="F73AFCD6"/>
    <w:lvl w:ilvl="0" w:tplc="1A849438">
      <w:start w:val="1"/>
      <w:numFmt w:val="lowerLetter"/>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3A466C"/>
    <w:multiLevelType w:val="hybridMultilevel"/>
    <w:tmpl w:val="DFFEB514"/>
    <w:lvl w:ilvl="0" w:tplc="1A849438">
      <w:start w:val="1"/>
      <w:numFmt w:val="lowerLetter"/>
      <w:lvlText w:val="%1."/>
      <w:lvlJc w:val="left"/>
      <w:pPr>
        <w:ind w:left="780" w:hanging="360"/>
      </w:pPr>
      <w:rPr>
        <w:rFonts w:hint="eastAsia"/>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1" w15:restartNumberingAfterBreak="0">
    <w:nsid w:val="4E8162F9"/>
    <w:multiLevelType w:val="hybridMultilevel"/>
    <w:tmpl w:val="58F4DFC2"/>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2" w15:restartNumberingAfterBreak="0">
    <w:nsid w:val="52C34ED4"/>
    <w:multiLevelType w:val="hybridMultilevel"/>
    <w:tmpl w:val="6FB605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4434DCD"/>
    <w:multiLevelType w:val="hybridMultilevel"/>
    <w:tmpl w:val="CFF6B98C"/>
    <w:lvl w:ilvl="0" w:tplc="1A849438">
      <w:start w:val="1"/>
      <w:numFmt w:val="lowerLetter"/>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C26789"/>
    <w:multiLevelType w:val="hybridMultilevel"/>
    <w:tmpl w:val="B5C03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1E7F60"/>
    <w:multiLevelType w:val="hybridMultilevel"/>
    <w:tmpl w:val="51AED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795E28"/>
    <w:multiLevelType w:val="hybridMultilevel"/>
    <w:tmpl w:val="2D4AFE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0C050D9"/>
    <w:multiLevelType w:val="hybridMultilevel"/>
    <w:tmpl w:val="8CDEB30E"/>
    <w:lvl w:ilvl="0" w:tplc="068ED82C">
      <w:start w:val="1"/>
      <w:numFmt w:val="decimal"/>
      <w:lvlText w:val="%1."/>
      <w:lvlJc w:val="left"/>
      <w:pPr>
        <w:ind w:left="720" w:hanging="360"/>
      </w:pPr>
      <w:rPr>
        <w:rFonts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54533B"/>
    <w:multiLevelType w:val="hybridMultilevel"/>
    <w:tmpl w:val="077EC1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4004B9"/>
    <w:multiLevelType w:val="hybridMultilevel"/>
    <w:tmpl w:val="B3C88F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17"/>
  </w:num>
  <w:num w:numId="7">
    <w:abstractNumId w:val="5"/>
  </w:num>
  <w:num w:numId="8">
    <w:abstractNumId w:val="7"/>
  </w:num>
  <w:num w:numId="9">
    <w:abstractNumId w:val="2"/>
  </w:num>
  <w:num w:numId="10">
    <w:abstractNumId w:val="15"/>
  </w:num>
  <w:num w:numId="11">
    <w:abstractNumId w:val="19"/>
  </w:num>
  <w:num w:numId="12">
    <w:abstractNumId w:val="16"/>
  </w:num>
  <w:num w:numId="13">
    <w:abstractNumId w:val="13"/>
  </w:num>
  <w:num w:numId="14">
    <w:abstractNumId w:val="9"/>
  </w:num>
  <w:num w:numId="15">
    <w:abstractNumId w:val="8"/>
  </w:num>
  <w:num w:numId="16">
    <w:abstractNumId w:val="10"/>
  </w:num>
  <w:num w:numId="17">
    <w:abstractNumId w:val="1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77"/>
    <w:rsid w:val="00001CA6"/>
    <w:rsid w:val="00022A81"/>
    <w:rsid w:val="000320EE"/>
    <w:rsid w:val="00044DCB"/>
    <w:rsid w:val="00060B3E"/>
    <w:rsid w:val="00077096"/>
    <w:rsid w:val="000949C8"/>
    <w:rsid w:val="000B3C7A"/>
    <w:rsid w:val="000D2C04"/>
    <w:rsid w:val="000E0DB6"/>
    <w:rsid w:val="000E4A61"/>
    <w:rsid w:val="000E745C"/>
    <w:rsid w:val="00102A5B"/>
    <w:rsid w:val="00102D27"/>
    <w:rsid w:val="00107BDE"/>
    <w:rsid w:val="001601F2"/>
    <w:rsid w:val="0016091F"/>
    <w:rsid w:val="00170914"/>
    <w:rsid w:val="00171A21"/>
    <w:rsid w:val="00175A98"/>
    <w:rsid w:val="001A63F6"/>
    <w:rsid w:val="001B101E"/>
    <w:rsid w:val="001B1538"/>
    <w:rsid w:val="001C304D"/>
    <w:rsid w:val="001C5436"/>
    <w:rsid w:val="001F23BC"/>
    <w:rsid w:val="00247063"/>
    <w:rsid w:val="00254F85"/>
    <w:rsid w:val="00270E7C"/>
    <w:rsid w:val="00294766"/>
    <w:rsid w:val="00297C0A"/>
    <w:rsid w:val="002C57E7"/>
    <w:rsid w:val="002E39E2"/>
    <w:rsid w:val="002E57B8"/>
    <w:rsid w:val="00305475"/>
    <w:rsid w:val="00363FED"/>
    <w:rsid w:val="0038316A"/>
    <w:rsid w:val="00383DFF"/>
    <w:rsid w:val="003E53EA"/>
    <w:rsid w:val="004014DA"/>
    <w:rsid w:val="00406E23"/>
    <w:rsid w:val="0041264A"/>
    <w:rsid w:val="00412BE6"/>
    <w:rsid w:val="0044032D"/>
    <w:rsid w:val="00473940"/>
    <w:rsid w:val="004A4BB3"/>
    <w:rsid w:val="004C1218"/>
    <w:rsid w:val="004C5C43"/>
    <w:rsid w:val="00522EBD"/>
    <w:rsid w:val="00531877"/>
    <w:rsid w:val="00533B21"/>
    <w:rsid w:val="00550A60"/>
    <w:rsid w:val="00555D0D"/>
    <w:rsid w:val="00556395"/>
    <w:rsid w:val="00560F00"/>
    <w:rsid w:val="00562BF5"/>
    <w:rsid w:val="0059422E"/>
    <w:rsid w:val="005B05CD"/>
    <w:rsid w:val="005B682E"/>
    <w:rsid w:val="00601934"/>
    <w:rsid w:val="00630F96"/>
    <w:rsid w:val="00633514"/>
    <w:rsid w:val="006668B8"/>
    <w:rsid w:val="006737E1"/>
    <w:rsid w:val="006759ED"/>
    <w:rsid w:val="006A07C6"/>
    <w:rsid w:val="006A6484"/>
    <w:rsid w:val="006B3E5D"/>
    <w:rsid w:val="006D65DF"/>
    <w:rsid w:val="006E440F"/>
    <w:rsid w:val="006F55E6"/>
    <w:rsid w:val="007236FC"/>
    <w:rsid w:val="00723A3D"/>
    <w:rsid w:val="007240BF"/>
    <w:rsid w:val="00727C78"/>
    <w:rsid w:val="0073176A"/>
    <w:rsid w:val="00733FCC"/>
    <w:rsid w:val="0074289F"/>
    <w:rsid w:val="00742BF1"/>
    <w:rsid w:val="00743D55"/>
    <w:rsid w:val="00750E74"/>
    <w:rsid w:val="007512F1"/>
    <w:rsid w:val="0076674F"/>
    <w:rsid w:val="00791912"/>
    <w:rsid w:val="007A217C"/>
    <w:rsid w:val="007A758F"/>
    <w:rsid w:val="007B1807"/>
    <w:rsid w:val="007C5FC5"/>
    <w:rsid w:val="007D578F"/>
    <w:rsid w:val="007E7F75"/>
    <w:rsid w:val="00810EF5"/>
    <w:rsid w:val="008203A4"/>
    <w:rsid w:val="00834B20"/>
    <w:rsid w:val="00865919"/>
    <w:rsid w:val="008702A6"/>
    <w:rsid w:val="0088676B"/>
    <w:rsid w:val="0089728F"/>
    <w:rsid w:val="008A51C1"/>
    <w:rsid w:val="0093223F"/>
    <w:rsid w:val="00933CDE"/>
    <w:rsid w:val="00940274"/>
    <w:rsid w:val="00946588"/>
    <w:rsid w:val="00962088"/>
    <w:rsid w:val="00972D4C"/>
    <w:rsid w:val="00973C02"/>
    <w:rsid w:val="009808AC"/>
    <w:rsid w:val="009808F0"/>
    <w:rsid w:val="00987D13"/>
    <w:rsid w:val="0099126E"/>
    <w:rsid w:val="009A6EBE"/>
    <w:rsid w:val="009B1B18"/>
    <w:rsid w:val="009B4113"/>
    <w:rsid w:val="009B564D"/>
    <w:rsid w:val="009E3F1B"/>
    <w:rsid w:val="009F58CA"/>
    <w:rsid w:val="00A048E8"/>
    <w:rsid w:val="00A07FA3"/>
    <w:rsid w:val="00A12004"/>
    <w:rsid w:val="00A13E6F"/>
    <w:rsid w:val="00A1731B"/>
    <w:rsid w:val="00A2360B"/>
    <w:rsid w:val="00A2367C"/>
    <w:rsid w:val="00A40654"/>
    <w:rsid w:val="00A459A2"/>
    <w:rsid w:val="00A525F0"/>
    <w:rsid w:val="00A576DB"/>
    <w:rsid w:val="00A657D6"/>
    <w:rsid w:val="00A6786C"/>
    <w:rsid w:val="00A74A91"/>
    <w:rsid w:val="00A91666"/>
    <w:rsid w:val="00AA6CBE"/>
    <w:rsid w:val="00AA77B3"/>
    <w:rsid w:val="00AB4766"/>
    <w:rsid w:val="00AC15FB"/>
    <w:rsid w:val="00B11771"/>
    <w:rsid w:val="00B279F2"/>
    <w:rsid w:val="00B305AD"/>
    <w:rsid w:val="00B62C4D"/>
    <w:rsid w:val="00B84654"/>
    <w:rsid w:val="00B92E90"/>
    <w:rsid w:val="00B92F73"/>
    <w:rsid w:val="00BA3F25"/>
    <w:rsid w:val="00BB2C94"/>
    <w:rsid w:val="00BD4B94"/>
    <w:rsid w:val="00BD66DA"/>
    <w:rsid w:val="00C05ECA"/>
    <w:rsid w:val="00C07A3D"/>
    <w:rsid w:val="00C268D8"/>
    <w:rsid w:val="00C35681"/>
    <w:rsid w:val="00C4641A"/>
    <w:rsid w:val="00C55088"/>
    <w:rsid w:val="00C72E0F"/>
    <w:rsid w:val="00C73F58"/>
    <w:rsid w:val="00CC7F83"/>
    <w:rsid w:val="00CE70ED"/>
    <w:rsid w:val="00CE7A23"/>
    <w:rsid w:val="00CF1517"/>
    <w:rsid w:val="00CF7CCC"/>
    <w:rsid w:val="00D25479"/>
    <w:rsid w:val="00D516C6"/>
    <w:rsid w:val="00D60DB5"/>
    <w:rsid w:val="00D70DEB"/>
    <w:rsid w:val="00D74933"/>
    <w:rsid w:val="00D909A3"/>
    <w:rsid w:val="00E14951"/>
    <w:rsid w:val="00E14DF0"/>
    <w:rsid w:val="00E32115"/>
    <w:rsid w:val="00E42B92"/>
    <w:rsid w:val="00E52162"/>
    <w:rsid w:val="00E60173"/>
    <w:rsid w:val="00E74E2E"/>
    <w:rsid w:val="00E85D6E"/>
    <w:rsid w:val="00E87917"/>
    <w:rsid w:val="00E97E52"/>
    <w:rsid w:val="00EA12E2"/>
    <w:rsid w:val="00EB309A"/>
    <w:rsid w:val="00EB7690"/>
    <w:rsid w:val="00F01172"/>
    <w:rsid w:val="00F06421"/>
    <w:rsid w:val="00F07C14"/>
    <w:rsid w:val="00F07FF7"/>
    <w:rsid w:val="00F13D35"/>
    <w:rsid w:val="00F13E27"/>
    <w:rsid w:val="00F23A3E"/>
    <w:rsid w:val="00F24CD0"/>
    <w:rsid w:val="00F332C4"/>
    <w:rsid w:val="00F4220D"/>
    <w:rsid w:val="00F65041"/>
    <w:rsid w:val="00F739C3"/>
    <w:rsid w:val="00F84024"/>
    <w:rsid w:val="00FD53CA"/>
    <w:rsid w:val="00FF0694"/>
    <w:rsid w:val="00FF5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F46FE74-5D03-436A-9F0F-33CE59D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59ED"/>
  </w:style>
  <w:style w:type="paragraph" w:styleId="Ttulo1">
    <w:name w:val="heading 1"/>
    <w:basedOn w:val="Normal"/>
    <w:next w:val="Normal"/>
    <w:link w:val="Ttulo1Car"/>
    <w:uiPriority w:val="9"/>
    <w:qFormat/>
    <w:rsid w:val="004A4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18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77"/>
  </w:style>
  <w:style w:type="paragraph" w:styleId="Piedepgina">
    <w:name w:val="footer"/>
    <w:basedOn w:val="Normal"/>
    <w:link w:val="PiedepginaCar"/>
    <w:uiPriority w:val="99"/>
    <w:unhideWhenUsed/>
    <w:rsid w:val="005318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77"/>
  </w:style>
  <w:style w:type="paragraph" w:styleId="Prrafodelista">
    <w:name w:val="List Paragraph"/>
    <w:basedOn w:val="Normal"/>
    <w:uiPriority w:val="34"/>
    <w:qFormat/>
    <w:rsid w:val="00E85D6E"/>
    <w:pPr>
      <w:ind w:left="720"/>
      <w:contextualSpacing/>
    </w:pPr>
  </w:style>
  <w:style w:type="table" w:styleId="Tablaconcuadrcula">
    <w:name w:val="Table Grid"/>
    <w:basedOn w:val="Tablanormal"/>
    <w:uiPriority w:val="39"/>
    <w:rsid w:val="00094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240BF"/>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7240BF"/>
    <w:rPr>
      <w:rFonts w:eastAsiaTheme="minorEastAsia"/>
      <w:lang w:val="es-ES"/>
    </w:rPr>
  </w:style>
  <w:style w:type="paragraph" w:styleId="Textodeglobo">
    <w:name w:val="Balloon Text"/>
    <w:basedOn w:val="Normal"/>
    <w:link w:val="TextodegloboCar"/>
    <w:uiPriority w:val="99"/>
    <w:semiHidden/>
    <w:unhideWhenUsed/>
    <w:rsid w:val="007240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0BF"/>
    <w:rPr>
      <w:rFonts w:ascii="Tahoma" w:hAnsi="Tahoma" w:cs="Tahoma"/>
      <w:sz w:val="16"/>
      <w:szCs w:val="16"/>
    </w:rPr>
  </w:style>
  <w:style w:type="character" w:customStyle="1" w:styleId="Ttulo1Car">
    <w:name w:val="Título 1 Car"/>
    <w:basedOn w:val="Fuentedeprrafopredeter"/>
    <w:link w:val="Ttulo1"/>
    <w:uiPriority w:val="9"/>
    <w:rsid w:val="004A4BB3"/>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semiHidden/>
    <w:unhideWhenUsed/>
    <w:qFormat/>
    <w:rsid w:val="004A4BB3"/>
    <w:pPr>
      <w:spacing w:before="480" w:line="276" w:lineRule="auto"/>
      <w:outlineLvl w:val="9"/>
    </w:pPr>
    <w:rPr>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C2BB-C200-4879-8213-4645C8DA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3202</Words>
  <Characters>17615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MOLINA ZAPATA</dc:creator>
  <cp:keywords/>
  <dc:description/>
  <cp:lastModifiedBy>MACLCALIDAD MC.</cp:lastModifiedBy>
  <cp:revision>4</cp:revision>
  <cp:lastPrinted>2015-09-17T14:33:00Z</cp:lastPrinted>
  <dcterms:created xsi:type="dcterms:W3CDTF">2017-05-09T10:55:00Z</dcterms:created>
  <dcterms:modified xsi:type="dcterms:W3CDTF">2017-05-11T12:22:00Z</dcterms:modified>
</cp:coreProperties>
</file>